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EA846" w14:textId="77777777" w:rsidR="00845B11" w:rsidRDefault="00495AA3">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8"/>
        <w:tblW w:w="10359" w:type="dxa"/>
        <w:tblInd w:w="-431" w:type="dxa"/>
        <w:tblLook w:val="04A0" w:firstRow="1" w:lastRow="0" w:firstColumn="1" w:lastColumn="0" w:noHBand="0" w:noVBand="1"/>
      </w:tblPr>
      <w:tblGrid>
        <w:gridCol w:w="5116"/>
        <w:gridCol w:w="5243"/>
      </w:tblGrid>
      <w:tr w:rsidR="00845B11" w14:paraId="6020D32A" w14:textId="77777777">
        <w:trPr>
          <w:trHeight w:val="90"/>
        </w:trPr>
        <w:tc>
          <w:tcPr>
            <w:tcW w:w="5111" w:type="dxa"/>
          </w:tcPr>
          <w:p w14:paraId="753A32AF"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t>Мемлекеттік білім беру тапсырысының қызметтері шартты</w:t>
            </w:r>
          </w:p>
          <w:tbl>
            <w:tblPr>
              <w:tblW w:w="5000" w:type="pct"/>
              <w:tblCellMar>
                <w:top w:w="15" w:type="dxa"/>
                <w:left w:w="15" w:type="dxa"/>
                <w:bottom w:w="15" w:type="dxa"/>
                <w:right w:w="15" w:type="dxa"/>
              </w:tblCellMar>
              <w:tblLook w:val="04A0" w:firstRow="1" w:lastRow="0" w:firstColumn="1" w:lastColumn="0" w:noHBand="0" w:noVBand="1"/>
            </w:tblPr>
            <w:tblGrid>
              <w:gridCol w:w="2859"/>
              <w:gridCol w:w="603"/>
              <w:gridCol w:w="1438"/>
            </w:tblGrid>
            <w:tr w:rsidR="00845B11" w:rsidRPr="00A51C67" w14:paraId="7D97A2B9" w14:textId="77777777">
              <w:tc>
                <w:tcPr>
                  <w:tcW w:w="2720" w:type="dxa"/>
                  <w:shd w:val="clear" w:color="auto" w:fill="auto"/>
                  <w:tcMar>
                    <w:top w:w="0" w:type="dxa"/>
                    <w:left w:w="0" w:type="dxa"/>
                    <w:bottom w:w="0" w:type="dxa"/>
                    <w:right w:w="0" w:type="dxa"/>
                  </w:tcMar>
                  <w:vAlign w:val="center"/>
                </w:tcPr>
                <w:p w14:paraId="54B758B0"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18D22E2F"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tcPr>
                <w:p w14:paraId="5242772C"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5AE2B25E" w14:textId="52AC7A0A"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w:t>
                  </w:r>
                  <w:r w:rsidR="00A51C67">
                    <w:rPr>
                      <w:rFonts w:ascii="Times New Roman" w:eastAsia="Times New Roman" w:hAnsi="Times New Roman" w:cs="Times New Roman"/>
                      <w:sz w:val="20"/>
                      <w:szCs w:val="20"/>
                      <w:lang w:val="kk-KZ" w:eastAsia="ru-RU"/>
                    </w:rPr>
                    <w:t>6</w:t>
                  </w:r>
                </w:p>
              </w:tc>
              <w:tc>
                <w:tcPr>
                  <w:tcW w:w="1368" w:type="dxa"/>
                  <w:shd w:val="clear" w:color="auto" w:fill="auto"/>
                  <w:tcMar>
                    <w:top w:w="0" w:type="dxa"/>
                    <w:left w:w="0" w:type="dxa"/>
                    <w:bottom w:w="0" w:type="dxa"/>
                    <w:right w:w="0" w:type="dxa"/>
                  </w:tcMar>
                  <w:vAlign w:val="center"/>
                </w:tcPr>
                <w:p w14:paraId="45E1A2C1" w14:textId="77777777" w:rsidR="00845B11" w:rsidRDefault="00845B11">
                  <w:pPr>
                    <w:spacing w:after="0" w:line="240" w:lineRule="auto"/>
                    <w:rPr>
                      <w:rFonts w:ascii="Times New Roman" w:eastAsia="Times New Roman" w:hAnsi="Times New Roman" w:cs="Times New Roman"/>
                      <w:i/>
                      <w:sz w:val="20"/>
                      <w:szCs w:val="20"/>
                      <w:lang w:val="kk-KZ" w:eastAsia="ru-RU"/>
                    </w:rPr>
                  </w:pPr>
                </w:p>
                <w:p w14:paraId="7C2DA173" w14:textId="44A0EB4C" w:rsidR="00845B11" w:rsidRDefault="00495AA3">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Күні 2026-01-1</w:t>
                  </w:r>
                  <w:r w:rsidR="00D0655E">
                    <w:rPr>
                      <w:rFonts w:ascii="Times New Roman" w:eastAsia="Times New Roman" w:hAnsi="Times New Roman" w:cs="Times New Roman"/>
                      <w:i/>
                      <w:sz w:val="20"/>
                      <w:szCs w:val="20"/>
                      <w:lang w:val="kk-KZ" w:eastAsia="ru-RU"/>
                    </w:rPr>
                    <w:t>6</w:t>
                  </w:r>
                </w:p>
              </w:tc>
            </w:tr>
          </w:tbl>
          <w:p w14:paraId="3D4A8D6A"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761FE48" w14:textId="688EB6BF" w:rsidR="00A51C67" w:rsidRPr="00A51C67" w:rsidRDefault="00A51C67" w:rsidP="00A51C67">
            <w:pPr>
              <w:spacing w:after="75" w:line="240" w:lineRule="auto"/>
              <w:ind w:firstLine="300"/>
              <w:jc w:val="both"/>
              <w:rPr>
                <w:rFonts w:ascii="Times New Roman" w:eastAsia="Times New Roman" w:hAnsi="Times New Roman" w:cs="Times New Roman"/>
                <w:sz w:val="20"/>
                <w:szCs w:val="20"/>
                <w:lang w:val="kk-KZ" w:eastAsia="ru-RU"/>
              </w:rPr>
            </w:pPr>
            <w:r w:rsidRPr="00A51C67">
              <w:rPr>
                <w:rFonts w:ascii="Times New Roman" w:eastAsia="Times New Roman" w:hAnsi="Times New Roman" w:cs="Times New Roman"/>
                <w:sz w:val="20"/>
                <w:szCs w:val="20"/>
                <w:lang w:val="kk-KZ" w:eastAsia="ru-RU"/>
              </w:rPr>
              <w:t>"Ақмола облысы білім басқармасының Көкшетау қаласы бойынша білім бөлімі" мемлекеттік мекемесі бұдан әрі Тапсырыс беруші деп аталатын  оның атынан Басшысы Кошанова Айгерим Болатовна, Ереже негізінде әрекет ететін бір жағынан және бұдан әрі Өнім беруші деп аталатын "</w:t>
            </w:r>
            <w:r w:rsidR="00336FE7" w:rsidRPr="00336FE7">
              <w:rPr>
                <w:lang w:val="kk-KZ"/>
              </w:rPr>
              <w:t xml:space="preserve"> </w:t>
            </w:r>
            <w:r w:rsidR="00336FE7" w:rsidRPr="00336FE7">
              <w:rPr>
                <w:rFonts w:ascii="Times New Roman" w:eastAsia="Times New Roman" w:hAnsi="Times New Roman" w:cs="Times New Roman"/>
                <w:sz w:val="20"/>
                <w:szCs w:val="20"/>
                <w:lang w:val="kk-KZ" w:eastAsia="ru-RU"/>
              </w:rPr>
              <w:t>Ақмола облысы білім басқармасының Көкшетау қаласы бойынша білім бөлімінің жанындағы Көкшетау қаласының "Достық</w:t>
            </w:r>
            <w:r w:rsidR="00336FE7" w:rsidRPr="00336FE7">
              <w:rPr>
                <w:rFonts w:ascii="Times New Roman" w:eastAsia="Times New Roman" w:hAnsi="Times New Roman" w:cs="Times New Roman"/>
                <w:sz w:val="20"/>
                <w:szCs w:val="20"/>
                <w:lang w:val="kk-KZ" w:eastAsia="ru-RU"/>
              </w:rPr>
              <w:t xml:space="preserve"> </w:t>
            </w:r>
            <w:r w:rsidRPr="00A51C67">
              <w:rPr>
                <w:rFonts w:ascii="Times New Roman" w:eastAsia="Times New Roman" w:hAnsi="Times New Roman" w:cs="Times New Roman"/>
                <w:sz w:val="20"/>
                <w:szCs w:val="20"/>
                <w:lang w:val="kk-KZ" w:eastAsia="ru-RU"/>
              </w:rPr>
              <w:t xml:space="preserve">" </w:t>
            </w:r>
            <w:r w:rsidR="00336FE7" w:rsidRPr="00336FE7">
              <w:rPr>
                <w:rFonts w:ascii="Times New Roman" w:eastAsia="Times New Roman" w:hAnsi="Times New Roman" w:cs="Times New Roman"/>
                <w:sz w:val="20"/>
                <w:szCs w:val="20"/>
                <w:lang w:val="kk-KZ" w:eastAsia="ru-RU"/>
              </w:rPr>
              <w:t>балабақшасы</w:t>
            </w:r>
            <w:r w:rsidRPr="00A51C67">
              <w:rPr>
                <w:rFonts w:ascii="Times New Roman" w:eastAsia="Times New Roman" w:hAnsi="Times New Roman" w:cs="Times New Roman"/>
                <w:sz w:val="20"/>
                <w:szCs w:val="20"/>
                <w:lang w:val="kk-KZ" w:eastAsia="ru-RU"/>
              </w:rPr>
              <w:t>" мемлекеттік коммуналдық қазыналық кәсіпорны, оның атынан меңгерушісі</w:t>
            </w:r>
            <w:r>
              <w:rPr>
                <w:rFonts w:ascii="Times New Roman" w:eastAsia="Times New Roman" w:hAnsi="Times New Roman" w:cs="Times New Roman"/>
                <w:sz w:val="20"/>
                <w:szCs w:val="20"/>
                <w:lang w:val="kk-KZ" w:eastAsia="ru-RU"/>
              </w:rPr>
              <w:t>нын м.а.</w:t>
            </w:r>
            <w:r w:rsidRPr="00A51C67">
              <w:rPr>
                <w:rFonts w:ascii="Times New Roman" w:eastAsia="Times New Roman" w:hAnsi="Times New Roman" w:cs="Times New Roman"/>
                <w:sz w:val="20"/>
                <w:szCs w:val="20"/>
                <w:lang w:val="kk-KZ" w:eastAsia="ru-RU"/>
              </w:rPr>
              <w:t xml:space="preserve"> Алимханова Акнур Рымканкызы,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168F97F0" w14:textId="77777777" w:rsidR="00845B11" w:rsidRDefault="00845B11">
            <w:pPr>
              <w:spacing w:after="0" w:line="240" w:lineRule="auto"/>
              <w:ind w:firstLine="283"/>
              <w:jc w:val="both"/>
              <w:rPr>
                <w:rFonts w:ascii="Times New Roman" w:eastAsia="Times New Roman" w:hAnsi="Times New Roman" w:cs="Times New Roman"/>
                <w:b/>
                <w:bCs/>
                <w:sz w:val="20"/>
                <w:szCs w:val="20"/>
                <w:lang w:val="kk-KZ" w:eastAsia="ru-RU"/>
              </w:rPr>
            </w:pPr>
          </w:p>
          <w:p w14:paraId="1DC47E7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 Шарттың тақырыбы</w:t>
            </w:r>
          </w:p>
          <w:p w14:paraId="1634A8D9"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7D3E4BD8"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бойынша: бағдарламаның ерекшілігі - кіші бағдарламаның - ерекшелігіне сәйкес - </w:t>
            </w:r>
            <w:r>
              <w:rPr>
                <w:rFonts w:ascii="Times New Roman" w:eastAsia="Times New Roman" w:hAnsi="Times New Roman" w:cs="Times New Roman"/>
                <w:b/>
                <w:bCs/>
                <w:sz w:val="20"/>
                <w:szCs w:val="20"/>
                <w:lang w:val="kk-KZ" w:eastAsia="ru-RU"/>
              </w:rPr>
              <w:t>081-015-159</w:t>
            </w:r>
            <w:r>
              <w:rPr>
                <w:rFonts w:ascii="Times New Roman" w:eastAsia="Times New Roman" w:hAnsi="Times New Roman" w:cs="Times New Roman"/>
                <w:sz w:val="20"/>
                <w:szCs w:val="20"/>
                <w:lang w:val="kk-KZ" w:eastAsia="ru-RU"/>
              </w:rPr>
              <w:t xml:space="preserve"> Мектепке дейінгі тәрбие және білім беру ұйымдарының қызметін қамтамасыз ету»бойынша  қабылдауға және төлеуге міндеттенеді.  </w:t>
            </w:r>
          </w:p>
          <w:p w14:paraId="59F09474"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14:paraId="7D7C110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осы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w:t>
            </w:r>
          </w:p>
          <w:p w14:paraId="1BA7745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roofErr w:type="spellStart"/>
            <w:r>
              <w:rPr>
                <w:rFonts w:ascii="Times New Roman" w:eastAsia="Times New Roman" w:hAnsi="Times New Roman" w:cs="Times New Roman"/>
                <w:sz w:val="20"/>
                <w:szCs w:val="20"/>
                <w:lang w:eastAsia="ru-RU"/>
              </w:rPr>
              <w:t>деректер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тізімі</w:t>
            </w:r>
            <w:proofErr w:type="spellEnd"/>
            <w:r>
              <w:rPr>
                <w:rFonts w:ascii="Times New Roman" w:eastAsia="Times New Roman" w:hAnsi="Times New Roman" w:cs="Times New Roman"/>
                <w:sz w:val="20"/>
                <w:szCs w:val="20"/>
                <w:lang w:eastAsia="ru-RU"/>
              </w:rPr>
              <w:t>;</w:t>
            </w:r>
          </w:p>
          <w:p w14:paraId="0228272C"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59738179"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2 </w:t>
            </w:r>
            <w:proofErr w:type="spellStart"/>
            <w:r>
              <w:rPr>
                <w:rFonts w:ascii="Times New Roman" w:eastAsia="Times New Roman" w:hAnsi="Times New Roman" w:cs="Times New Roman"/>
                <w:b/>
                <w:bCs/>
                <w:sz w:val="20"/>
                <w:szCs w:val="20"/>
                <w:lang w:eastAsia="ru-RU"/>
              </w:rPr>
              <w:t>Шарт</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сомасы</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және</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төлеу</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шарттары</w:t>
            </w:r>
            <w:proofErr w:type="spellEnd"/>
          </w:p>
          <w:p w14:paraId="3F3AEB88"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526A9274" w14:textId="00EE1B7D"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w:t>
            </w:r>
            <w:proofErr w:type="spellStart"/>
            <w:r>
              <w:rPr>
                <w:rFonts w:ascii="Times New Roman" w:eastAsia="Times New Roman" w:hAnsi="Times New Roman" w:cs="Times New Roman"/>
                <w:sz w:val="20"/>
                <w:szCs w:val="20"/>
                <w:lang w:eastAsia="ru-RU"/>
              </w:rPr>
              <w:t>Шарттың</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жалпы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r w:rsidR="00336FE7">
              <w:rPr>
                <w:rFonts w:ascii="Times New Roman" w:eastAsia="Times New Roman" w:hAnsi="Times New Roman" w:cs="Times New Roman"/>
                <w:sz w:val="20"/>
                <w:szCs w:val="20"/>
                <w:lang w:eastAsia="ru-RU"/>
              </w:rPr>
              <w:t>68</w:t>
            </w:r>
            <w:r>
              <w:rPr>
                <w:rFonts w:ascii="Times New Roman" w:eastAsia="Times New Roman" w:hAnsi="Times New Roman" w:cs="Times New Roman"/>
                <w:sz w:val="20"/>
                <w:szCs w:val="20"/>
                <w:lang w:eastAsia="ru-RU"/>
              </w:rPr>
              <w:t xml:space="preserve"> 000 000.00 (</w:t>
            </w:r>
            <w:proofErr w:type="spellStart"/>
            <w:r w:rsidR="00D4344D" w:rsidRPr="00D4344D">
              <w:rPr>
                <w:rFonts w:ascii="Times New Roman" w:eastAsia="Times New Roman" w:hAnsi="Times New Roman" w:cs="Times New Roman"/>
                <w:sz w:val="20"/>
                <w:szCs w:val="20"/>
                <w:lang w:eastAsia="ru-RU"/>
              </w:rPr>
              <w:t>алпыс</w:t>
            </w:r>
            <w:proofErr w:type="spellEnd"/>
            <w:r w:rsidR="00D4344D" w:rsidRPr="00D4344D">
              <w:rPr>
                <w:rFonts w:ascii="Times New Roman" w:eastAsia="Times New Roman" w:hAnsi="Times New Roman" w:cs="Times New Roman"/>
                <w:sz w:val="20"/>
                <w:szCs w:val="20"/>
                <w:lang w:eastAsia="ru-RU"/>
              </w:rPr>
              <w:t xml:space="preserve"> </w:t>
            </w:r>
            <w:proofErr w:type="spellStart"/>
            <w:r w:rsidR="00D4344D" w:rsidRPr="00D4344D">
              <w:rPr>
                <w:rFonts w:ascii="Times New Roman" w:eastAsia="Times New Roman" w:hAnsi="Times New Roman" w:cs="Times New Roman"/>
                <w:sz w:val="20"/>
                <w:szCs w:val="20"/>
                <w:lang w:eastAsia="ru-RU"/>
              </w:rPr>
              <w:t>сегіз</w:t>
            </w:r>
            <w:proofErr w:type="spellEnd"/>
            <w:r w:rsidR="00D4344D" w:rsidRPr="00D4344D">
              <w:rPr>
                <w:rFonts w:ascii="Times New Roman" w:eastAsia="Times New Roman" w:hAnsi="Times New Roman" w:cs="Times New Roman"/>
                <w:sz w:val="20"/>
                <w:szCs w:val="20"/>
                <w:lang w:eastAsia="ru-RU"/>
              </w:rPr>
              <w:t xml:space="preserve"> миллион </w:t>
            </w:r>
            <w:proofErr w:type="spellStart"/>
            <w:r w:rsidR="00D4344D" w:rsidRPr="00D4344D">
              <w:rPr>
                <w:rFonts w:ascii="Times New Roman" w:eastAsia="Times New Roman" w:hAnsi="Times New Roman" w:cs="Times New Roman"/>
                <w:sz w:val="20"/>
                <w:szCs w:val="20"/>
                <w:lang w:eastAsia="ru-RU"/>
              </w:rPr>
              <w:t>теңге</w:t>
            </w:r>
            <w:proofErr w:type="spellEnd"/>
            <w:r w:rsidR="00D4344D" w:rsidRPr="00D4344D">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болып</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табылады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және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оған</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бұдан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әрі</w:t>
            </w:r>
            <w:proofErr w:type="spellEnd"/>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Қызметтерді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көрсетуге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байланысты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барлық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шығындар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кіреді</w:t>
            </w:r>
            <w:proofErr w:type="spellEnd"/>
            <w:r>
              <w:rPr>
                <w:rFonts w:ascii="Times New Roman" w:eastAsia="Times New Roman" w:hAnsi="Times New Roman" w:cs="Times New Roman"/>
                <w:sz w:val="20"/>
                <w:szCs w:val="20"/>
                <w:lang w:eastAsia="ru-RU"/>
              </w:rPr>
              <w:t>.</w:t>
            </w:r>
          </w:p>
          <w:p w14:paraId="5D814202" w14:textId="59ACE89E"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w:t>
            </w:r>
            <w:proofErr w:type="spellStart"/>
            <w:r>
              <w:rPr>
                <w:rFonts w:ascii="Times New Roman" w:eastAsia="Times New Roman" w:hAnsi="Times New Roman" w:cs="Times New Roman"/>
                <w:sz w:val="20"/>
                <w:szCs w:val="20"/>
                <w:lang w:eastAsia="ru-RU"/>
              </w:rPr>
              <w:t>Аумақтық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қазынашылық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органында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081</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Мектепке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дейінгі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тәрбие</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оқыту</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b/>
                <w:sz w:val="20"/>
                <w:szCs w:val="20"/>
                <w:lang w:eastAsia="ru-RU"/>
              </w:rPr>
              <w:t xml:space="preserve">015 </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кіші</w:t>
            </w:r>
            <w:proofErr w:type="spellEnd"/>
            <w:proofErr w:type="gram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Жергілікті</w:t>
            </w:r>
            <w:proofErr w:type="spellEnd"/>
            <w:r>
              <w:rPr>
                <w:rFonts w:ascii="Times New Roman" w:eastAsia="Times New Roman" w:hAnsi="Times New Roman" w:cs="Times New Roman"/>
                <w:sz w:val="20"/>
                <w:szCs w:val="20"/>
                <w:lang w:eastAsia="ru-RU"/>
              </w:rPr>
              <w:t xml:space="preserve"> бюджет </w:t>
            </w:r>
            <w:proofErr w:type="spellStart"/>
            <w:r>
              <w:rPr>
                <w:rFonts w:ascii="Times New Roman" w:eastAsia="Times New Roman" w:hAnsi="Times New Roman" w:cs="Times New Roman"/>
                <w:sz w:val="20"/>
                <w:szCs w:val="20"/>
                <w:lang w:eastAsia="ru-RU"/>
              </w:rPr>
              <w:t>қаражаты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есебінен</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159</w:t>
            </w:r>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ерекшелік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өзге</w:t>
            </w:r>
            <w:proofErr w:type="spellEnd"/>
            <w:r>
              <w:rPr>
                <w:rFonts w:ascii="Times New Roman" w:eastAsia="Times New Roman" w:hAnsi="Times New Roman" w:cs="Times New Roman"/>
                <w:sz w:val="20"/>
                <w:szCs w:val="20"/>
                <w:lang w:eastAsia="ru-RU"/>
              </w:rPr>
              <w:t xml:space="preserve"> де </w:t>
            </w:r>
            <w:proofErr w:type="spellStart"/>
            <w:r>
              <w:rPr>
                <w:rFonts w:ascii="Times New Roman" w:eastAsia="Times New Roman" w:hAnsi="Times New Roman" w:cs="Times New Roman"/>
                <w:sz w:val="20"/>
                <w:szCs w:val="20"/>
                <w:lang w:eastAsia="ru-RU"/>
              </w:rPr>
              <w:t>қызметтер</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жұмыстарға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ақы</w:t>
            </w:r>
            <w:proofErr w:type="spellEnd"/>
            <w:r>
              <w:rPr>
                <w:rFonts w:ascii="Times New Roman" w:eastAsia="Times New Roman" w:hAnsi="Times New Roman" w:cs="Times New Roman"/>
                <w:sz w:val="20"/>
                <w:szCs w:val="20"/>
                <w:lang w:eastAsia="ru-RU"/>
              </w:rPr>
              <w:t xml:space="preserve"> төлеу-2026 </w:t>
            </w:r>
            <w:proofErr w:type="spellStart"/>
            <w:r>
              <w:rPr>
                <w:rFonts w:ascii="Times New Roman" w:eastAsia="Times New Roman" w:hAnsi="Times New Roman" w:cs="Times New Roman"/>
                <w:sz w:val="20"/>
                <w:szCs w:val="20"/>
                <w:lang w:eastAsia="ru-RU"/>
              </w:rPr>
              <w:t>жылға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r w:rsidR="00D4344D" w:rsidRPr="00D4344D">
              <w:rPr>
                <w:rFonts w:ascii="Times New Roman" w:eastAsia="Times New Roman" w:hAnsi="Times New Roman" w:cs="Times New Roman"/>
                <w:sz w:val="20"/>
                <w:szCs w:val="20"/>
                <w:lang w:eastAsia="ru-RU"/>
              </w:rPr>
              <w:t>68 000 000.00 (</w:t>
            </w:r>
            <w:proofErr w:type="spellStart"/>
            <w:r w:rsidR="00D4344D" w:rsidRPr="00D4344D">
              <w:rPr>
                <w:rFonts w:ascii="Times New Roman" w:eastAsia="Times New Roman" w:hAnsi="Times New Roman" w:cs="Times New Roman"/>
                <w:sz w:val="20"/>
                <w:szCs w:val="20"/>
                <w:lang w:eastAsia="ru-RU"/>
              </w:rPr>
              <w:t>алпыс</w:t>
            </w:r>
            <w:proofErr w:type="spellEnd"/>
            <w:r w:rsidR="00D4344D" w:rsidRPr="00D4344D">
              <w:rPr>
                <w:rFonts w:ascii="Times New Roman" w:eastAsia="Times New Roman" w:hAnsi="Times New Roman" w:cs="Times New Roman"/>
                <w:sz w:val="20"/>
                <w:szCs w:val="20"/>
                <w:lang w:eastAsia="ru-RU"/>
              </w:rPr>
              <w:t xml:space="preserve"> </w:t>
            </w:r>
            <w:proofErr w:type="spellStart"/>
            <w:r w:rsidR="00D4344D" w:rsidRPr="00D4344D">
              <w:rPr>
                <w:rFonts w:ascii="Times New Roman" w:eastAsia="Times New Roman" w:hAnsi="Times New Roman" w:cs="Times New Roman"/>
                <w:sz w:val="20"/>
                <w:szCs w:val="20"/>
                <w:lang w:eastAsia="ru-RU"/>
              </w:rPr>
              <w:t>сегіз</w:t>
            </w:r>
            <w:proofErr w:type="spellEnd"/>
            <w:r w:rsidR="00D4344D" w:rsidRPr="00D4344D">
              <w:rPr>
                <w:rFonts w:ascii="Times New Roman" w:eastAsia="Times New Roman" w:hAnsi="Times New Roman" w:cs="Times New Roman"/>
                <w:sz w:val="20"/>
                <w:szCs w:val="20"/>
                <w:lang w:eastAsia="ru-RU"/>
              </w:rPr>
              <w:t xml:space="preserve"> миллион </w:t>
            </w:r>
            <w:proofErr w:type="spellStart"/>
            <w:r w:rsidR="00D4344D" w:rsidRPr="00D4344D">
              <w:rPr>
                <w:rFonts w:ascii="Times New Roman" w:eastAsia="Times New Roman" w:hAnsi="Times New Roman" w:cs="Times New Roman"/>
                <w:sz w:val="20"/>
                <w:szCs w:val="20"/>
                <w:lang w:eastAsia="ru-RU"/>
              </w:rPr>
              <w:t>теңге</w:t>
            </w:r>
            <w:proofErr w:type="spellEnd"/>
            <w:r w:rsidR="00D4344D" w:rsidRPr="00D4344D">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тіркелуге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жатады</w:t>
            </w:r>
            <w:proofErr w:type="spellEnd"/>
            <w:r>
              <w:rPr>
                <w:rFonts w:ascii="Times New Roman" w:eastAsia="Times New Roman" w:hAnsi="Times New Roman" w:cs="Times New Roman"/>
                <w:sz w:val="20"/>
                <w:szCs w:val="20"/>
                <w:lang w:eastAsia="ru-RU"/>
              </w:rPr>
              <w:t>.</w:t>
            </w:r>
          </w:p>
          <w:p w14:paraId="42CE26B6" w14:textId="77777777" w:rsidR="00845B11" w:rsidRDefault="00495AA3">
            <w:pPr>
              <w:spacing w:after="75" w:line="240" w:lineRule="auto"/>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2.3 Көрсетілген Қызметтер үшін төлемді Тапсырыс беруші Өнімберушінің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2.4 Көрсетілетін Қызметтер көлемі Тапсырыс берушінің міндеттемелер бойынша бекітілген бюджетінен аспауы керек.</w:t>
            </w:r>
          </w:p>
          <w:p w14:paraId="79AFE1B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2.5 Төлем алдында қажетті құжаттар:</w:t>
            </w:r>
          </w:p>
          <w:p w14:paraId="6B7416C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аумақтық қазынашылық органында тіркелген Шарт;</w:t>
            </w:r>
          </w:p>
          <w:p w14:paraId="5F99D722"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көрсетілген қызметтердің актісі(-лері);</w:t>
            </w:r>
          </w:p>
          <w:p w14:paraId="2BDF184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шілде, тамыз,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14:paraId="28B34F56"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14:paraId="01F74D2B"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14:paraId="07582392"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B594D5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3 Тараптардың міндеттемелері</w:t>
            </w:r>
          </w:p>
          <w:p w14:paraId="0BF7EC85"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139552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3.1 Өнімберуші міндеттеме алады:</w:t>
            </w:r>
          </w:p>
          <w:p w14:paraId="4F85754A"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14:paraId="4DF17ED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14:paraId="449BA13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Шарт талаптарын орындау үшін Өнімберуші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14:paraId="2185CEF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14:paraId="2562CFB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14:paraId="5AC6CF4E"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 Өнімберушінің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14:paraId="180BD5E7"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рәсімдеу және Тапсырыс берушіге веб-портал арқылы жіберу;</w:t>
            </w:r>
          </w:p>
          <w:p w14:paraId="1919CE5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w:t>
            </w:r>
            <w:r>
              <w:rPr>
                <w:rFonts w:ascii="Times New Roman" w:eastAsia="Times New Roman" w:hAnsi="Times New Roman" w:cs="Times New Roman"/>
                <w:sz w:val="20"/>
                <w:szCs w:val="20"/>
                <w:lang w:val="kk-KZ" w:eastAsia="ru-RU"/>
              </w:rPr>
              <w:lastRenderedPageBreak/>
              <w:t>фактураны жазу қағидаларына сәйкес электрондық шот-фактуралардың ақпараттық жүйесі арқылы электрондық нысанда шот-фактураны беруге;</w:t>
            </w:r>
          </w:p>
          <w:p w14:paraId="0E0DCE2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 келісімшарт бойынша міндеттемелерді орындауда «Білім туралы» Қазақстан Республикасының  Заңының,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бұйрығының, «</w:t>
            </w:r>
            <w:r>
              <w:rPr>
                <w:rFonts w:ascii="Times New Roman" w:hAnsi="Times New Roman" w:cs="Times New Roman"/>
                <w:sz w:val="20"/>
                <w:szCs w:val="20"/>
                <w:lang w:val="kk-KZ"/>
              </w:rPr>
              <w:t>Жоғары және жоғары оқу орнынан кейінгі білім беру ұйымдарын қоспағанда, тиісті типтердегі және түрлердегі білім беру ұйымдары қызметінің үлгілік қағидаларын бекіту туралы»</w:t>
            </w:r>
            <w:r>
              <w:rPr>
                <w:rFonts w:ascii="Times New Roman" w:eastAsia="Times New Roman" w:hAnsi="Times New Roman" w:cs="Times New Roman"/>
                <w:sz w:val="20"/>
                <w:szCs w:val="20"/>
                <w:lang w:val="kk-KZ" w:eastAsia="ru-RU"/>
              </w:rPr>
              <w:t xml:space="preserve"> Қазақстан Республикасы Оқу-ағарту министрінің 2022 жылғы 31 тамыздағы № 385 бұйрығының, «Мектепке дейінгі тәрбие мен оқытудың үлгілік оқу жоспарларын бекіту туралы» Қазақстан Республикасы Білім және ғылым министрінің 2012 жылғы 20 желтоқсандағы № 557 бұйрығына өзгерістер енгізу туралы» Қазақстан Республикасы бұйрығының, «Мектепке дейінгі және орта білім беру ұйымдарын бейнебақылау жүйелерімен жарақтауға стандарттарды және оларға қойылатын талаптарын бекіту» туралы Қазақстан Республикасы Ішкі істер министрінің 2019 жылғы 23 қаңтардағы № 49 және Қазақстан Республикасы Білім және ғылым министрінің 2019 жылғы 23 қаңтардағы № 32 бірлескен бұйрықтарының,  «</w:t>
            </w:r>
            <w:r>
              <w:rPr>
                <w:rFonts w:ascii="Times New Roman" w:hAnsi="Times New Roman" w:cs="Times New Roman"/>
                <w:sz w:val="20"/>
                <w:szCs w:val="20"/>
                <w:lang w:val="kk-KZ"/>
              </w:rPr>
              <w:t xml:space="preserve">Қазақстан Республикасының білім беру саласындағы қызметті жүзеге асыратын террористік тұрғыдан осал объектілерінің терроризмге қарсы қорғалуын ұйымдастыру жөніндегі нұсқаулықты бекіту туралы» </w:t>
            </w:r>
            <w:r>
              <w:rPr>
                <w:rFonts w:ascii="Times New Roman" w:eastAsia="Times New Roman" w:hAnsi="Times New Roman" w:cs="Times New Roman"/>
                <w:sz w:val="20"/>
                <w:szCs w:val="20"/>
                <w:lang w:val="kk-KZ" w:eastAsia="ru-RU"/>
              </w:rPr>
              <w:t>Қазақстан Республикасы Білім және ғылым министрінің 2022 жылғы 30 наурыздағы № 117 бұйрығының, «</w:t>
            </w:r>
            <w:r>
              <w:rPr>
                <w:rFonts w:ascii="Times New Roman" w:hAnsi="Times New Roman" w:cs="Times New Roman"/>
                <w:sz w:val="20"/>
                <w:szCs w:val="20"/>
                <w:lang w:val="kk-KZ"/>
              </w:rPr>
              <w:t xml:space="preserve">Өрт қауіпсіздігі қағидаларын бекіту туралы» </w:t>
            </w:r>
            <w:r>
              <w:rPr>
                <w:rFonts w:ascii="Times New Roman" w:eastAsia="Times New Roman" w:hAnsi="Times New Roman" w:cs="Times New Roman"/>
                <w:sz w:val="20"/>
                <w:szCs w:val="20"/>
                <w:lang w:val="kk-KZ" w:eastAsia="ru-RU"/>
              </w:rPr>
              <w:t xml:space="preserve">Қазақстан Республикасы Төтенше жағдайлар министрінің 2022 жылғы 21 ақпандағы № 55 бұйрығының талаптарын орындауды қамтамасыз етуге;  </w:t>
            </w:r>
          </w:p>
          <w:p w14:paraId="42A9786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 Тәрбиеленушілердің сапалы тамақтануын қамтамасыз етуге және «Мектепке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және санитарлық-эпидемиологиялық талаптардың сақталуын қамтамасыз етуге;</w:t>
            </w:r>
          </w:p>
          <w:p w14:paraId="7A7C7B3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 білім беру, сауықтыру сипатындағы қосымша ақылы қызметтерді ата-аналардың ерікті негізде келісімі болғанда ғана  көрсетуге;</w:t>
            </w:r>
          </w:p>
          <w:p w14:paraId="148F62CB" w14:textId="77777777" w:rsidR="00845B11" w:rsidRDefault="00495AA3">
            <w:pPr>
              <w:spacing w:after="75" w:line="240" w:lineRule="auto"/>
              <w:ind w:firstLine="300"/>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 12) </w:t>
            </w:r>
            <w:r>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14:paraId="5BCDC49C"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13) тиісті мемлекеттік білім стандарттарына сәйкес Қызметтер көрсетуге;</w:t>
            </w:r>
          </w:p>
          <w:p w14:paraId="7FFC7DB8"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14) білім беру мониторингін жүргізу үшін білім беру саласындағы уәкілетті органның қолжетімділігін қамтамасыз етеді;</w:t>
            </w:r>
          </w:p>
          <w:p w14:paraId="146FEF03"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15)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14:paraId="2531009C"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3F13530"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3.2 Өнімберушінің құқығы бар:</w:t>
            </w:r>
          </w:p>
          <w:p w14:paraId="37926E7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 xml:space="preserve">1) </w:t>
            </w:r>
            <w:r>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14:paraId="07A3D67F"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336879C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3.3 Тапсырыс беруші міндеттенеді:</w:t>
            </w:r>
          </w:p>
          <w:p w14:paraId="4A140D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Қызметтерді көрсету үшін Өнімберушінің мамандарына қолжетімділікті қамтамасыз ету;</w:t>
            </w:r>
          </w:p>
          <w:p w14:paraId="7E54C5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көрсетілетін қызметтерде сәйкессіздіктер анықталған кезде бұл туралы  Өнімберушіге дереу хабарлауға;</w:t>
            </w:r>
          </w:p>
          <w:p w14:paraId="1539E41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3) </w:t>
            </w:r>
            <w:r>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Pr>
                <w:rFonts w:ascii="Times New Roman" w:eastAsia="Times New Roman" w:hAnsi="Times New Roman" w:cs="Times New Roman"/>
                <w:sz w:val="20"/>
                <w:szCs w:val="20"/>
                <w:lang w:val="kk-KZ" w:eastAsia="ru-RU"/>
              </w:rPr>
              <w:t>;</w:t>
            </w:r>
          </w:p>
          <w:p w14:paraId="68EF71C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4) </w:t>
            </w:r>
            <w:r>
              <w:rPr>
                <w:rFonts w:ascii="Times New Roman" w:hAnsi="Times New Roman" w:cs="Times New Roman"/>
                <w:sz w:val="20"/>
                <w:szCs w:val="20"/>
                <w:lang w:val="kk-KZ"/>
              </w:rPr>
              <w:t>көрсетілген қызметтердің сертификаты бекітілгеннен кейін электрондық шот-фактуралардың ақпараттық жүйесі арқылы Өнімберуші берген шот-фактураны электрондық нысанда қабылдауға;</w:t>
            </w:r>
          </w:p>
          <w:p w14:paraId="44EC1CE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5) </w:t>
            </w:r>
            <w:r>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Pr>
                <w:rFonts w:ascii="Times New Roman" w:eastAsia="Times New Roman" w:hAnsi="Times New Roman" w:cs="Times New Roman"/>
                <w:sz w:val="20"/>
                <w:szCs w:val="20"/>
                <w:lang w:val="kk-KZ" w:eastAsia="ru-RU"/>
              </w:rPr>
              <w:t>.</w:t>
            </w:r>
          </w:p>
          <w:p w14:paraId="311DCCA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3.4 Тапсырушының құқығы бар:</w:t>
            </w:r>
          </w:p>
          <w:p w14:paraId="5F41948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71EC327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көрсетілетін қызметтердің сапасын тексеру;</w:t>
            </w:r>
          </w:p>
          <w:p w14:paraId="0D5A0D1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жүзеге асыратын білім беру саласындағы уәкілетті органға жүгінуге құқылы Қазақстан Республикасының заңнамасына сәйкес білім беру мониторингі;</w:t>
            </w:r>
          </w:p>
          <w:p w14:paraId="52B565B4"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40B7A44" w14:textId="77777777" w:rsidR="00845B11" w:rsidRDefault="00495AA3">
            <w:pPr>
              <w:spacing w:after="0" w:line="240" w:lineRule="auto"/>
              <w:ind w:firstLine="301"/>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4.Жоспарлы мониторинг</w:t>
            </w:r>
          </w:p>
          <w:p w14:paraId="175E4E4F" w14:textId="77777777" w:rsidR="00845B11" w:rsidRDefault="00845B11">
            <w:pPr>
              <w:spacing w:after="0" w:line="240" w:lineRule="auto"/>
              <w:jc w:val="both"/>
              <w:rPr>
                <w:rFonts w:ascii="Times New Roman" w:eastAsia="Times New Roman" w:hAnsi="Times New Roman" w:cs="Times New Roman"/>
                <w:b/>
                <w:bCs/>
                <w:sz w:val="20"/>
                <w:szCs w:val="20"/>
                <w:lang w:val="kk-KZ" w:eastAsia="ru-RU"/>
              </w:rPr>
            </w:pPr>
          </w:p>
          <w:p w14:paraId="17EEEABE"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4.1. Тапсырыс беруші еңбек нарығының қажеттіліктерін ескере отырып,мектепке дейінгі тәрбие мен оқытуға, орта білім беруге, балаларға қосымша білім беруге және техникалық және кәсіптік, орта білімнен кейінгі білімі бар кадрларды даярлауға мемлекеттік білім беру тапсырысын орналастыру Қағидаларына сәйкес қаржы жылына бір рет осы Қағидалардың 19-тармағының талаптарын сақтау және қамтамасыз ету бойынша жоспарлы мониторинг жүргізеді.</w:t>
            </w:r>
          </w:p>
          <w:p w14:paraId="43B03DC9"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pacing w:val="2"/>
                <w:sz w:val="20"/>
                <w:szCs w:val="20"/>
                <w:shd w:val="clear" w:color="auto" w:fill="FFFFFF"/>
                <w:lang w:val="kk-KZ"/>
              </w:rPr>
              <w:t>Жоспарлы мониторингті жергілікті атқарушы органдардың, білім беруді басқару органдарының, аккредиттелген (салалық) қауымдастықтардың және (немесе) өңірлік кәсіпкерлер палатасының өкілдерін тарта отырып, Комиссия жүзеге асырады.</w:t>
            </w:r>
          </w:p>
          <w:p w14:paraId="5B3F1BC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14:paraId="1F19F112"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4.3 Егер көрсетілген қызметтердің нәтижелері Техникалық ерекшелік талаптарына сәйкес келмейді деп танылса (Шартқа 2-қосымша), өнім беруші техникалық ерекшелік талаптарына сәйкессіздіктерді жою туралы хабарламада Тапсырыс беруші айқындаған мерзімде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p w14:paraId="41420D7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14:paraId="1E0B647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5 Қызметтер</w:t>
            </w:r>
          </w:p>
          <w:p w14:paraId="361A526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AD8B24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14:paraId="563B4A38"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5.2 Қызмет осы Шарттың қосымшаларында көрсетілген талаптарға қатаң сәйкес Өнімберуші  </w:t>
            </w:r>
            <w:r>
              <w:rPr>
                <w:rFonts w:ascii="Times New Roman" w:hAnsi="Times New Roman" w:cs="Times New Roman"/>
                <w:sz w:val="20"/>
                <w:szCs w:val="20"/>
                <w:lang w:val="kk-KZ"/>
              </w:rPr>
              <w:lastRenderedPageBreak/>
              <w:t>Тапсырушыға Қызметті толық жеткізген жағдайда көрсетілген болып саналады.</w:t>
            </w:r>
          </w:p>
          <w:p w14:paraId="3B9B21A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967FA2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6 Кепілдік</w:t>
            </w:r>
          </w:p>
          <w:p w14:paraId="34F4CA97"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E0CD89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6.1 Өнімберуші Тапсырушыға қызметтердің үздіксіз, сапалы және уақтылы ұсынылуына кепілдік береді.</w:t>
            </w:r>
          </w:p>
          <w:p w14:paraId="3DDD51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6.2 Өнімберуші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14:paraId="6E8A7EA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6.3 Тапсырыс беруші Өнімберушіге осы кепілдікке қатысты барлық шағымдар туралы жазбаша түрде дереу хабарлауға құқылы, одан кейін Өнімберуші  Тапсырыс беруші хабарламада белгіленген мерзімде ақауларды өз есебінен, соның ішінде онымен байланысты барлық шығындарды жою үшін шаралар қабылдауға міндетті. </w:t>
            </w:r>
          </w:p>
          <w:p w14:paraId="52295F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6.4 Егер Өнімберуші хабарлау бойынша тиісті түзету шараларын уақтылы қабылдамаса, Тапсырыс беруші Өнімберушінің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14:paraId="1851D4C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7 Тараптардың жауапкершілігі</w:t>
            </w:r>
          </w:p>
          <w:p w14:paraId="165D7DD0"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BB0570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57075F70"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0E538D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7.2 Секвестр және/немесе Тапсырыс берушінің шотында ақша жеткіліксіз болған жағдайларды қоспағанда, егер Тапсырыс беруші Шартта белгіленген мерзімдерде Өнімберушіге өзіне тиесілі ақшалай қаражатты төлемесе,  кешіктірілген әрбір күн үшін төленуге жататын сомадан 0,1% (нөлден бір пункт) мөлшерінде төлемдер Тапсырыс беруші Өнімберушіге мерзімін өткені үшін тұрақсыздық айыбын (айыппұл) төлейді. Бұл ретте тұрақсыздық айыбының (өсімпұлдың) жалпы сомасы Өнімберуші алдындағы жалпы қарыздың 10%-ынан аспауы тиіс.</w:t>
            </w:r>
          </w:p>
          <w:p w14:paraId="04C31C5A"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4C2366A9"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14:paraId="0526438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7FA501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7.4 Тапсырыс берушінің алдын ала жазбаша келісімінсіз Өнімберушінің осы Шарт бойынша өз міндеттемелерінің кез келгеніне толық немесе ішінара беруге рұқсат етілмейді.</w:t>
            </w:r>
          </w:p>
          <w:p w14:paraId="48E044D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EBE0A4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7.5 Өнімберуші мыналарға жауапты:</w:t>
            </w:r>
          </w:p>
          <w:p w14:paraId="3B9D30A4"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Тапсырыс берушіге оқушылардың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  берілген тізілімнің дұрыстығына;</w:t>
            </w:r>
          </w:p>
          <w:p w14:paraId="185FDE2B" w14:textId="77777777" w:rsidR="00845B11" w:rsidRDefault="00845B11">
            <w:pPr>
              <w:tabs>
                <w:tab w:val="left" w:pos="709"/>
              </w:tabs>
              <w:spacing w:after="0" w:line="240" w:lineRule="auto"/>
              <w:jc w:val="both"/>
              <w:rPr>
                <w:rFonts w:ascii="Times New Roman" w:hAnsi="Times New Roman" w:cs="Times New Roman"/>
                <w:sz w:val="20"/>
                <w:szCs w:val="20"/>
                <w:lang w:val="kk-KZ"/>
              </w:rPr>
            </w:pPr>
          </w:p>
          <w:p w14:paraId="30DAE24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8 Шарттың әрекет ету мерзімі және бұзу шарттары</w:t>
            </w:r>
          </w:p>
          <w:p w14:paraId="582687C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93448B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2026 жылғы 31 желтоқсанға дейін жарамды;</w:t>
            </w:r>
          </w:p>
          <w:p w14:paraId="45D689B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lastRenderedPageBreak/>
              <w:t>8.2 Шарт талаптарын бұзғаны үшін басқа санкцияларға нұқсан келтірместен, Тапсырыс беруші Өнімберушіге міндеттемелерді орындамағаны туралы жазбаша хабарлама жіберу арқылы осы Шартты толығымен немесе ішінара бұза алады:</w:t>
            </w:r>
          </w:p>
          <w:p w14:paraId="526F2220"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14:paraId="0C7D193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егер Өнім беруші Шарт бойынша өз міндеттемелерін орындамаса.</w:t>
            </w:r>
          </w:p>
          <w:p w14:paraId="363E1D6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9 Ескерту</w:t>
            </w:r>
          </w:p>
          <w:p w14:paraId="07FB46B3"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DD3F6A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14:paraId="57AB26C9"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14:paraId="5BFBC1F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10 Форс-мажор</w:t>
            </w:r>
          </w:p>
          <w:p w14:paraId="644DDFF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A9738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14:paraId="3667A0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14:paraId="408D7D5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10.3 Форс-мажорлық мән-жайлар туындаған жағдайда, Өнімберуші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Өнімберуші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14:paraId="0F0DA1C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11 Дауларды шешу</w:t>
            </w:r>
          </w:p>
          <w:p w14:paraId="190369B1"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32FA797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11.1 Тапсырыс беруші мен Өнімберуші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14:paraId="4E121BE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11.2 Егер осындай келіссөздерден кейін Тапсырыс беруші мен Өнімберуші Шарт бойынша дауды шеше алмаса, тараптардың кез келгені Қазақстан Республикасының заңнамасына сәйкес осы мәселені шешуді талап ете алады.</w:t>
            </w:r>
          </w:p>
          <w:p w14:paraId="27C6233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12 Басқа шарттар</w:t>
            </w:r>
          </w:p>
          <w:p w14:paraId="774115A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6E93F8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14:paraId="0D36E202"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0D89108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14:paraId="5E4C3F3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E2327CF"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14:paraId="15BAF476"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041188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13 Тараптар туралы мәліметтер</w:t>
            </w:r>
          </w:p>
          <w:p w14:paraId="1C57B038"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845B11" w:rsidRPr="00306E29" w14:paraId="1C9B7CDD" w14:textId="77777777">
              <w:tc>
                <w:tcPr>
                  <w:tcW w:w="2574" w:type="dxa"/>
                </w:tcPr>
                <w:p w14:paraId="6B100365"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605F3C97"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40A4534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7B1BD69B"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7604F643"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684F3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37B3D9F5"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09BD51D7" w14:textId="77777777" w:rsidR="00845B11" w:rsidRDefault="00495AA3">
                  <w:pPr>
                    <w:spacing w:after="0" w:line="240" w:lineRule="auto"/>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 xml:space="preserve">Басшысы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3EF963AC" w14:textId="77777777" w:rsidR="00845B11" w:rsidRDefault="00495AA3">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Өнімберуші</w:t>
                  </w:r>
                </w:p>
                <w:p w14:paraId="6878B61A"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Ақмола облысы білім басқармасының Көкшетау қаласы бойынша білім бөлімінің жанындағы Көкшетау қаласының "Достық" балабақшасы" мемлекеттік коммуналдық қазыналық кәсіпорны</w:t>
                  </w:r>
                </w:p>
                <w:p w14:paraId="79EEE91F"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 xml:space="preserve">Ақмола облысы, Көкшетау қ., </w:t>
                  </w:r>
                </w:p>
                <w:p w14:paraId="5D7236C2"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Ю. ГАГАРИНА, 66</w:t>
                  </w:r>
                </w:p>
                <w:p w14:paraId="01AB8AEB"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БСН/ЖСН 000840001928</w:t>
                  </w:r>
                </w:p>
                <w:p w14:paraId="2CFD1611"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БИК HSBKKZKX</w:t>
                  </w:r>
                </w:p>
                <w:p w14:paraId="0444429A"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ИИК KZ77601A321000727011</w:t>
                  </w:r>
                </w:p>
                <w:p w14:paraId="49BBCFCF"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"Қазақстан Халық Банкі"АҚ</w:t>
                  </w:r>
                </w:p>
                <w:p w14:paraId="45200513" w14:textId="77777777" w:rsidR="008311E8" w:rsidRPr="008311E8" w:rsidRDefault="008311E8" w:rsidP="008311E8">
                  <w:pPr>
                    <w:spacing w:after="0" w:line="240" w:lineRule="auto"/>
                    <w:rPr>
                      <w:rFonts w:ascii="Times New Roman" w:hAnsi="Times New Roman" w:cs="Times New Roman"/>
                      <w:bCs/>
                      <w:kern w:val="2"/>
                      <w:sz w:val="20"/>
                      <w:szCs w:val="20"/>
                      <w:shd w:val="clear" w:color="auto" w:fill="FFFFFF" w:themeFill="background1"/>
                      <w:lang w:val="kk-KZ"/>
                    </w:rPr>
                  </w:pPr>
                  <w:r w:rsidRPr="008311E8">
                    <w:rPr>
                      <w:rFonts w:ascii="Times New Roman" w:hAnsi="Times New Roman" w:cs="Times New Roman"/>
                      <w:bCs/>
                      <w:kern w:val="2"/>
                      <w:sz w:val="20"/>
                      <w:szCs w:val="20"/>
                      <w:shd w:val="clear" w:color="auto" w:fill="FFFFFF" w:themeFill="background1"/>
                      <w:lang w:val="kk-KZ"/>
                    </w:rPr>
                    <w:t>Тел.: 40-18-79</w:t>
                  </w:r>
                </w:p>
                <w:p w14:paraId="64A4AD5C" w14:textId="54917680" w:rsidR="00845B11" w:rsidRPr="000B18C0" w:rsidRDefault="008311E8" w:rsidP="008311E8">
                  <w:pPr>
                    <w:spacing w:after="0" w:line="240" w:lineRule="auto"/>
                    <w:rPr>
                      <w:rFonts w:ascii="Times New Roman" w:eastAsia="Times New Roman" w:hAnsi="Times New Roman" w:cs="Times New Roman"/>
                      <w:b/>
                      <w:bCs/>
                      <w:sz w:val="20"/>
                      <w:szCs w:val="20"/>
                      <w:highlight w:val="yellow"/>
                      <w:lang w:eastAsia="ru-RU"/>
                    </w:rPr>
                  </w:pPr>
                  <w:r w:rsidRPr="008311E8">
                    <w:rPr>
                      <w:rFonts w:ascii="Times New Roman" w:hAnsi="Times New Roman" w:cs="Times New Roman"/>
                      <w:bCs/>
                      <w:kern w:val="2"/>
                      <w:sz w:val="20"/>
                      <w:szCs w:val="20"/>
                      <w:shd w:val="clear" w:color="auto" w:fill="FFFFFF" w:themeFill="background1"/>
                      <w:lang w:val="kk-KZ"/>
                    </w:rPr>
                    <w:t xml:space="preserve">м.а. меңгеруші  </w:t>
                  </w:r>
                  <w:r w:rsidR="009A59B8" w:rsidRPr="009A59B8">
                    <w:rPr>
                      <w:rFonts w:ascii="Times New Roman" w:hAnsi="Times New Roman" w:cs="Times New Roman"/>
                      <w:bCs/>
                      <w:kern w:val="2"/>
                      <w:sz w:val="20"/>
                      <w:szCs w:val="20"/>
                      <w:shd w:val="clear" w:color="auto" w:fill="FFFFFF" w:themeFill="background1"/>
                      <w:lang w:val="kk-KZ"/>
                    </w:rPr>
                    <w:t>Алимханова Акнур Рымканкызы</w:t>
                  </w:r>
                </w:p>
              </w:tc>
            </w:tr>
          </w:tbl>
          <w:p w14:paraId="1411E6FB" w14:textId="77777777" w:rsidR="00845B11" w:rsidRDefault="00845B11">
            <w:pPr>
              <w:spacing w:after="0" w:line="240" w:lineRule="auto"/>
              <w:rPr>
                <w:rFonts w:ascii="Times New Roman" w:hAnsi="Times New Roman" w:cs="Times New Roman"/>
                <w:sz w:val="20"/>
                <w:szCs w:val="20"/>
                <w:lang w:val="kk-KZ"/>
              </w:rPr>
            </w:pPr>
          </w:p>
          <w:p w14:paraId="0DD6E39C" w14:textId="77777777" w:rsidR="00845B11" w:rsidRDefault="00845B11">
            <w:pPr>
              <w:spacing w:after="0" w:line="240" w:lineRule="auto"/>
              <w:rPr>
                <w:rFonts w:ascii="Times New Roman" w:hAnsi="Times New Roman" w:cs="Times New Roman"/>
                <w:sz w:val="20"/>
                <w:szCs w:val="20"/>
                <w:lang w:val="kk-KZ"/>
              </w:rPr>
            </w:pPr>
          </w:p>
        </w:tc>
        <w:tc>
          <w:tcPr>
            <w:tcW w:w="5248" w:type="dxa"/>
          </w:tcPr>
          <w:p w14:paraId="07E68289"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 xml:space="preserve">Договор </w:t>
            </w:r>
          </w:p>
          <w:p w14:paraId="312A715A" w14:textId="77777777" w:rsidR="00845B11" w:rsidRDefault="00495AA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2933"/>
              <w:gridCol w:w="619"/>
              <w:gridCol w:w="1475"/>
            </w:tblGrid>
            <w:tr w:rsidR="00845B11" w14:paraId="73EB1C92" w14:textId="77777777">
              <w:tc>
                <w:tcPr>
                  <w:tcW w:w="2720" w:type="dxa"/>
                  <w:shd w:val="clear" w:color="auto" w:fill="auto"/>
                  <w:tcMar>
                    <w:top w:w="0" w:type="dxa"/>
                    <w:left w:w="0" w:type="dxa"/>
                    <w:bottom w:w="0" w:type="dxa"/>
                    <w:right w:w="0" w:type="dxa"/>
                  </w:tcMar>
                  <w:vAlign w:val="center"/>
                </w:tcPr>
                <w:p w14:paraId="444B4A49" w14:textId="77777777" w:rsidR="00845B11" w:rsidRDefault="00845B11">
                  <w:pPr>
                    <w:spacing w:after="0" w:line="240" w:lineRule="auto"/>
                    <w:rPr>
                      <w:rFonts w:ascii="Times New Roman" w:eastAsia="Times New Roman" w:hAnsi="Times New Roman" w:cs="Times New Roman"/>
                      <w:sz w:val="20"/>
                      <w:szCs w:val="20"/>
                      <w:lang w:eastAsia="ru-RU"/>
                    </w:rPr>
                  </w:pPr>
                </w:p>
                <w:p w14:paraId="176D9C07" w14:textId="77777777"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tcPr>
                <w:p w14:paraId="63077349" w14:textId="77777777" w:rsidR="00845B11" w:rsidRDefault="00845B11">
                  <w:pPr>
                    <w:spacing w:after="0" w:line="240" w:lineRule="auto"/>
                    <w:rPr>
                      <w:rFonts w:ascii="Times New Roman" w:eastAsia="Times New Roman" w:hAnsi="Times New Roman" w:cs="Times New Roman"/>
                      <w:sz w:val="20"/>
                      <w:szCs w:val="20"/>
                      <w:lang w:eastAsia="ru-RU"/>
                    </w:rPr>
                  </w:pPr>
                </w:p>
                <w:p w14:paraId="2FDEA0F2" w14:textId="58C39334"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1</w:t>
                  </w:r>
                  <w:r w:rsidR="00A51C67">
                    <w:rPr>
                      <w:rFonts w:ascii="Times New Roman" w:eastAsia="Times New Roman" w:hAnsi="Times New Roman" w:cs="Times New Roman"/>
                      <w:sz w:val="20"/>
                      <w:szCs w:val="20"/>
                      <w:lang w:val="kk-KZ" w:eastAsia="ru-RU"/>
                    </w:rPr>
                    <w:t>6</w:t>
                  </w:r>
                </w:p>
              </w:tc>
              <w:tc>
                <w:tcPr>
                  <w:tcW w:w="1368" w:type="dxa"/>
                  <w:shd w:val="clear" w:color="auto" w:fill="auto"/>
                  <w:tcMar>
                    <w:top w:w="0" w:type="dxa"/>
                    <w:left w:w="0" w:type="dxa"/>
                    <w:bottom w:w="0" w:type="dxa"/>
                    <w:right w:w="0" w:type="dxa"/>
                  </w:tcMar>
                  <w:vAlign w:val="center"/>
                </w:tcPr>
                <w:p w14:paraId="0AD12D33" w14:textId="77777777" w:rsidR="00845B11" w:rsidRDefault="00845B11">
                  <w:pPr>
                    <w:spacing w:after="0" w:line="240" w:lineRule="auto"/>
                    <w:rPr>
                      <w:rFonts w:ascii="Times New Roman" w:eastAsia="Times New Roman" w:hAnsi="Times New Roman" w:cs="Times New Roman"/>
                      <w:i/>
                      <w:sz w:val="20"/>
                      <w:szCs w:val="20"/>
                      <w:lang w:eastAsia="ru-RU"/>
                    </w:rPr>
                  </w:pPr>
                </w:p>
                <w:p w14:paraId="15BFA35E" w14:textId="23E26CDF" w:rsidR="00845B11" w:rsidRDefault="00495AA3">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Дата 2026-0</w:t>
                  </w:r>
                  <w:r>
                    <w:rPr>
                      <w:rFonts w:ascii="Times New Roman" w:eastAsia="Times New Roman" w:hAnsi="Times New Roman" w:cs="Times New Roman"/>
                      <w:i/>
                      <w:sz w:val="20"/>
                      <w:szCs w:val="20"/>
                      <w:lang w:val="kk-KZ" w:eastAsia="ru-RU"/>
                    </w:rPr>
                    <w:t>1</w:t>
                  </w:r>
                  <w:r>
                    <w:rPr>
                      <w:rFonts w:ascii="Times New Roman" w:eastAsia="Times New Roman" w:hAnsi="Times New Roman" w:cs="Times New Roman"/>
                      <w:i/>
                      <w:sz w:val="20"/>
                      <w:szCs w:val="20"/>
                      <w:lang w:eastAsia="ru-RU"/>
                    </w:rPr>
                    <w:t>-1</w:t>
                  </w:r>
                  <w:r w:rsidR="00D0655E">
                    <w:rPr>
                      <w:rFonts w:ascii="Times New Roman" w:eastAsia="Times New Roman" w:hAnsi="Times New Roman" w:cs="Times New Roman"/>
                      <w:i/>
                      <w:sz w:val="20"/>
                      <w:szCs w:val="20"/>
                      <w:lang w:eastAsia="ru-RU"/>
                    </w:rPr>
                    <w:t>6</w:t>
                  </w:r>
                </w:p>
              </w:tc>
            </w:tr>
          </w:tbl>
          <w:p w14:paraId="1DB3FB90"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530D749B" w14:textId="2A57BF21" w:rsidR="00A51C67" w:rsidRPr="00A51C67" w:rsidRDefault="00A51C67" w:rsidP="00A51C67">
            <w:pPr>
              <w:spacing w:after="0" w:line="240" w:lineRule="auto"/>
              <w:ind w:firstLine="453"/>
              <w:jc w:val="both"/>
              <w:rPr>
                <w:rFonts w:ascii="Times New Roman" w:hAnsi="Times New Roman" w:cs="Times New Roman"/>
                <w:kern w:val="2"/>
                <w:sz w:val="20"/>
                <w:szCs w:val="20"/>
                <w:shd w:val="clear" w:color="auto" w:fill="FFFFFF" w:themeFill="background1"/>
              </w:rPr>
            </w:pPr>
            <w:r w:rsidRPr="00A51C67">
              <w:rPr>
                <w:rFonts w:ascii="Times New Roman" w:hAnsi="Times New Roman" w:cs="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A51C67">
              <w:rPr>
                <w:rFonts w:ascii="Times New Roman" w:hAnsi="Times New Roman" w:cs="Times New Roman"/>
                <w:kern w:val="2"/>
                <w:sz w:val="20"/>
                <w:szCs w:val="20"/>
                <w:shd w:val="clear" w:color="auto" w:fill="FFFFFF" w:themeFill="background1"/>
              </w:rPr>
              <w:t>ое</w:t>
            </w:r>
            <w:proofErr w:type="spellEnd"/>
            <w:r w:rsidRPr="00A51C67">
              <w:rPr>
                <w:rFonts w:ascii="Times New Roman" w:hAnsi="Times New Roman" w:cs="Times New Roman"/>
                <w:kern w:val="2"/>
                <w:sz w:val="20"/>
                <w:szCs w:val="20"/>
                <w:shd w:val="clear" w:color="auto" w:fill="FFFFFF" w:themeFill="background1"/>
              </w:rPr>
              <w:t>)(</w:t>
            </w:r>
            <w:proofErr w:type="spellStart"/>
            <w:r w:rsidRPr="00A51C67">
              <w:rPr>
                <w:rFonts w:ascii="Times New Roman" w:hAnsi="Times New Roman" w:cs="Times New Roman"/>
                <w:kern w:val="2"/>
                <w:sz w:val="20"/>
                <w:szCs w:val="20"/>
                <w:shd w:val="clear" w:color="auto" w:fill="FFFFFF" w:themeFill="background1"/>
              </w:rPr>
              <w:t>ая</w:t>
            </w:r>
            <w:proofErr w:type="spellEnd"/>
            <w:r w:rsidRPr="00A51C67">
              <w:rPr>
                <w:rFonts w:ascii="Times New Roman" w:hAnsi="Times New Roman" w:cs="Times New Roman"/>
                <w:kern w:val="2"/>
                <w:sz w:val="20"/>
                <w:szCs w:val="20"/>
                <w:shd w:val="clear" w:color="auto" w:fill="FFFFFF" w:themeFill="background1"/>
              </w:rPr>
              <w:t xml:space="preserve">) в дальнейшем Заказчик, от лица которого выступает Руководитель </w:t>
            </w:r>
            <w:proofErr w:type="spellStart"/>
            <w:r w:rsidRPr="00A51C67">
              <w:rPr>
                <w:rFonts w:ascii="Times New Roman" w:hAnsi="Times New Roman" w:cs="Times New Roman"/>
                <w:kern w:val="2"/>
                <w:sz w:val="20"/>
                <w:szCs w:val="20"/>
                <w:shd w:val="clear" w:color="auto" w:fill="FFFFFF" w:themeFill="background1"/>
              </w:rPr>
              <w:t>Кошанова</w:t>
            </w:r>
            <w:proofErr w:type="spellEnd"/>
            <w:r w:rsidRPr="00A51C67">
              <w:rPr>
                <w:rFonts w:ascii="Times New Roman" w:hAnsi="Times New Roman" w:cs="Times New Roman"/>
                <w:kern w:val="2"/>
                <w:sz w:val="20"/>
                <w:szCs w:val="20"/>
                <w:shd w:val="clear" w:color="auto" w:fill="FFFFFF" w:themeFill="background1"/>
              </w:rPr>
              <w:t xml:space="preserve"> Айгерим </w:t>
            </w:r>
            <w:proofErr w:type="spellStart"/>
            <w:r w:rsidRPr="00A51C67">
              <w:rPr>
                <w:rFonts w:ascii="Times New Roman" w:hAnsi="Times New Roman" w:cs="Times New Roman"/>
                <w:kern w:val="2"/>
                <w:sz w:val="20"/>
                <w:szCs w:val="20"/>
                <w:shd w:val="clear" w:color="auto" w:fill="FFFFFF" w:themeFill="background1"/>
              </w:rPr>
              <w:t>Болатовна</w:t>
            </w:r>
            <w:proofErr w:type="spellEnd"/>
            <w:r w:rsidRPr="00A51C67">
              <w:rPr>
                <w:rFonts w:ascii="Times New Roman" w:hAnsi="Times New Roman" w:cs="Times New Roman"/>
                <w:kern w:val="2"/>
                <w:sz w:val="20"/>
                <w:szCs w:val="20"/>
                <w:shd w:val="clear" w:color="auto" w:fill="FFFFFF" w:themeFill="background1"/>
              </w:rPr>
              <w:t xml:space="preserve">, действующий на основании Положения, с одной стороны и </w:t>
            </w:r>
            <w:r w:rsidR="00336FE7" w:rsidRPr="00336FE7">
              <w:rPr>
                <w:rFonts w:ascii="Times New Roman" w:hAnsi="Times New Roman" w:cs="Times New Roman"/>
                <w:kern w:val="2"/>
                <w:sz w:val="20"/>
                <w:szCs w:val="20"/>
                <w:shd w:val="clear" w:color="auto" w:fill="FFFFFF" w:themeFill="background1"/>
              </w:rPr>
              <w:t>Государственное коммунальное казенное предприятие "Детский сад "</w:t>
            </w:r>
            <w:proofErr w:type="spellStart"/>
            <w:r w:rsidR="00336FE7" w:rsidRPr="00336FE7">
              <w:rPr>
                <w:rFonts w:ascii="Times New Roman" w:hAnsi="Times New Roman" w:cs="Times New Roman"/>
                <w:kern w:val="2"/>
                <w:sz w:val="20"/>
                <w:szCs w:val="20"/>
                <w:shd w:val="clear" w:color="auto" w:fill="FFFFFF" w:themeFill="background1"/>
              </w:rPr>
              <w:t>Достық</w:t>
            </w:r>
            <w:proofErr w:type="spellEnd"/>
            <w:r w:rsidR="00336FE7" w:rsidRPr="00336FE7">
              <w:rPr>
                <w:rFonts w:ascii="Times New Roman" w:hAnsi="Times New Roman" w:cs="Times New Roman"/>
                <w:kern w:val="2"/>
                <w:sz w:val="20"/>
                <w:szCs w:val="20"/>
                <w:shd w:val="clear" w:color="auto" w:fill="FFFFFF" w:themeFill="background1"/>
              </w:rPr>
              <w:t>" города Кокшетау при отделе образования по городу Кокшетау управления образования Акмолинской области</w:t>
            </w:r>
            <w:r w:rsidRPr="00A51C67">
              <w:rPr>
                <w:rFonts w:ascii="Times New Roman" w:hAnsi="Times New Roman" w:cs="Times New Roman"/>
                <w:kern w:val="2"/>
                <w:sz w:val="20"/>
                <w:szCs w:val="20"/>
                <w:shd w:val="clear" w:color="auto" w:fill="FFFFFF" w:themeFill="background1"/>
              </w:rPr>
              <w:t>», именуемый(</w:t>
            </w:r>
            <w:proofErr w:type="spellStart"/>
            <w:r w:rsidRPr="00A51C67">
              <w:rPr>
                <w:rFonts w:ascii="Times New Roman" w:hAnsi="Times New Roman" w:cs="Times New Roman"/>
                <w:kern w:val="2"/>
                <w:sz w:val="20"/>
                <w:szCs w:val="20"/>
                <w:shd w:val="clear" w:color="auto" w:fill="FFFFFF" w:themeFill="background1"/>
              </w:rPr>
              <w:t>ое</w:t>
            </w:r>
            <w:proofErr w:type="spellEnd"/>
            <w:r w:rsidRPr="00A51C67">
              <w:rPr>
                <w:rFonts w:ascii="Times New Roman" w:hAnsi="Times New Roman" w:cs="Times New Roman"/>
                <w:kern w:val="2"/>
                <w:sz w:val="20"/>
                <w:szCs w:val="20"/>
                <w:shd w:val="clear" w:color="auto" w:fill="FFFFFF" w:themeFill="background1"/>
              </w:rPr>
              <w:t xml:space="preserve">) в дальнейшем Поставщик, от лица которого выступает </w:t>
            </w:r>
            <w:r>
              <w:rPr>
                <w:rFonts w:ascii="Times New Roman" w:hAnsi="Times New Roman" w:cs="Times New Roman"/>
                <w:kern w:val="2"/>
                <w:sz w:val="20"/>
                <w:szCs w:val="20"/>
                <w:shd w:val="clear" w:color="auto" w:fill="FFFFFF" w:themeFill="background1"/>
              </w:rPr>
              <w:t xml:space="preserve">и. о. </w:t>
            </w:r>
            <w:r w:rsidRPr="00A51C67">
              <w:rPr>
                <w:rFonts w:ascii="Times New Roman" w:hAnsi="Times New Roman" w:cs="Times New Roman"/>
                <w:kern w:val="2"/>
                <w:sz w:val="20"/>
                <w:szCs w:val="20"/>
                <w:shd w:val="clear" w:color="auto" w:fill="FFFFFF" w:themeFill="background1"/>
              </w:rPr>
              <w:t xml:space="preserve">заведующая </w:t>
            </w:r>
            <w:proofErr w:type="spellStart"/>
            <w:r w:rsidRPr="00A51C67">
              <w:rPr>
                <w:rFonts w:ascii="Times New Roman" w:hAnsi="Times New Roman" w:cs="Times New Roman"/>
                <w:kern w:val="2"/>
                <w:sz w:val="20"/>
                <w:szCs w:val="20"/>
                <w:shd w:val="clear" w:color="auto" w:fill="FFFFFF" w:themeFill="background1"/>
              </w:rPr>
              <w:t>Алимханова</w:t>
            </w:r>
            <w:proofErr w:type="spellEnd"/>
            <w:r w:rsidRPr="00A51C67">
              <w:rPr>
                <w:rFonts w:ascii="Times New Roman" w:hAnsi="Times New Roman" w:cs="Times New Roman"/>
                <w:kern w:val="2"/>
                <w:sz w:val="20"/>
                <w:szCs w:val="20"/>
                <w:shd w:val="clear" w:color="auto" w:fill="FFFFFF" w:themeFill="background1"/>
              </w:rPr>
              <w:t xml:space="preserve"> </w:t>
            </w:r>
            <w:proofErr w:type="spellStart"/>
            <w:r w:rsidRPr="00A51C67">
              <w:rPr>
                <w:rFonts w:ascii="Times New Roman" w:hAnsi="Times New Roman" w:cs="Times New Roman"/>
                <w:kern w:val="2"/>
                <w:sz w:val="20"/>
                <w:szCs w:val="20"/>
                <w:shd w:val="clear" w:color="auto" w:fill="FFFFFF" w:themeFill="background1"/>
              </w:rPr>
              <w:t>Акнур</w:t>
            </w:r>
            <w:proofErr w:type="spellEnd"/>
            <w:r w:rsidRPr="00A51C67">
              <w:rPr>
                <w:rFonts w:ascii="Times New Roman" w:hAnsi="Times New Roman" w:cs="Times New Roman"/>
                <w:kern w:val="2"/>
                <w:sz w:val="20"/>
                <w:szCs w:val="20"/>
                <w:shd w:val="clear" w:color="auto" w:fill="FFFFFF" w:themeFill="background1"/>
              </w:rPr>
              <w:t xml:space="preserve"> </w:t>
            </w:r>
            <w:proofErr w:type="spellStart"/>
            <w:r w:rsidRPr="00A51C67">
              <w:rPr>
                <w:rFonts w:ascii="Times New Roman" w:hAnsi="Times New Roman" w:cs="Times New Roman"/>
                <w:kern w:val="2"/>
                <w:sz w:val="20"/>
                <w:szCs w:val="20"/>
                <w:shd w:val="clear" w:color="auto" w:fill="FFFFFF" w:themeFill="background1"/>
              </w:rPr>
              <w:t>Рымканкызы</w:t>
            </w:r>
            <w:proofErr w:type="spellEnd"/>
            <w:r w:rsidRPr="00A51C67">
              <w:rPr>
                <w:rFonts w:ascii="Times New Roman" w:hAnsi="Times New Roman" w:cs="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38D53157" w14:textId="77777777" w:rsidR="009A7354" w:rsidRPr="009A7354" w:rsidRDefault="009A7354" w:rsidP="009A7354">
            <w:pPr>
              <w:spacing w:after="0" w:line="240" w:lineRule="auto"/>
              <w:ind w:firstLine="453"/>
              <w:jc w:val="both"/>
              <w:rPr>
                <w:rFonts w:ascii="Times New Roman" w:hAnsi="Times New Roman" w:cs="Times New Roman"/>
                <w:b/>
                <w:bCs/>
                <w:kern w:val="2"/>
                <w:sz w:val="20"/>
                <w:szCs w:val="20"/>
                <w:shd w:val="clear" w:color="auto" w:fill="FFFFFF" w:themeFill="background1"/>
              </w:rPr>
            </w:pPr>
          </w:p>
          <w:p w14:paraId="4B1067D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 Предмет договора</w:t>
            </w:r>
          </w:p>
          <w:p w14:paraId="4F6CD56F"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1D44E8D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Pr>
                <w:rFonts w:ascii="Times New Roman" w:eastAsia="Times New Roman" w:hAnsi="Times New Roman" w:cs="Times New Roman"/>
                <w:sz w:val="20"/>
                <w:szCs w:val="20"/>
                <w:lang w:eastAsia="ru-RU"/>
              </w:rPr>
              <w:t>ые</w:t>
            </w:r>
            <w:proofErr w:type="spellEnd"/>
            <w:r>
              <w:rPr>
                <w:rFonts w:ascii="Times New Roman" w:eastAsia="Times New Roman" w:hAnsi="Times New Roman" w:cs="Times New Roman"/>
                <w:sz w:val="20"/>
                <w:szCs w:val="20"/>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Pr>
                <w:rFonts w:ascii="Times New Roman" w:eastAsia="Times New Roman" w:hAnsi="Times New Roman" w:cs="Times New Roman"/>
                <w:sz w:val="20"/>
                <w:szCs w:val="20"/>
                <w:lang w:eastAsia="ru-RU"/>
              </w:rPr>
              <w:br/>
            </w:r>
            <w:proofErr w:type="spellStart"/>
            <w:r>
              <w:rPr>
                <w:rFonts w:ascii="Times New Roman" w:eastAsia="Times New Roman" w:hAnsi="Times New Roman" w:cs="Times New Roman"/>
                <w:sz w:val="20"/>
                <w:szCs w:val="20"/>
                <w:lang w:eastAsia="ru-RU"/>
              </w:rPr>
              <w:t>поспецифике</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программа - подпрограмма-специфика</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081-015-159</w:t>
            </w:r>
            <w:r>
              <w:rPr>
                <w:rFonts w:ascii="Times New Roman" w:eastAsia="Times New Roman" w:hAnsi="Times New Roman" w:cs="Times New Roman"/>
                <w:sz w:val="20"/>
                <w:szCs w:val="20"/>
                <w:lang w:eastAsia="ru-RU"/>
              </w:rPr>
              <w:t xml:space="preserve"> Обеспечение деятельности организаций дошкольного воспитания и обучения»;</w:t>
            </w:r>
          </w:p>
          <w:p w14:paraId="77A5D1C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2F6CBBC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настоящий Договор;</w:t>
            </w:r>
          </w:p>
          <w:p w14:paraId="796D3D2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техническая спецификация;</w:t>
            </w:r>
          </w:p>
          <w:p w14:paraId="6ECEE16B"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11AABC30"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Сумма Договора и условия оплаты</w:t>
            </w:r>
          </w:p>
          <w:p w14:paraId="5E0229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4075F19" w14:textId="3521D590"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Общая сумма Договора составляет </w:t>
            </w:r>
            <w:r w:rsidR="00336FE7">
              <w:rPr>
                <w:rFonts w:ascii="Times New Roman" w:eastAsia="Times New Roman" w:hAnsi="Times New Roman" w:cs="Times New Roman"/>
                <w:sz w:val="20"/>
                <w:szCs w:val="20"/>
                <w:lang w:eastAsia="ru-RU"/>
              </w:rPr>
              <w:t>68</w:t>
            </w:r>
            <w:r>
              <w:rPr>
                <w:rFonts w:ascii="Times New Roman" w:eastAsia="Times New Roman" w:hAnsi="Times New Roman" w:cs="Times New Roman"/>
                <w:sz w:val="20"/>
                <w:szCs w:val="20"/>
                <w:lang w:eastAsia="ru-RU"/>
              </w:rPr>
              <w:t xml:space="preserve"> 000 000.00 (</w:t>
            </w:r>
            <w:r w:rsidR="00D4344D" w:rsidRPr="00D4344D">
              <w:rPr>
                <w:rFonts w:ascii="Times New Roman" w:eastAsia="Times New Roman" w:hAnsi="Times New Roman" w:cs="Times New Roman"/>
                <w:sz w:val="20"/>
                <w:szCs w:val="20"/>
                <w:lang w:eastAsia="ru-RU"/>
              </w:rPr>
              <w:t>шестьдесят восемь миллионов тенге 00 тиын</w:t>
            </w:r>
            <w:r>
              <w:rPr>
                <w:rFonts w:ascii="Times New Roman" w:eastAsia="Times New Roman" w:hAnsi="Times New Roman" w:cs="Times New Roman"/>
                <w:sz w:val="20"/>
                <w:szCs w:val="20"/>
                <w:lang w:eastAsia="ru-RU"/>
              </w:rPr>
              <w:t>) и включает все расходы, связанные с оказанием Услуг, без НДС (далее – сумма Договора).</w:t>
            </w:r>
          </w:p>
          <w:p w14:paraId="79D80118" w14:textId="7523D93D"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В территориальном органе казначейства Договор подлежит регистрации по бюджетной программе </w:t>
            </w:r>
            <w:r>
              <w:rPr>
                <w:rFonts w:ascii="Times New Roman" w:eastAsia="Times New Roman" w:hAnsi="Times New Roman" w:cs="Times New Roman"/>
                <w:b/>
                <w:bCs/>
                <w:sz w:val="20"/>
                <w:szCs w:val="20"/>
                <w:lang w:eastAsia="ru-RU"/>
              </w:rPr>
              <w:t>081</w:t>
            </w:r>
            <w:r>
              <w:rPr>
                <w:rFonts w:ascii="Times New Roman" w:eastAsia="Times New Roman" w:hAnsi="Times New Roman" w:cs="Times New Roman"/>
                <w:bCs/>
                <w:sz w:val="20"/>
                <w:szCs w:val="20"/>
                <w:lang w:eastAsia="ru-RU"/>
              </w:rPr>
              <w:t xml:space="preserve"> Дошкольное воспитание и обучение, по подпрограмме </w:t>
            </w:r>
            <w:proofErr w:type="gramStart"/>
            <w:r>
              <w:rPr>
                <w:rFonts w:ascii="Times New Roman" w:eastAsia="Times New Roman" w:hAnsi="Times New Roman" w:cs="Times New Roman"/>
                <w:b/>
                <w:bCs/>
                <w:sz w:val="20"/>
                <w:szCs w:val="20"/>
                <w:lang w:eastAsia="ru-RU"/>
              </w:rPr>
              <w:t xml:space="preserve">015 </w:t>
            </w:r>
            <w:r>
              <w:rPr>
                <w:rFonts w:ascii="Times New Roman" w:eastAsia="Times New Roman" w:hAnsi="Times New Roman" w:cs="Times New Roman"/>
                <w:sz w:val="20"/>
                <w:szCs w:val="20"/>
                <w:lang w:eastAsia="ru-RU"/>
              </w:rPr>
              <w:t xml:space="preserve"> За</w:t>
            </w:r>
            <w:proofErr w:type="gramEnd"/>
            <w:r>
              <w:rPr>
                <w:rFonts w:ascii="Times New Roman" w:eastAsia="Times New Roman" w:hAnsi="Times New Roman" w:cs="Times New Roman"/>
                <w:sz w:val="20"/>
                <w:szCs w:val="20"/>
                <w:lang w:eastAsia="ru-RU"/>
              </w:rPr>
              <w:t xml:space="preserve"> счет средств местного бюджета</w:t>
            </w:r>
            <w:r>
              <w:rPr>
                <w:rFonts w:ascii="Times New Roman" w:eastAsia="Times New Roman" w:hAnsi="Times New Roman" w:cs="Times New Roman"/>
                <w:bCs/>
                <w:sz w:val="20"/>
                <w:szCs w:val="20"/>
                <w:lang w:eastAsia="ru-RU"/>
              </w:rPr>
              <w:t xml:space="preserve">, по специфике </w:t>
            </w:r>
            <w:r>
              <w:rPr>
                <w:rFonts w:ascii="Times New Roman" w:eastAsia="Times New Roman" w:hAnsi="Times New Roman" w:cs="Times New Roman"/>
                <w:b/>
                <w:bCs/>
                <w:sz w:val="20"/>
                <w:szCs w:val="20"/>
                <w:lang w:eastAsia="ru-RU"/>
              </w:rPr>
              <w:t>159</w:t>
            </w:r>
            <w:r>
              <w:rPr>
                <w:rFonts w:ascii="Times New Roman" w:eastAsia="Times New Roman" w:hAnsi="Times New Roman" w:cs="Times New Roman"/>
                <w:bCs/>
                <w:sz w:val="20"/>
                <w:szCs w:val="20"/>
                <w:lang w:eastAsia="ru-RU"/>
              </w:rPr>
              <w:t xml:space="preserve"> Оплата прочих услуг и работ - на 2026 </w:t>
            </w:r>
            <w:r w:rsidR="00D0655E">
              <w:rPr>
                <w:rFonts w:ascii="Times New Roman" w:eastAsia="Times New Roman" w:hAnsi="Times New Roman" w:cs="Times New Roman"/>
                <w:bCs/>
                <w:sz w:val="20"/>
                <w:szCs w:val="20"/>
                <w:lang w:eastAsia="ru-RU"/>
              </w:rPr>
              <w:t xml:space="preserve">год </w:t>
            </w:r>
            <w:r w:rsidR="00D4344D" w:rsidRPr="00D4344D">
              <w:rPr>
                <w:rFonts w:ascii="Times New Roman" w:eastAsia="Times New Roman" w:hAnsi="Times New Roman" w:cs="Times New Roman"/>
                <w:bCs/>
                <w:sz w:val="20"/>
                <w:szCs w:val="20"/>
                <w:lang w:eastAsia="ru-RU"/>
              </w:rPr>
              <w:t>68 000 000.00 (шестьдесят восемь миллионов тенге 00 тиын)</w:t>
            </w:r>
            <w:r w:rsidR="009A7354" w:rsidRPr="009A7354">
              <w:rPr>
                <w:rFonts w:ascii="Times New Roman" w:eastAsia="Times New Roman" w:hAnsi="Times New Roman" w:cs="Times New Roman"/>
                <w:bCs/>
                <w:sz w:val="20"/>
                <w:szCs w:val="20"/>
                <w:lang w:eastAsia="ru-RU"/>
              </w:rPr>
              <w:t xml:space="preserve"> </w:t>
            </w:r>
            <w:r w:rsidR="00D0655E">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sz w:val="20"/>
                <w:szCs w:val="20"/>
                <w:lang w:eastAsia="ru-RU"/>
              </w:rPr>
              <w:t>без учета НДС.</w:t>
            </w:r>
          </w:p>
          <w:p w14:paraId="6EAEECB4" w14:textId="77777777" w:rsidR="00845B11" w:rsidRDefault="00495AA3">
            <w:pPr>
              <w:spacing w:after="75"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2.3 Оплата за оказанные Услуги производится Заказчиком путем перечисления денежных средств на расчетный счет Поставщика не позднее 30 (тридцати) </w:t>
            </w:r>
            <w:r>
              <w:rPr>
                <w:rFonts w:ascii="Times New Roman" w:eastAsia="Times New Roman" w:hAnsi="Times New Roman" w:cs="Times New Roman"/>
                <w:sz w:val="20"/>
                <w:szCs w:val="20"/>
                <w:lang w:eastAsia="ru-RU"/>
              </w:rPr>
              <w:lastRenderedPageBreak/>
              <w:t>календарных дней с даты подписания Сторонами акта оказанных Услуг.</w:t>
            </w:r>
            <w:r>
              <w:rPr>
                <w:rFonts w:ascii="Times New Roman" w:eastAsia="Times New Roman" w:hAnsi="Times New Roman" w:cs="Times New Roman"/>
                <w:sz w:val="20"/>
                <w:szCs w:val="20"/>
                <w:lang w:eastAsia="ru-RU"/>
              </w:rPr>
              <w:br/>
            </w:r>
            <w:r>
              <w:rPr>
                <w:rFonts w:ascii="Times New Roman" w:hAnsi="Times New Roman" w:cs="Times New Roman"/>
                <w:sz w:val="20"/>
                <w:szCs w:val="20"/>
              </w:rPr>
              <w:t>2.4 Объем оказываемых Услуг не может превышать утвержденный бюджет Заказчика по обязательствам.</w:t>
            </w:r>
          </w:p>
          <w:p w14:paraId="47BBA05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 Необходимые документы, предшествующие оплате:</w:t>
            </w:r>
          </w:p>
          <w:p w14:paraId="0401FEB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14:paraId="5B94C02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акт(ы) оказанных услуг;</w:t>
            </w:r>
          </w:p>
          <w:p w14:paraId="749BF7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июль, август, сентябрь, октябрь, ноябрь, декабрь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Pr>
                <w:rFonts w:ascii="Times New Roman" w:eastAsia="Times New Roman" w:hAnsi="Times New Roman" w:cs="Times New Roman"/>
                <w:sz w:val="20"/>
                <w:szCs w:val="20"/>
                <w:lang w:eastAsia="ru-RU"/>
              </w:rPr>
              <w:t>AdobeAcrobatDocument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pdf</w:t>
            </w:r>
            <w:proofErr w:type="spellEnd"/>
            <w:r>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14:paraId="1E811B3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14:paraId="59FD50A9"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p>
          <w:p w14:paraId="660C5B2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10E4D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 Обязательства Сторон</w:t>
            </w:r>
          </w:p>
          <w:p w14:paraId="3A28F75C"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0A64EA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 Поставщик обязуется:</w:t>
            </w:r>
          </w:p>
          <w:p w14:paraId="172533E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0945758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48BA3D2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14:paraId="2BC969E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68F056C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14:paraId="673DC8F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852855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 реестр Поставщика о фактическом контингенте обучающихся организациях образования;</w:t>
            </w:r>
          </w:p>
          <w:p w14:paraId="20D13E0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1644947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9) при исполнении своих обязательств по Договору, обеспечить требования Закона Республики Казахстан «Об образовании»; Приказа Министра просвещения Республики Казахстан от 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Pr>
                <w:rFonts w:ascii="Times New Roman" w:eastAsia="Times New Roman" w:hAnsi="Times New Roman" w:cs="Times New Roman"/>
                <w:sz w:val="20"/>
                <w:szCs w:val="20"/>
                <w:lang w:eastAsia="ru-RU"/>
              </w:rPr>
              <w:t>послесреднего</w:t>
            </w:r>
            <w:proofErr w:type="spellEnd"/>
            <w:r>
              <w:rPr>
                <w:rFonts w:ascii="Times New Roman" w:eastAsia="Times New Roman" w:hAnsi="Times New Roman" w:cs="Times New Roman"/>
                <w:sz w:val="20"/>
                <w:szCs w:val="20"/>
                <w:lang w:eastAsia="ru-RU"/>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образования соответствующих типов и видов, за исключением организаций высшего и послевузовского образования.»; Приказа Министра образования и науки Республики Казахстан от 20 декабря 2012 года № 557 «Об утверждении типовых учебных планов дошкольного воспитания и обучения Республики Казахстан»; совместного приказа Министра внутренних дел Республики Казахстан от 23 января 2019 года № 49 и Министра образования и науки Республики Казахстан от 23 января 2019 года № 32 «Об утверждении Стандартов и требований к оснащению организаций дошкольного и среднего образования системами видеонаблюдения»;</w:t>
            </w:r>
            <w:r>
              <w:rPr>
                <w:rFonts w:ascii="Times New Roman" w:hAnsi="Times New Roman" w:cs="Times New Roman"/>
                <w:sz w:val="20"/>
                <w:szCs w:val="20"/>
                <w:lang w:val="kk-KZ"/>
              </w:rPr>
              <w:t xml:space="preserve"> Приказа Министра образования и науки от 30.03.2022 года года № 117 «Об утверждении </w:t>
            </w:r>
            <w:r>
              <w:rPr>
                <w:rFonts w:ascii="Times New Roman" w:hAnsi="Times New Roman" w:cs="Times New Roman"/>
                <w:spacing w:val="2"/>
                <w:sz w:val="20"/>
                <w:szCs w:val="20"/>
                <w:shd w:val="clear" w:color="auto" w:fill="FFFFFF"/>
              </w:rPr>
              <w:t>инструкции по организации антитеррористической защиты объектов, уязвимых в террористическом отношении, осуществляющих деятельность в области образования Республики Казахстан,</w:t>
            </w:r>
            <w:r>
              <w:rPr>
                <w:rFonts w:ascii="Times New Roman" w:hAnsi="Times New Roman" w:cs="Times New Roman"/>
                <w:sz w:val="20"/>
                <w:szCs w:val="20"/>
              </w:rPr>
              <w:t xml:space="preserve"> Приказа Министра по чрезвычайным ситуациям Республики Казахстан от 21 февраля 2022 года № 55 "Об утверждении Правил пожарной безопасности".</w:t>
            </w:r>
          </w:p>
          <w:p w14:paraId="5FFF71F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обеспечить качественным питанием воспитанников и соблюдать санитарно-эпидемиологические требования в соответствии с Приказом Министра здравоохранения Республики Казахстан от 9 июля 2021 года № ҚР ДСМ-59 «Об утверждении Санитарных правил «Санитарно-эпидемиологические требования к дошкольным организациям и домам ребенка»;</w:t>
            </w:r>
          </w:p>
          <w:p w14:paraId="65C4E6E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оказывать дополнительные платные услуги образовательного, оздоровительного характера только с согласия родителей;</w:t>
            </w:r>
          </w:p>
          <w:p w14:paraId="4DDC0124" w14:textId="77777777" w:rsidR="00845B11" w:rsidRDefault="00495AA3">
            <w:pPr>
              <w:spacing w:after="75" w:line="240" w:lineRule="auto"/>
              <w:ind w:firstLine="30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2)</w:t>
            </w:r>
            <w:r>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14:paraId="0C24A34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13) оказывать Услуги по соответствующим государственным стандартам образования;</w:t>
            </w:r>
          </w:p>
          <w:p w14:paraId="74980B5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14) обеспечить доступ уполномоченному органу в области образования на проведение образовательного мониторинга;</w:t>
            </w:r>
          </w:p>
          <w:p w14:paraId="07F900AD"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 xml:space="preserve"> 15)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14:paraId="769B9322"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4968789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Поставщик вправе:</w:t>
            </w:r>
          </w:p>
          <w:p w14:paraId="47E6E86F"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1) </w:t>
            </w:r>
            <w:r>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p>
          <w:p w14:paraId="006FD148"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5CBC5A4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 Заказчик обязуется:</w:t>
            </w:r>
          </w:p>
          <w:p w14:paraId="40E0F6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14:paraId="1165BF5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 при выявлении несоответствий оказанных Услуг незамедлительно уведомить Поставщика;</w:t>
            </w:r>
          </w:p>
          <w:p w14:paraId="076B60C7"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w:t>
            </w:r>
            <w:r>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Pr>
                <w:rFonts w:ascii="Times New Roman" w:eastAsia="Times New Roman" w:hAnsi="Times New Roman" w:cs="Times New Roman"/>
                <w:sz w:val="20"/>
                <w:szCs w:val="20"/>
                <w:lang w:eastAsia="ru-RU"/>
              </w:rPr>
              <w:t>;</w:t>
            </w:r>
          </w:p>
          <w:p w14:paraId="3D6C6DC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4) </w:t>
            </w:r>
            <w:r>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14:paraId="03BC9A6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 </w:t>
            </w:r>
            <w:r>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Pr>
                <w:rFonts w:ascii="Times New Roman" w:eastAsia="Times New Roman" w:hAnsi="Times New Roman" w:cs="Times New Roman"/>
                <w:sz w:val="20"/>
                <w:szCs w:val="20"/>
                <w:lang w:eastAsia="ru-RU"/>
              </w:rPr>
              <w:t>.</w:t>
            </w:r>
          </w:p>
          <w:p w14:paraId="757C27D9"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711A625"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3.4 Заказчик вправе:</w:t>
            </w:r>
          </w:p>
          <w:p w14:paraId="3B1FAC1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4919AF3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проверять качество оказанных Услуг;</w:t>
            </w:r>
          </w:p>
          <w:p w14:paraId="7964C2E6"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14:paraId="2995E88B"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7706E10D"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DF4B7A4"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 Плановый мониторинг</w:t>
            </w:r>
          </w:p>
          <w:p w14:paraId="1035FB9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2020171" w14:textId="77777777" w:rsidR="00845B11" w:rsidRDefault="00495AA3">
            <w:pPr>
              <w:tabs>
                <w:tab w:val="left" w:pos="709"/>
              </w:tabs>
              <w:spacing w:after="0" w:line="240" w:lineRule="auto"/>
              <w:ind w:firstLine="295"/>
              <w:jc w:val="both"/>
              <w:rPr>
                <w:rFonts w:ascii="Times New Roman" w:hAnsi="Times New Roman" w:cs="Times New Roman"/>
                <w:spacing w:val="2"/>
                <w:sz w:val="20"/>
                <w:szCs w:val="20"/>
                <w:shd w:val="clear" w:color="auto" w:fill="FFFFFF"/>
              </w:rPr>
            </w:pPr>
            <w:r>
              <w:rPr>
                <w:rFonts w:ascii="Times New Roman" w:hAnsi="Times New Roman" w:cs="Times New Roman"/>
                <w:sz w:val="20"/>
                <w:szCs w:val="20"/>
              </w:rPr>
              <w:t xml:space="preserve">4.1. Заказчиком в соответствии с </w:t>
            </w:r>
            <w:r>
              <w:rPr>
                <w:rFonts w:ascii="Times New Roman" w:hAnsi="Times New Roman" w:cs="Times New Roman"/>
                <w:spacing w:val="2"/>
                <w:sz w:val="20"/>
                <w:szCs w:val="20"/>
                <w:shd w:val="clear" w:color="auto" w:fill="FFFFFF"/>
              </w:rPr>
              <w:t xml:space="preserve">Правилами размещения государственного образовательного заказа на дошкольное воспитание и обучение, среднее образование, дополнительное образование детей и на подготовку кадров с техническим и профессиональным, </w:t>
            </w:r>
            <w:proofErr w:type="spellStart"/>
            <w:r>
              <w:rPr>
                <w:rFonts w:ascii="Times New Roman" w:hAnsi="Times New Roman" w:cs="Times New Roman"/>
                <w:spacing w:val="2"/>
                <w:sz w:val="20"/>
                <w:szCs w:val="20"/>
                <w:shd w:val="clear" w:color="auto" w:fill="FFFFFF"/>
              </w:rPr>
              <w:t>послесредним</w:t>
            </w:r>
            <w:proofErr w:type="spellEnd"/>
            <w:r>
              <w:rPr>
                <w:rFonts w:ascii="Times New Roman" w:hAnsi="Times New Roman" w:cs="Times New Roman"/>
                <w:spacing w:val="2"/>
                <w:sz w:val="20"/>
                <w:szCs w:val="20"/>
                <w:shd w:val="clear" w:color="auto" w:fill="FFFFFF"/>
              </w:rPr>
              <w:t xml:space="preserve"> образованием с учетом потребностей рынка труда один раз в финансовый год проводится плановый мониторинг по соблюдению и обеспечению условий пункта 19 настоящих Правил.</w:t>
            </w:r>
          </w:p>
          <w:p w14:paraId="21FDEBE6" w14:textId="77777777" w:rsidR="00845B11" w:rsidRDefault="00495AA3">
            <w:pPr>
              <w:shd w:val="clear" w:color="auto" w:fill="FFFFFF"/>
              <w:spacing w:after="0" w:line="240" w:lineRule="auto"/>
              <w:jc w:val="both"/>
              <w:textAlignment w:val="baseline"/>
              <w:rPr>
                <w:rFonts w:ascii="Times New Roman" w:eastAsia="Times New Roman" w:hAnsi="Times New Roman" w:cs="Times New Roman"/>
                <w:spacing w:val="2"/>
                <w:sz w:val="20"/>
                <w:szCs w:val="20"/>
                <w:lang w:eastAsia="ru-RU"/>
              </w:rPr>
            </w:pPr>
            <w:r>
              <w:rPr>
                <w:rFonts w:ascii="Times New Roman" w:eastAsia="Times New Roman" w:hAnsi="Times New Roman" w:cs="Times New Roman"/>
                <w:spacing w:val="2"/>
                <w:sz w:val="20"/>
                <w:szCs w:val="20"/>
                <w:lang w:eastAsia="ru-RU"/>
              </w:rPr>
              <w:t xml:space="preserve">        Плановый мониторинг осуществляет Комиссия с привлечением представителей местных исполнительных органов, органов управления образованием, аккредитованных (отраслевых) ассоциаций и (или) региональной палаты предпринимателей.</w:t>
            </w:r>
          </w:p>
          <w:p w14:paraId="254F919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14:paraId="7891908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4.3 Если результаты оказанных услуг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14:paraId="0362146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14:paraId="64B5CEB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 Оказание Услуг</w:t>
            </w:r>
          </w:p>
          <w:p w14:paraId="2DC93D9E"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C4DB42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14:paraId="6C045F1B"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7EC17814"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F289F6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 Гарантия</w:t>
            </w:r>
          </w:p>
          <w:p w14:paraId="34785AA2"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839CA6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6.1 Поставщик гарантирует обеспечение бесперебойного, качественного и своевременного оказания Услуг Заказчику.</w:t>
            </w:r>
          </w:p>
          <w:p w14:paraId="2C15905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14:paraId="524EBCF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 Заказчик вправе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1B4DA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0231263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 Ответственность сторон</w:t>
            </w:r>
          </w:p>
          <w:p w14:paraId="3294FC4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89E1A6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04673178"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05E1727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задолженности Поставщику.</w:t>
            </w:r>
          </w:p>
          <w:p w14:paraId="34F1A0C4"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4B14F01"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14:paraId="11309E00"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112A282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195395A6"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6A0B23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7.5 Поставщик несет ответственность:</w:t>
            </w:r>
          </w:p>
          <w:p w14:paraId="4DE272B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среднего образования, внесенных в НОБД;</w:t>
            </w:r>
          </w:p>
          <w:p w14:paraId="035815A0" w14:textId="77777777" w:rsidR="00845B11" w:rsidRDefault="00845B11">
            <w:pPr>
              <w:tabs>
                <w:tab w:val="left" w:pos="709"/>
              </w:tabs>
              <w:spacing w:after="0" w:line="240" w:lineRule="auto"/>
              <w:jc w:val="both"/>
              <w:rPr>
                <w:rFonts w:ascii="Times New Roman" w:hAnsi="Times New Roman" w:cs="Times New Roman"/>
                <w:sz w:val="20"/>
                <w:szCs w:val="20"/>
              </w:rPr>
            </w:pPr>
          </w:p>
          <w:p w14:paraId="65425C9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 Срок действия и условия расторжения договора</w:t>
            </w:r>
          </w:p>
          <w:p w14:paraId="3DE7C36F"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7F414F5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2026 года;</w:t>
            </w:r>
          </w:p>
          <w:p w14:paraId="078DAA8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14:paraId="60D3C280"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lastRenderedPageBreak/>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36D990F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2) если Поставщик не может выполнить свои обязательства по Договору.</w:t>
            </w:r>
          </w:p>
          <w:p w14:paraId="539A9C0F"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D61C6D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 Уведомление</w:t>
            </w:r>
          </w:p>
          <w:p w14:paraId="5B16D6D6"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63CC5C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14:paraId="347B5A2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7B3F3AC0"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 Форс-мажор</w:t>
            </w:r>
          </w:p>
          <w:p w14:paraId="43BDBFC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720715"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6E86A4C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3E6BE1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BC50CC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8886F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 Решение спорных вопросов</w:t>
            </w:r>
          </w:p>
          <w:p w14:paraId="4DAF5713"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AAC527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1FE45B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1698EC2B"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A8ED17"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029C3911" w14:textId="77777777" w:rsidR="00845B11" w:rsidRDefault="00495AA3">
            <w:pPr>
              <w:spacing w:after="0" w:line="240" w:lineRule="auto"/>
              <w:ind w:firstLine="295"/>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 Прочие условия</w:t>
            </w:r>
          </w:p>
          <w:p w14:paraId="3E45ED02"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1BA2498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3BEBD52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15CFE7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14:paraId="479B68D5"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0119D6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p>
          <w:p w14:paraId="2ED05315"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bookmarkStart w:id="0" w:name="SUB30200"/>
            <w:bookmarkStart w:id="1" w:name="SUB30300"/>
            <w:bookmarkStart w:id="2" w:name="SUB30600"/>
            <w:bookmarkStart w:id="3" w:name="SUB30400"/>
            <w:bookmarkStart w:id="4" w:name="SUB30500"/>
            <w:bookmarkEnd w:id="0"/>
            <w:bookmarkEnd w:id="1"/>
            <w:bookmarkEnd w:id="2"/>
            <w:bookmarkEnd w:id="3"/>
            <w:bookmarkEnd w:id="4"/>
          </w:p>
          <w:p w14:paraId="09101E3B" w14:textId="26358856" w:rsidR="00845B11" w:rsidRDefault="00845B11">
            <w:pPr>
              <w:spacing w:after="0" w:line="240" w:lineRule="auto"/>
              <w:jc w:val="center"/>
              <w:rPr>
                <w:rFonts w:ascii="Times New Roman" w:eastAsia="Times New Roman" w:hAnsi="Times New Roman" w:cs="Times New Roman"/>
                <w:b/>
                <w:bCs/>
                <w:sz w:val="20"/>
                <w:szCs w:val="20"/>
                <w:lang w:eastAsia="ru-RU"/>
              </w:rPr>
            </w:pPr>
          </w:p>
          <w:p w14:paraId="6EBC0A8E" w14:textId="3EEDD615" w:rsidR="00D0655E" w:rsidRDefault="00D0655E">
            <w:pPr>
              <w:spacing w:after="0" w:line="240" w:lineRule="auto"/>
              <w:jc w:val="center"/>
              <w:rPr>
                <w:rFonts w:ascii="Times New Roman" w:eastAsia="Times New Roman" w:hAnsi="Times New Roman" w:cs="Times New Roman"/>
                <w:b/>
                <w:bCs/>
                <w:sz w:val="20"/>
                <w:szCs w:val="20"/>
                <w:lang w:eastAsia="ru-RU"/>
              </w:rPr>
            </w:pPr>
          </w:p>
          <w:p w14:paraId="453ABE11" w14:textId="799A753A" w:rsidR="00D0655E" w:rsidRDefault="00D0655E">
            <w:pPr>
              <w:spacing w:after="0" w:line="240" w:lineRule="auto"/>
              <w:jc w:val="center"/>
              <w:rPr>
                <w:rFonts w:ascii="Times New Roman" w:eastAsia="Times New Roman" w:hAnsi="Times New Roman" w:cs="Times New Roman"/>
                <w:b/>
                <w:bCs/>
                <w:sz w:val="20"/>
                <w:szCs w:val="20"/>
                <w:lang w:eastAsia="ru-RU"/>
              </w:rPr>
            </w:pPr>
          </w:p>
          <w:p w14:paraId="35903738" w14:textId="77777777" w:rsidR="00D0655E" w:rsidRDefault="00D0655E">
            <w:pPr>
              <w:spacing w:after="0" w:line="240" w:lineRule="auto"/>
              <w:jc w:val="center"/>
              <w:rPr>
                <w:rFonts w:ascii="Times New Roman" w:eastAsia="Times New Roman" w:hAnsi="Times New Roman" w:cs="Times New Roman"/>
                <w:b/>
                <w:bCs/>
                <w:sz w:val="20"/>
                <w:szCs w:val="20"/>
                <w:lang w:eastAsia="ru-RU"/>
              </w:rPr>
            </w:pPr>
          </w:p>
          <w:p w14:paraId="4A64697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 Реквизиты Сторон</w:t>
            </w:r>
          </w:p>
          <w:p w14:paraId="092FD92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845B11" w14:paraId="3C6AB74F" w14:textId="77777777">
              <w:tc>
                <w:tcPr>
                  <w:tcW w:w="2574" w:type="dxa"/>
                </w:tcPr>
                <w:p w14:paraId="0BA945A5" w14:textId="77777777" w:rsidR="00845B11" w:rsidRDefault="00495AA3">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t xml:space="preserve">Руководитель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w:t>
                  </w:r>
                  <w:proofErr w:type="gramStart"/>
                  <w:r>
                    <w:rPr>
                      <w:rFonts w:ascii="Times New Roman" w:hAnsi="Times New Roman" w:cs="Times New Roman"/>
                      <w:kern w:val="2"/>
                      <w:sz w:val="20"/>
                      <w:szCs w:val="20"/>
                      <w:shd w:val="clear" w:color="auto" w:fill="FFFFFF" w:themeFill="background1"/>
                    </w:rPr>
                    <w:t xml:space="preserve">Айгерим  </w:t>
                  </w:r>
                  <w:proofErr w:type="spellStart"/>
                  <w:r>
                    <w:rPr>
                      <w:rFonts w:ascii="Times New Roman" w:hAnsi="Times New Roman" w:cs="Times New Roman"/>
                      <w:kern w:val="2"/>
                      <w:sz w:val="20"/>
                      <w:szCs w:val="20"/>
                      <w:shd w:val="clear" w:color="auto" w:fill="FFFFFF" w:themeFill="background1"/>
                    </w:rPr>
                    <w:t>Болатовна</w:t>
                  </w:r>
                  <w:proofErr w:type="spellEnd"/>
                  <w:proofErr w:type="gramEnd"/>
                </w:p>
              </w:tc>
              <w:tc>
                <w:tcPr>
                  <w:tcW w:w="2326" w:type="dxa"/>
                </w:tcPr>
                <w:p w14:paraId="77E17413"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sz w:val="20"/>
                      <w:szCs w:val="20"/>
                      <w:lang w:val="kk-KZ" w:eastAsia="ru-RU"/>
                    </w:rPr>
                    <w:t>Поставщик</w:t>
                  </w:r>
                </w:p>
                <w:p w14:paraId="3566499C"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Государственное коммунальное казенное предприятие "Детский сад "</w:t>
                  </w:r>
                  <w:proofErr w:type="spellStart"/>
                  <w:r w:rsidRPr="009A59B8">
                    <w:rPr>
                      <w:rFonts w:ascii="Times New Roman" w:hAnsi="Times New Roman" w:cs="Times New Roman"/>
                      <w:bCs/>
                      <w:sz w:val="20"/>
                      <w:szCs w:val="20"/>
                      <w:shd w:val="clear" w:color="auto" w:fill="FFFFFF" w:themeFill="background1"/>
                    </w:rPr>
                    <w:t>Достық</w:t>
                  </w:r>
                  <w:proofErr w:type="spellEnd"/>
                  <w:r w:rsidRPr="009A59B8">
                    <w:rPr>
                      <w:rFonts w:ascii="Times New Roman" w:hAnsi="Times New Roman" w:cs="Times New Roman"/>
                      <w:bCs/>
                      <w:sz w:val="20"/>
                      <w:szCs w:val="20"/>
                      <w:shd w:val="clear" w:color="auto" w:fill="FFFFFF" w:themeFill="background1"/>
                    </w:rPr>
                    <w:t>" города Кокшетау при отделе образования по городу Кокшетау управления образования Акмолинской области"</w:t>
                  </w:r>
                </w:p>
                <w:p w14:paraId="3022AB6E"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 xml:space="preserve">Акмолинская область, </w:t>
                  </w:r>
                  <w:proofErr w:type="spellStart"/>
                  <w:r w:rsidRPr="009A59B8">
                    <w:rPr>
                      <w:rFonts w:ascii="Times New Roman" w:hAnsi="Times New Roman" w:cs="Times New Roman"/>
                      <w:bCs/>
                      <w:sz w:val="20"/>
                      <w:szCs w:val="20"/>
                      <w:shd w:val="clear" w:color="auto" w:fill="FFFFFF" w:themeFill="background1"/>
                    </w:rPr>
                    <w:t>г.Кокшетау</w:t>
                  </w:r>
                  <w:proofErr w:type="spellEnd"/>
                  <w:r w:rsidRPr="009A59B8">
                    <w:rPr>
                      <w:rFonts w:ascii="Times New Roman" w:hAnsi="Times New Roman" w:cs="Times New Roman"/>
                      <w:bCs/>
                      <w:sz w:val="20"/>
                      <w:szCs w:val="20"/>
                      <w:shd w:val="clear" w:color="auto" w:fill="FFFFFF" w:themeFill="background1"/>
                    </w:rPr>
                    <w:t>, ГАГАРИНА, 66</w:t>
                  </w:r>
                </w:p>
                <w:p w14:paraId="3D1778EC"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БИН/ИИН 000840001928</w:t>
                  </w:r>
                </w:p>
                <w:p w14:paraId="4886C708"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БИК HSBKKZKX</w:t>
                  </w:r>
                </w:p>
                <w:p w14:paraId="758E5AD0"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ИИК KZ77601A321000727011</w:t>
                  </w:r>
                </w:p>
                <w:p w14:paraId="713EE6C1"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АО "Народный Банк Казахстана"</w:t>
                  </w:r>
                </w:p>
                <w:p w14:paraId="15276A6F" w14:textId="77777777" w:rsidR="009A59B8" w:rsidRPr="009A59B8" w:rsidRDefault="009A59B8" w:rsidP="009A59B8">
                  <w:pPr>
                    <w:spacing w:after="0" w:line="240" w:lineRule="auto"/>
                    <w:rPr>
                      <w:rFonts w:ascii="Times New Roman" w:hAnsi="Times New Roman" w:cs="Times New Roman"/>
                      <w:bCs/>
                      <w:sz w:val="20"/>
                      <w:szCs w:val="20"/>
                      <w:shd w:val="clear" w:color="auto" w:fill="FFFFFF" w:themeFill="background1"/>
                    </w:rPr>
                  </w:pPr>
                  <w:r w:rsidRPr="009A59B8">
                    <w:rPr>
                      <w:rFonts w:ascii="Times New Roman" w:hAnsi="Times New Roman" w:cs="Times New Roman"/>
                      <w:bCs/>
                      <w:sz w:val="20"/>
                      <w:szCs w:val="20"/>
                      <w:shd w:val="clear" w:color="auto" w:fill="FFFFFF" w:themeFill="background1"/>
                    </w:rPr>
                    <w:t>Тел.: 40-18-79</w:t>
                  </w:r>
                </w:p>
                <w:p w14:paraId="5B17D59C" w14:textId="36BB1D33" w:rsidR="00845B11" w:rsidRDefault="009A59B8" w:rsidP="009A59B8">
                  <w:pPr>
                    <w:spacing w:after="0" w:line="240" w:lineRule="auto"/>
                    <w:rPr>
                      <w:rFonts w:ascii="Times New Roman" w:eastAsia="Times New Roman" w:hAnsi="Times New Roman" w:cs="Times New Roman"/>
                      <w:sz w:val="20"/>
                      <w:szCs w:val="20"/>
                      <w:highlight w:val="yellow"/>
                      <w:lang w:eastAsia="ru-RU"/>
                    </w:rPr>
                  </w:pPr>
                  <w:proofErr w:type="spellStart"/>
                  <w:r w:rsidRPr="009A59B8">
                    <w:rPr>
                      <w:rFonts w:ascii="Times New Roman" w:hAnsi="Times New Roman" w:cs="Times New Roman"/>
                      <w:bCs/>
                      <w:sz w:val="20"/>
                      <w:szCs w:val="20"/>
                      <w:shd w:val="clear" w:color="auto" w:fill="FFFFFF" w:themeFill="background1"/>
                    </w:rPr>
                    <w:t>и.о</w:t>
                  </w:r>
                  <w:proofErr w:type="spellEnd"/>
                  <w:r w:rsidRPr="009A59B8">
                    <w:rPr>
                      <w:rFonts w:ascii="Times New Roman" w:hAnsi="Times New Roman" w:cs="Times New Roman"/>
                      <w:bCs/>
                      <w:sz w:val="20"/>
                      <w:szCs w:val="20"/>
                      <w:shd w:val="clear" w:color="auto" w:fill="FFFFFF" w:themeFill="background1"/>
                    </w:rPr>
                    <w:t xml:space="preserve">. </w:t>
                  </w:r>
                  <w:proofErr w:type="gramStart"/>
                  <w:r w:rsidRPr="009A59B8">
                    <w:rPr>
                      <w:rFonts w:ascii="Times New Roman" w:hAnsi="Times New Roman" w:cs="Times New Roman"/>
                      <w:bCs/>
                      <w:sz w:val="20"/>
                      <w:szCs w:val="20"/>
                      <w:shd w:val="clear" w:color="auto" w:fill="FFFFFF" w:themeFill="background1"/>
                    </w:rPr>
                    <w:t xml:space="preserve">Заведующая  </w:t>
                  </w:r>
                  <w:r w:rsidRPr="009A59B8">
                    <w:rPr>
                      <w:rFonts w:ascii="Times New Roman" w:hAnsi="Times New Roman" w:cs="Times New Roman"/>
                      <w:bCs/>
                      <w:sz w:val="20"/>
                      <w:szCs w:val="20"/>
                      <w:shd w:val="clear" w:color="auto" w:fill="FFFFFF" w:themeFill="background1"/>
                      <w:lang w:val="kk-KZ"/>
                    </w:rPr>
                    <w:t>Алимханова</w:t>
                  </w:r>
                  <w:proofErr w:type="gramEnd"/>
                  <w:r w:rsidRPr="009A59B8">
                    <w:rPr>
                      <w:rFonts w:ascii="Times New Roman" w:hAnsi="Times New Roman" w:cs="Times New Roman"/>
                      <w:bCs/>
                      <w:sz w:val="20"/>
                      <w:szCs w:val="20"/>
                      <w:shd w:val="clear" w:color="auto" w:fill="FFFFFF" w:themeFill="background1"/>
                      <w:lang w:val="kk-KZ"/>
                    </w:rPr>
                    <w:t xml:space="preserve"> Акнур Рымканкызы</w:t>
                  </w:r>
                </w:p>
              </w:tc>
            </w:tr>
          </w:tbl>
          <w:p w14:paraId="65073248" w14:textId="77777777" w:rsidR="00845B11" w:rsidRDefault="00845B11">
            <w:pPr>
              <w:spacing w:after="0" w:line="240" w:lineRule="auto"/>
              <w:rPr>
                <w:rFonts w:ascii="Times New Roman" w:hAnsi="Times New Roman" w:cs="Times New Roman"/>
                <w:sz w:val="20"/>
                <w:szCs w:val="20"/>
              </w:rPr>
            </w:pPr>
          </w:p>
        </w:tc>
      </w:tr>
      <w:tr w:rsidR="00845B11" w14:paraId="787F1792" w14:textId="77777777">
        <w:trPr>
          <w:trHeight w:val="90"/>
        </w:trPr>
        <w:tc>
          <w:tcPr>
            <w:tcW w:w="5111" w:type="dxa"/>
          </w:tcPr>
          <w:p w14:paraId="6651D862" w14:textId="77777777" w:rsidR="00845B11" w:rsidRDefault="00845B11">
            <w:pPr>
              <w:spacing w:after="0" w:line="240" w:lineRule="auto"/>
              <w:jc w:val="both"/>
              <w:rPr>
                <w:rFonts w:ascii="Times New Roman" w:hAnsi="Times New Roman" w:cs="Times New Roman"/>
                <w:b/>
                <w:sz w:val="20"/>
                <w:szCs w:val="20"/>
                <w:lang w:val="kk-KZ"/>
              </w:rPr>
            </w:pPr>
          </w:p>
        </w:tc>
        <w:tc>
          <w:tcPr>
            <w:tcW w:w="5248" w:type="dxa"/>
          </w:tcPr>
          <w:p w14:paraId="6CE7178B" w14:textId="77777777" w:rsidR="00845B11" w:rsidRDefault="00845B11">
            <w:pPr>
              <w:spacing w:after="0" w:line="240" w:lineRule="auto"/>
              <w:jc w:val="center"/>
              <w:rPr>
                <w:rFonts w:ascii="Times New Roman" w:hAnsi="Times New Roman" w:cs="Times New Roman"/>
                <w:b/>
                <w:sz w:val="20"/>
                <w:szCs w:val="20"/>
                <w:lang w:val="kk-KZ"/>
              </w:rPr>
            </w:pPr>
          </w:p>
        </w:tc>
      </w:tr>
    </w:tbl>
    <w:p w14:paraId="3EB8216B" w14:textId="77777777" w:rsidR="00845B11" w:rsidRDefault="00845B11">
      <w:pPr>
        <w:spacing w:after="0"/>
        <w:ind w:left="1416" w:firstLine="708"/>
        <w:jc w:val="right"/>
        <w:rPr>
          <w:rFonts w:ascii="Times New Roman" w:hAnsi="Times New Roman"/>
          <w:i/>
          <w:sz w:val="20"/>
          <w:szCs w:val="20"/>
          <w:lang w:val="kk-KZ"/>
        </w:rPr>
      </w:pPr>
    </w:p>
    <w:p w14:paraId="38E6D692" w14:textId="77777777" w:rsidR="00845B11" w:rsidRDefault="00845B11">
      <w:pPr>
        <w:spacing w:after="0"/>
        <w:ind w:left="1416" w:firstLine="708"/>
        <w:jc w:val="right"/>
        <w:rPr>
          <w:rFonts w:ascii="Times New Roman" w:hAnsi="Times New Roman"/>
          <w:i/>
          <w:sz w:val="20"/>
          <w:szCs w:val="20"/>
          <w:lang w:val="kk-KZ"/>
        </w:rPr>
      </w:pPr>
    </w:p>
    <w:p w14:paraId="0AC26A92" w14:textId="77777777" w:rsidR="00845B11" w:rsidRDefault="00845B11">
      <w:pPr>
        <w:spacing w:after="0"/>
        <w:ind w:left="1416" w:firstLine="708"/>
        <w:jc w:val="right"/>
        <w:rPr>
          <w:rFonts w:ascii="Times New Roman" w:hAnsi="Times New Roman"/>
          <w:i/>
          <w:sz w:val="20"/>
          <w:szCs w:val="20"/>
          <w:lang w:val="kk-KZ"/>
        </w:rPr>
      </w:pPr>
    </w:p>
    <w:p w14:paraId="5F7F1A1C" w14:textId="77777777" w:rsidR="00845B11" w:rsidRDefault="00845B11">
      <w:pPr>
        <w:spacing w:after="0"/>
        <w:ind w:left="1416" w:firstLine="708"/>
        <w:jc w:val="right"/>
        <w:rPr>
          <w:rFonts w:ascii="Times New Roman" w:hAnsi="Times New Roman"/>
          <w:i/>
          <w:sz w:val="20"/>
          <w:szCs w:val="20"/>
          <w:lang w:val="kk-KZ"/>
        </w:rPr>
      </w:pPr>
    </w:p>
    <w:p w14:paraId="2A19916B" w14:textId="77777777" w:rsidR="00845B11" w:rsidRDefault="00845B11">
      <w:pPr>
        <w:spacing w:after="0"/>
        <w:ind w:left="1416" w:firstLine="708"/>
        <w:jc w:val="right"/>
        <w:rPr>
          <w:rFonts w:ascii="Times New Roman" w:hAnsi="Times New Roman"/>
          <w:i/>
          <w:sz w:val="20"/>
          <w:szCs w:val="20"/>
          <w:lang w:val="kk-KZ"/>
        </w:rPr>
      </w:pPr>
    </w:p>
    <w:p w14:paraId="31EC8944" w14:textId="77777777" w:rsidR="00845B11" w:rsidRDefault="00845B11">
      <w:pPr>
        <w:spacing w:after="0"/>
        <w:ind w:left="1416" w:firstLine="708"/>
        <w:jc w:val="right"/>
        <w:rPr>
          <w:rFonts w:ascii="Times New Roman" w:hAnsi="Times New Roman"/>
          <w:i/>
          <w:sz w:val="20"/>
          <w:szCs w:val="20"/>
          <w:lang w:val="kk-KZ"/>
        </w:rPr>
      </w:pPr>
    </w:p>
    <w:p w14:paraId="5A5AD5E9" w14:textId="77777777" w:rsidR="00845B11" w:rsidRDefault="00845B11">
      <w:pPr>
        <w:spacing w:after="0"/>
        <w:ind w:left="1416" w:firstLine="708"/>
        <w:jc w:val="right"/>
        <w:rPr>
          <w:rFonts w:ascii="Times New Roman" w:hAnsi="Times New Roman"/>
          <w:i/>
          <w:sz w:val="20"/>
          <w:szCs w:val="20"/>
          <w:lang w:val="kk-KZ"/>
        </w:rPr>
      </w:pPr>
    </w:p>
    <w:p w14:paraId="69CD2E2C" w14:textId="77777777" w:rsidR="00845B11" w:rsidRDefault="00845B11">
      <w:pPr>
        <w:spacing w:after="0"/>
        <w:ind w:left="1416" w:firstLine="708"/>
        <w:jc w:val="right"/>
        <w:rPr>
          <w:rFonts w:ascii="Times New Roman" w:hAnsi="Times New Roman"/>
          <w:i/>
          <w:sz w:val="20"/>
          <w:szCs w:val="20"/>
          <w:lang w:val="kk-KZ"/>
        </w:rPr>
      </w:pPr>
    </w:p>
    <w:p w14:paraId="7F7148B7" w14:textId="77777777" w:rsidR="00845B11" w:rsidRDefault="00845B11">
      <w:pPr>
        <w:spacing w:after="0"/>
        <w:ind w:left="1416" w:firstLine="708"/>
        <w:jc w:val="right"/>
        <w:rPr>
          <w:rFonts w:ascii="Times New Roman" w:hAnsi="Times New Roman"/>
          <w:i/>
          <w:sz w:val="20"/>
          <w:szCs w:val="20"/>
          <w:lang w:val="kk-KZ"/>
        </w:rPr>
      </w:pPr>
    </w:p>
    <w:p w14:paraId="37FF828D" w14:textId="77777777" w:rsidR="00845B11" w:rsidRDefault="00845B11">
      <w:pPr>
        <w:spacing w:after="0"/>
        <w:ind w:left="1416" w:firstLine="708"/>
        <w:jc w:val="right"/>
        <w:rPr>
          <w:rFonts w:ascii="Times New Roman" w:hAnsi="Times New Roman"/>
          <w:i/>
          <w:sz w:val="20"/>
          <w:szCs w:val="20"/>
          <w:lang w:val="kk-KZ"/>
        </w:rPr>
      </w:pPr>
    </w:p>
    <w:p w14:paraId="60402E9E" w14:textId="77777777" w:rsidR="00845B11" w:rsidRDefault="00845B11">
      <w:pPr>
        <w:spacing w:after="0"/>
        <w:ind w:left="1416" w:firstLine="708"/>
        <w:jc w:val="right"/>
        <w:rPr>
          <w:rFonts w:ascii="Times New Roman" w:hAnsi="Times New Roman"/>
          <w:i/>
          <w:sz w:val="20"/>
          <w:szCs w:val="20"/>
          <w:lang w:val="kk-KZ"/>
        </w:rPr>
      </w:pPr>
    </w:p>
    <w:p w14:paraId="1949439C" w14:textId="77777777" w:rsidR="00845B11" w:rsidRDefault="00845B11">
      <w:pPr>
        <w:spacing w:after="0"/>
        <w:ind w:left="1416" w:firstLine="708"/>
        <w:jc w:val="right"/>
        <w:rPr>
          <w:rFonts w:ascii="Times New Roman" w:hAnsi="Times New Roman"/>
          <w:i/>
          <w:sz w:val="20"/>
          <w:szCs w:val="20"/>
          <w:lang w:val="kk-KZ"/>
        </w:rPr>
      </w:pPr>
    </w:p>
    <w:p w14:paraId="2AB373D7" w14:textId="77777777" w:rsidR="00845B11" w:rsidRDefault="00845B11">
      <w:pPr>
        <w:spacing w:after="0"/>
        <w:ind w:left="1416" w:firstLine="708"/>
        <w:jc w:val="right"/>
        <w:rPr>
          <w:rFonts w:ascii="Times New Roman" w:hAnsi="Times New Roman"/>
          <w:i/>
          <w:sz w:val="20"/>
          <w:szCs w:val="20"/>
          <w:lang w:val="kk-KZ"/>
        </w:rPr>
      </w:pPr>
    </w:p>
    <w:p w14:paraId="416FD37A" w14:textId="77777777" w:rsidR="00845B11" w:rsidRDefault="00845B11">
      <w:pPr>
        <w:spacing w:after="0"/>
        <w:ind w:left="1416" w:firstLine="708"/>
        <w:jc w:val="right"/>
        <w:rPr>
          <w:rFonts w:ascii="Times New Roman" w:hAnsi="Times New Roman"/>
          <w:i/>
          <w:sz w:val="20"/>
          <w:szCs w:val="20"/>
          <w:lang w:val="kk-KZ"/>
        </w:rPr>
      </w:pPr>
    </w:p>
    <w:p w14:paraId="7A10B706" w14:textId="77777777" w:rsidR="00845B11" w:rsidRDefault="00845B11">
      <w:pPr>
        <w:spacing w:after="0"/>
        <w:ind w:left="1416" w:firstLine="708"/>
        <w:jc w:val="right"/>
        <w:rPr>
          <w:rFonts w:ascii="Times New Roman" w:hAnsi="Times New Roman"/>
          <w:i/>
          <w:sz w:val="20"/>
          <w:szCs w:val="20"/>
          <w:lang w:val="kk-KZ"/>
        </w:rPr>
      </w:pPr>
    </w:p>
    <w:p w14:paraId="6E4A5ADC" w14:textId="77777777" w:rsidR="00845B11" w:rsidRDefault="00845B11">
      <w:pPr>
        <w:spacing w:after="0"/>
        <w:ind w:left="1416" w:firstLine="708"/>
        <w:jc w:val="right"/>
        <w:rPr>
          <w:rFonts w:ascii="Times New Roman" w:hAnsi="Times New Roman"/>
          <w:i/>
          <w:sz w:val="20"/>
          <w:szCs w:val="20"/>
          <w:lang w:val="kk-KZ"/>
        </w:rPr>
      </w:pPr>
    </w:p>
    <w:p w14:paraId="358CA987" w14:textId="77777777" w:rsidR="00845B11" w:rsidRDefault="00845B11">
      <w:pPr>
        <w:spacing w:after="0"/>
        <w:ind w:left="1416" w:firstLine="708"/>
        <w:jc w:val="right"/>
        <w:rPr>
          <w:rFonts w:ascii="Times New Roman" w:hAnsi="Times New Roman"/>
          <w:i/>
          <w:sz w:val="20"/>
          <w:szCs w:val="20"/>
          <w:lang w:val="kk-KZ"/>
        </w:rPr>
      </w:pPr>
    </w:p>
    <w:p w14:paraId="70506067" w14:textId="77777777" w:rsidR="00845B11" w:rsidRDefault="00845B11">
      <w:pPr>
        <w:spacing w:after="0"/>
        <w:ind w:left="1416" w:firstLine="708"/>
        <w:jc w:val="right"/>
        <w:rPr>
          <w:rFonts w:ascii="Times New Roman" w:hAnsi="Times New Roman"/>
          <w:i/>
          <w:sz w:val="20"/>
          <w:szCs w:val="20"/>
          <w:lang w:val="kk-KZ"/>
        </w:rPr>
      </w:pPr>
    </w:p>
    <w:p w14:paraId="568F50BE" w14:textId="77777777" w:rsidR="00845B11" w:rsidRDefault="00845B11">
      <w:pPr>
        <w:spacing w:after="0"/>
        <w:ind w:left="1416" w:firstLine="708"/>
        <w:jc w:val="right"/>
        <w:rPr>
          <w:rFonts w:ascii="Times New Roman" w:hAnsi="Times New Roman"/>
          <w:i/>
          <w:sz w:val="20"/>
          <w:szCs w:val="20"/>
          <w:lang w:val="kk-KZ"/>
        </w:rPr>
      </w:pPr>
    </w:p>
    <w:p w14:paraId="531976A5" w14:textId="77777777" w:rsidR="00845B11" w:rsidRDefault="00845B11">
      <w:pPr>
        <w:spacing w:after="0"/>
        <w:ind w:left="1416" w:firstLine="708"/>
        <w:jc w:val="right"/>
        <w:rPr>
          <w:rFonts w:ascii="Times New Roman" w:hAnsi="Times New Roman"/>
          <w:i/>
          <w:sz w:val="20"/>
          <w:szCs w:val="20"/>
          <w:lang w:val="kk-KZ"/>
        </w:rPr>
      </w:pPr>
    </w:p>
    <w:p w14:paraId="12E967D1" w14:textId="77777777" w:rsidR="00845B11" w:rsidRDefault="00845B11">
      <w:pPr>
        <w:spacing w:after="0"/>
        <w:ind w:left="1416" w:firstLine="708"/>
        <w:jc w:val="right"/>
        <w:rPr>
          <w:rFonts w:ascii="Times New Roman" w:hAnsi="Times New Roman"/>
          <w:i/>
          <w:sz w:val="20"/>
          <w:szCs w:val="20"/>
          <w:lang w:val="kk-KZ"/>
        </w:rPr>
      </w:pPr>
    </w:p>
    <w:p w14:paraId="1F408888" w14:textId="77777777" w:rsidR="00845B11" w:rsidRDefault="00845B11">
      <w:pPr>
        <w:spacing w:after="0"/>
        <w:ind w:left="1416" w:firstLine="708"/>
        <w:jc w:val="right"/>
        <w:rPr>
          <w:rFonts w:ascii="Times New Roman" w:hAnsi="Times New Roman"/>
          <w:i/>
          <w:sz w:val="20"/>
          <w:szCs w:val="20"/>
          <w:lang w:val="kk-KZ"/>
        </w:rPr>
      </w:pPr>
    </w:p>
    <w:p w14:paraId="09C28773" w14:textId="77777777" w:rsidR="00845B11" w:rsidRDefault="00845B11">
      <w:pPr>
        <w:spacing w:after="0"/>
        <w:ind w:left="1416" w:firstLine="708"/>
        <w:jc w:val="right"/>
        <w:rPr>
          <w:rFonts w:ascii="Times New Roman" w:hAnsi="Times New Roman"/>
          <w:i/>
          <w:sz w:val="20"/>
          <w:szCs w:val="20"/>
          <w:lang w:val="kk-KZ"/>
        </w:rPr>
      </w:pPr>
    </w:p>
    <w:p w14:paraId="06D3098B" w14:textId="77777777" w:rsidR="00845B11" w:rsidRDefault="00845B11">
      <w:pPr>
        <w:spacing w:after="0"/>
        <w:ind w:left="1416" w:firstLine="708"/>
        <w:jc w:val="right"/>
        <w:rPr>
          <w:rFonts w:ascii="Times New Roman" w:hAnsi="Times New Roman"/>
          <w:i/>
          <w:sz w:val="20"/>
          <w:szCs w:val="20"/>
          <w:lang w:val="kk-KZ"/>
        </w:rPr>
      </w:pPr>
    </w:p>
    <w:p w14:paraId="6921C6E7" w14:textId="77777777" w:rsidR="00845B11" w:rsidRDefault="00845B11">
      <w:pPr>
        <w:spacing w:after="0"/>
        <w:ind w:left="1416" w:firstLine="708"/>
        <w:jc w:val="right"/>
        <w:rPr>
          <w:rFonts w:ascii="Times New Roman" w:hAnsi="Times New Roman"/>
          <w:i/>
          <w:sz w:val="20"/>
          <w:szCs w:val="20"/>
          <w:lang w:val="kk-KZ"/>
        </w:rPr>
      </w:pPr>
    </w:p>
    <w:p w14:paraId="4FD8689B" w14:textId="77777777" w:rsidR="00845B11" w:rsidRDefault="00845B11">
      <w:pPr>
        <w:spacing w:after="0"/>
        <w:ind w:left="1416" w:firstLine="708"/>
        <w:jc w:val="right"/>
        <w:rPr>
          <w:rFonts w:ascii="Times New Roman" w:hAnsi="Times New Roman"/>
          <w:i/>
          <w:sz w:val="20"/>
          <w:szCs w:val="20"/>
          <w:lang w:val="kk-KZ"/>
        </w:rPr>
      </w:pPr>
    </w:p>
    <w:p w14:paraId="3C31D03C" w14:textId="77777777" w:rsidR="00845B11" w:rsidRDefault="00845B11">
      <w:pPr>
        <w:spacing w:after="0"/>
        <w:ind w:left="1416" w:firstLine="708"/>
        <w:jc w:val="right"/>
        <w:rPr>
          <w:rFonts w:ascii="Times New Roman" w:hAnsi="Times New Roman"/>
          <w:i/>
          <w:sz w:val="20"/>
          <w:szCs w:val="20"/>
          <w:lang w:val="kk-KZ"/>
        </w:rPr>
      </w:pPr>
    </w:p>
    <w:p w14:paraId="5E0E640A" w14:textId="77777777" w:rsidR="00845B11" w:rsidRDefault="00845B11">
      <w:pPr>
        <w:spacing w:after="0"/>
        <w:ind w:left="1416" w:firstLine="708"/>
        <w:jc w:val="right"/>
        <w:rPr>
          <w:rFonts w:ascii="Times New Roman" w:hAnsi="Times New Roman"/>
          <w:i/>
          <w:sz w:val="20"/>
          <w:szCs w:val="20"/>
          <w:lang w:val="kk-KZ"/>
        </w:rPr>
      </w:pPr>
    </w:p>
    <w:p w14:paraId="6920B018" w14:textId="77777777" w:rsidR="00845B11" w:rsidRDefault="00845B11">
      <w:pPr>
        <w:spacing w:after="0"/>
        <w:ind w:left="1416" w:firstLine="708"/>
        <w:jc w:val="right"/>
        <w:rPr>
          <w:rFonts w:ascii="Times New Roman" w:hAnsi="Times New Roman"/>
          <w:i/>
          <w:sz w:val="20"/>
          <w:szCs w:val="20"/>
          <w:lang w:val="kk-KZ"/>
        </w:rPr>
      </w:pPr>
    </w:p>
    <w:p w14:paraId="2610681B" w14:textId="77777777" w:rsidR="00845B11" w:rsidRDefault="00845B11">
      <w:pPr>
        <w:spacing w:after="0"/>
        <w:ind w:left="1416" w:firstLine="708"/>
        <w:jc w:val="right"/>
        <w:rPr>
          <w:rFonts w:ascii="Times New Roman" w:hAnsi="Times New Roman"/>
          <w:i/>
          <w:sz w:val="20"/>
          <w:szCs w:val="20"/>
          <w:lang w:val="kk-KZ"/>
        </w:rPr>
      </w:pPr>
    </w:p>
    <w:p w14:paraId="5E76900D" w14:textId="77777777" w:rsidR="00845B11" w:rsidRDefault="00845B11">
      <w:pPr>
        <w:spacing w:after="0"/>
        <w:ind w:left="1416" w:firstLine="708"/>
        <w:jc w:val="right"/>
        <w:rPr>
          <w:rFonts w:ascii="Times New Roman" w:hAnsi="Times New Roman"/>
          <w:i/>
          <w:sz w:val="20"/>
          <w:szCs w:val="20"/>
          <w:lang w:val="kk-KZ"/>
        </w:rPr>
      </w:pPr>
    </w:p>
    <w:p w14:paraId="05811E10" w14:textId="77777777" w:rsidR="00845B11" w:rsidRDefault="00845B11">
      <w:pPr>
        <w:spacing w:after="0"/>
        <w:ind w:left="1416" w:firstLine="708"/>
        <w:jc w:val="right"/>
        <w:rPr>
          <w:rFonts w:ascii="Times New Roman" w:hAnsi="Times New Roman"/>
          <w:i/>
          <w:sz w:val="20"/>
          <w:szCs w:val="20"/>
          <w:lang w:val="kk-KZ"/>
        </w:rPr>
      </w:pPr>
    </w:p>
    <w:p w14:paraId="456B0F66"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2-қосымша</w:t>
      </w:r>
    </w:p>
    <w:p w14:paraId="373A8FC0"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 xml:space="preserve">қызметтерді мемлекеттік сатып алу туралы шартқа </w:t>
      </w:r>
    </w:p>
    <w:p w14:paraId="5CA98E77" w14:textId="77777777" w:rsidR="00845B11" w:rsidRDefault="00845B11">
      <w:pPr>
        <w:spacing w:after="0"/>
        <w:jc w:val="right"/>
        <w:rPr>
          <w:rFonts w:ascii="Times New Roman" w:hAnsi="Times New Roman"/>
          <w:sz w:val="28"/>
          <w:szCs w:val="28"/>
          <w:lang w:val="kk-KZ"/>
        </w:rPr>
      </w:pPr>
    </w:p>
    <w:p w14:paraId="6FCB63A3" w14:textId="77777777" w:rsidR="00845B11" w:rsidRDefault="00845B11">
      <w:pPr>
        <w:spacing w:after="0"/>
        <w:jc w:val="right"/>
        <w:rPr>
          <w:rFonts w:ascii="Times New Roman" w:hAnsi="Times New Roman"/>
          <w:sz w:val="28"/>
          <w:szCs w:val="28"/>
          <w:lang w:val="kk-KZ"/>
        </w:rPr>
      </w:pPr>
    </w:p>
    <w:p w14:paraId="68BA6072" w14:textId="77777777" w:rsidR="00845B11" w:rsidRDefault="00845B11">
      <w:pPr>
        <w:spacing w:after="0"/>
        <w:jc w:val="both"/>
        <w:rPr>
          <w:rFonts w:ascii="Times New Roman" w:hAnsi="Times New Roman"/>
          <w:sz w:val="28"/>
          <w:szCs w:val="28"/>
          <w:lang w:val="kk-KZ"/>
        </w:rPr>
      </w:pPr>
    </w:p>
    <w:p w14:paraId="5112D58C" w14:textId="77777777" w:rsidR="00845B11" w:rsidRDefault="00495AA3">
      <w:pPr>
        <w:tabs>
          <w:tab w:val="left" w:pos="1276"/>
        </w:tabs>
        <w:ind w:firstLine="851"/>
        <w:jc w:val="center"/>
        <w:rPr>
          <w:rFonts w:ascii="Times New Roman" w:hAnsi="Times New Roman"/>
          <w:b/>
          <w:sz w:val="28"/>
          <w:szCs w:val="28"/>
          <w:lang w:val="kk-KZ"/>
        </w:rPr>
      </w:pPr>
      <w:r>
        <w:rPr>
          <w:rFonts w:ascii="Times New Roman" w:hAnsi="Times New Roman"/>
          <w:b/>
          <w:sz w:val="28"/>
          <w:szCs w:val="28"/>
          <w:lang w:val="kk-KZ"/>
        </w:rPr>
        <w:t>Қызметтердің техникалық ерекшелігі</w:t>
      </w:r>
    </w:p>
    <w:p w14:paraId="5A97376C" w14:textId="77777777" w:rsidR="00845B11" w:rsidRDefault="00495AA3">
      <w:pPr>
        <w:jc w:val="both"/>
        <w:rPr>
          <w:rFonts w:ascii="Times New Roman" w:hAnsi="Times New Roman"/>
          <w:lang w:val="kk-KZ"/>
        </w:rPr>
      </w:pPr>
      <w:r>
        <w:rPr>
          <w:rFonts w:ascii="Times New Roman" w:hAnsi="Times New Roman"/>
          <w:sz w:val="28"/>
          <w:szCs w:val="28"/>
          <w:lang w:val="kk-KZ"/>
        </w:rPr>
        <w:t xml:space="preserve">            2026 жылғы 31 желтоқсанға дейін мектепке дейінгі тәрбие және оқыту ұйымдарының қызметін қамтамасыз ету жөніндегі қызметтер.</w:t>
      </w:r>
    </w:p>
    <w:p w14:paraId="763602B9" w14:textId="77777777" w:rsidR="00845B11" w:rsidRDefault="00845B11">
      <w:pPr>
        <w:jc w:val="center"/>
        <w:rPr>
          <w:rFonts w:ascii="Times New Roman" w:hAnsi="Times New Roman" w:cs="Times New Roman"/>
          <w:lang w:val="kk-KZ"/>
        </w:rPr>
      </w:pPr>
    </w:p>
    <w:p w14:paraId="111360E8" w14:textId="77777777" w:rsidR="00845B11" w:rsidRDefault="00845B11">
      <w:pPr>
        <w:jc w:val="center"/>
        <w:rPr>
          <w:rFonts w:ascii="Times New Roman" w:hAnsi="Times New Roman" w:cs="Times New Roman"/>
          <w:lang w:val="kk-KZ"/>
        </w:rPr>
      </w:pPr>
    </w:p>
    <w:p w14:paraId="2F7954C3" w14:textId="77777777" w:rsidR="00845B11" w:rsidRDefault="00845B11">
      <w:pPr>
        <w:jc w:val="center"/>
        <w:rPr>
          <w:rFonts w:ascii="Times New Roman" w:hAnsi="Times New Roman" w:cs="Times New Roman"/>
          <w:lang w:val="kk-KZ"/>
        </w:rPr>
      </w:pPr>
    </w:p>
    <w:p w14:paraId="5CB58452" w14:textId="77777777" w:rsidR="00845B11" w:rsidRDefault="00845B11">
      <w:pPr>
        <w:jc w:val="center"/>
        <w:rPr>
          <w:rFonts w:ascii="Times New Roman" w:hAnsi="Times New Roman" w:cs="Times New Roman"/>
          <w:lang w:val="kk-KZ"/>
        </w:rPr>
      </w:pPr>
    </w:p>
    <w:p w14:paraId="3AA22291" w14:textId="77777777" w:rsidR="00845B11" w:rsidRDefault="00845B11">
      <w:pPr>
        <w:jc w:val="both"/>
        <w:rPr>
          <w:rFonts w:ascii="Times New Roman" w:hAnsi="Times New Roman" w:cs="Times New Roman"/>
          <w:lang w:val="kk-KZ"/>
        </w:rPr>
      </w:pPr>
    </w:p>
    <w:p w14:paraId="7914FA46" w14:textId="77777777" w:rsidR="00845B11" w:rsidRDefault="00495AA3">
      <w:pPr>
        <w:spacing w:after="0"/>
        <w:ind w:left="4820" w:firstLine="850"/>
        <w:jc w:val="right"/>
        <w:rPr>
          <w:rFonts w:ascii="Times New Roman" w:hAnsi="Times New Roman"/>
          <w:i/>
          <w:sz w:val="20"/>
          <w:szCs w:val="20"/>
        </w:rPr>
      </w:pPr>
      <w:r>
        <w:rPr>
          <w:rFonts w:ascii="Times New Roman" w:hAnsi="Times New Roman"/>
          <w:i/>
          <w:sz w:val="20"/>
          <w:szCs w:val="20"/>
        </w:rPr>
        <w:t>Приложение 2</w:t>
      </w:r>
    </w:p>
    <w:p w14:paraId="34D25B52" w14:textId="77777777" w:rsidR="00845B11" w:rsidRDefault="00495AA3">
      <w:pPr>
        <w:spacing w:after="0"/>
        <w:ind w:left="4820"/>
        <w:rPr>
          <w:rFonts w:ascii="Times New Roman" w:hAnsi="Times New Roman"/>
          <w:i/>
          <w:sz w:val="20"/>
          <w:szCs w:val="20"/>
        </w:rPr>
      </w:pPr>
      <w:r>
        <w:rPr>
          <w:rFonts w:ascii="Times New Roman" w:hAnsi="Times New Roman"/>
          <w:i/>
          <w:sz w:val="20"/>
          <w:szCs w:val="20"/>
        </w:rPr>
        <w:t xml:space="preserve">к </w:t>
      </w:r>
      <w:r>
        <w:rPr>
          <w:rFonts w:ascii="Times New Roman" w:hAnsi="Times New Roman"/>
          <w:i/>
          <w:sz w:val="20"/>
          <w:szCs w:val="20"/>
          <w:lang w:val="kk-KZ"/>
        </w:rPr>
        <w:t>Д</w:t>
      </w:r>
      <w:r>
        <w:rPr>
          <w:rFonts w:ascii="Times New Roman" w:hAnsi="Times New Roman"/>
          <w:i/>
          <w:sz w:val="20"/>
          <w:szCs w:val="20"/>
        </w:rPr>
        <w:t>оговору о государственных закупках услуг</w:t>
      </w:r>
    </w:p>
    <w:p w14:paraId="0506376D" w14:textId="77777777" w:rsidR="00845B11" w:rsidRDefault="00845B11">
      <w:pPr>
        <w:spacing w:after="0"/>
        <w:jc w:val="right"/>
        <w:rPr>
          <w:rFonts w:ascii="Times New Roman" w:hAnsi="Times New Roman"/>
          <w:i/>
          <w:sz w:val="28"/>
          <w:szCs w:val="28"/>
        </w:rPr>
      </w:pPr>
    </w:p>
    <w:p w14:paraId="5A8913E2" w14:textId="77777777" w:rsidR="00845B11" w:rsidRDefault="00845B11">
      <w:pPr>
        <w:spacing w:after="0"/>
        <w:jc w:val="right"/>
        <w:rPr>
          <w:rFonts w:ascii="Times New Roman" w:hAnsi="Times New Roman"/>
          <w:i/>
          <w:sz w:val="28"/>
          <w:szCs w:val="28"/>
        </w:rPr>
      </w:pPr>
    </w:p>
    <w:p w14:paraId="57CCA349" w14:textId="77777777" w:rsidR="00845B11" w:rsidRDefault="00845B11">
      <w:pPr>
        <w:spacing w:after="0"/>
        <w:jc w:val="right"/>
        <w:rPr>
          <w:rFonts w:ascii="Times New Roman" w:hAnsi="Times New Roman"/>
          <w:i/>
          <w:sz w:val="28"/>
          <w:szCs w:val="28"/>
        </w:rPr>
      </w:pPr>
    </w:p>
    <w:p w14:paraId="60A10DB8" w14:textId="77777777" w:rsidR="00845B11" w:rsidRDefault="00495AA3">
      <w:pPr>
        <w:pStyle w:val="a9"/>
        <w:tabs>
          <w:tab w:val="left" w:pos="0"/>
          <w:tab w:val="left" w:pos="1276"/>
        </w:tabs>
        <w:ind w:left="0" w:firstLine="851"/>
        <w:jc w:val="center"/>
        <w:rPr>
          <w:rFonts w:ascii="Times New Roman" w:hAnsi="Times New Roman"/>
          <w:b/>
          <w:sz w:val="28"/>
          <w:szCs w:val="28"/>
        </w:rPr>
      </w:pPr>
      <w:r>
        <w:rPr>
          <w:rFonts w:ascii="Times New Roman" w:hAnsi="Times New Roman"/>
          <w:b/>
          <w:sz w:val="28"/>
          <w:szCs w:val="28"/>
        </w:rPr>
        <w:t>Техническая спецификация услуг</w:t>
      </w:r>
    </w:p>
    <w:p w14:paraId="1D9842C2" w14:textId="77777777" w:rsidR="00845B11" w:rsidRDefault="00845B11">
      <w:pPr>
        <w:pStyle w:val="a9"/>
        <w:tabs>
          <w:tab w:val="left" w:pos="0"/>
          <w:tab w:val="left" w:pos="1276"/>
        </w:tabs>
        <w:ind w:left="0" w:firstLine="851"/>
        <w:jc w:val="center"/>
        <w:rPr>
          <w:rFonts w:ascii="Times New Roman" w:hAnsi="Times New Roman"/>
          <w:b/>
          <w:sz w:val="28"/>
          <w:szCs w:val="28"/>
        </w:rPr>
      </w:pPr>
    </w:p>
    <w:p w14:paraId="7545CA11" w14:textId="77777777" w:rsidR="00845B11" w:rsidRDefault="00495AA3">
      <w:pPr>
        <w:jc w:val="both"/>
        <w:rPr>
          <w:rFonts w:ascii="Times New Roman" w:hAnsi="Times New Roman" w:cs="Times New Roman"/>
          <w:sz w:val="28"/>
          <w:szCs w:val="28"/>
        </w:rPr>
      </w:pPr>
      <w:r>
        <w:rPr>
          <w:rFonts w:ascii="Times New Roman" w:hAnsi="Times New Roman" w:cs="Times New Roman"/>
          <w:sz w:val="28"/>
          <w:szCs w:val="28"/>
        </w:rPr>
        <w:t xml:space="preserve">       Услуги по обеспечению деятельности организаций дошкольного воспитания и обучения по 31 декабря 2026 года. </w:t>
      </w:r>
    </w:p>
    <w:p w14:paraId="1165D3DB" w14:textId="77777777" w:rsidR="00845B11" w:rsidRDefault="00845B11">
      <w:pPr>
        <w:jc w:val="both"/>
        <w:rPr>
          <w:rFonts w:ascii="Times New Roman" w:hAnsi="Times New Roman" w:cs="Times New Roman"/>
          <w:sz w:val="28"/>
          <w:szCs w:val="28"/>
        </w:rPr>
      </w:pPr>
    </w:p>
    <w:p w14:paraId="0A7D3EC5" w14:textId="77777777" w:rsidR="00845B11" w:rsidRDefault="00845B11"/>
    <w:sectPr w:rsidR="00845B11">
      <w:pgSz w:w="11906" w:h="16838"/>
      <w:pgMar w:top="567" w:right="737"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1C287" w14:textId="77777777" w:rsidR="00F30E71" w:rsidRDefault="00F30E71">
      <w:pPr>
        <w:spacing w:line="240" w:lineRule="auto"/>
      </w:pPr>
      <w:r>
        <w:separator/>
      </w:r>
    </w:p>
  </w:endnote>
  <w:endnote w:type="continuationSeparator" w:id="0">
    <w:p w14:paraId="2602778D" w14:textId="77777777" w:rsidR="00F30E71" w:rsidRDefault="00F30E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AA8DC" w14:textId="77777777" w:rsidR="00F30E71" w:rsidRDefault="00F30E71">
      <w:pPr>
        <w:spacing w:after="0"/>
      </w:pPr>
      <w:r>
        <w:separator/>
      </w:r>
    </w:p>
  </w:footnote>
  <w:footnote w:type="continuationSeparator" w:id="0">
    <w:p w14:paraId="39D7BF54" w14:textId="77777777" w:rsidR="00F30E71" w:rsidRDefault="00F30E7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57"/>
    <w:rsid w:val="0000397C"/>
    <w:rsid w:val="00082D09"/>
    <w:rsid w:val="000A147C"/>
    <w:rsid w:val="000B18C0"/>
    <w:rsid w:val="000B66F8"/>
    <w:rsid w:val="000B6FC1"/>
    <w:rsid w:val="000B7A31"/>
    <w:rsid w:val="000C4241"/>
    <w:rsid w:val="000C538A"/>
    <w:rsid w:val="000F5783"/>
    <w:rsid w:val="001037F8"/>
    <w:rsid w:val="00110FA4"/>
    <w:rsid w:val="00115D88"/>
    <w:rsid w:val="00131C7A"/>
    <w:rsid w:val="0016040C"/>
    <w:rsid w:val="001935DE"/>
    <w:rsid w:val="001A2733"/>
    <w:rsid w:val="001A5A1D"/>
    <w:rsid w:val="001F0D88"/>
    <w:rsid w:val="00207155"/>
    <w:rsid w:val="002641A9"/>
    <w:rsid w:val="00277F82"/>
    <w:rsid w:val="00284587"/>
    <w:rsid w:val="00292B0D"/>
    <w:rsid w:val="002A0C73"/>
    <w:rsid w:val="002D6B83"/>
    <w:rsid w:val="002E6212"/>
    <w:rsid w:val="00306E29"/>
    <w:rsid w:val="00336FE7"/>
    <w:rsid w:val="00381E05"/>
    <w:rsid w:val="003E00E8"/>
    <w:rsid w:val="003F128B"/>
    <w:rsid w:val="003F3F86"/>
    <w:rsid w:val="00401AEB"/>
    <w:rsid w:val="00411B0D"/>
    <w:rsid w:val="00420F4F"/>
    <w:rsid w:val="0045423E"/>
    <w:rsid w:val="00484ACD"/>
    <w:rsid w:val="00486300"/>
    <w:rsid w:val="0049247B"/>
    <w:rsid w:val="00495AA3"/>
    <w:rsid w:val="004B70A3"/>
    <w:rsid w:val="004E01EA"/>
    <w:rsid w:val="00505949"/>
    <w:rsid w:val="00510386"/>
    <w:rsid w:val="00566631"/>
    <w:rsid w:val="00587F5C"/>
    <w:rsid w:val="005B0AAE"/>
    <w:rsid w:val="005B2657"/>
    <w:rsid w:val="005B3BEB"/>
    <w:rsid w:val="005C2102"/>
    <w:rsid w:val="005E3736"/>
    <w:rsid w:val="005E450C"/>
    <w:rsid w:val="00627F61"/>
    <w:rsid w:val="00690A2E"/>
    <w:rsid w:val="006E253D"/>
    <w:rsid w:val="006F4B7A"/>
    <w:rsid w:val="00735202"/>
    <w:rsid w:val="007459D7"/>
    <w:rsid w:val="007529D4"/>
    <w:rsid w:val="007652AD"/>
    <w:rsid w:val="00793AF4"/>
    <w:rsid w:val="007B4C1E"/>
    <w:rsid w:val="007C7F02"/>
    <w:rsid w:val="00800EAB"/>
    <w:rsid w:val="008043D4"/>
    <w:rsid w:val="008311E8"/>
    <w:rsid w:val="00845B11"/>
    <w:rsid w:val="00857FEF"/>
    <w:rsid w:val="008C69D4"/>
    <w:rsid w:val="009420FA"/>
    <w:rsid w:val="009440D3"/>
    <w:rsid w:val="00946FAF"/>
    <w:rsid w:val="00954E88"/>
    <w:rsid w:val="009874B9"/>
    <w:rsid w:val="009913F4"/>
    <w:rsid w:val="009A59B8"/>
    <w:rsid w:val="009A6C66"/>
    <w:rsid w:val="009A7354"/>
    <w:rsid w:val="009B31E3"/>
    <w:rsid w:val="009D76DB"/>
    <w:rsid w:val="00A235BE"/>
    <w:rsid w:val="00A35E36"/>
    <w:rsid w:val="00A4336A"/>
    <w:rsid w:val="00A51C67"/>
    <w:rsid w:val="00A875A5"/>
    <w:rsid w:val="00AA71C3"/>
    <w:rsid w:val="00AB394B"/>
    <w:rsid w:val="00AC2C9D"/>
    <w:rsid w:val="00AD0159"/>
    <w:rsid w:val="00AD1B8D"/>
    <w:rsid w:val="00B40FEB"/>
    <w:rsid w:val="00B802BC"/>
    <w:rsid w:val="00BA5521"/>
    <w:rsid w:val="00C15E2D"/>
    <w:rsid w:val="00C637E0"/>
    <w:rsid w:val="00C657E3"/>
    <w:rsid w:val="00C91DE9"/>
    <w:rsid w:val="00CD359D"/>
    <w:rsid w:val="00D0655E"/>
    <w:rsid w:val="00D165BB"/>
    <w:rsid w:val="00D27A9B"/>
    <w:rsid w:val="00D4344D"/>
    <w:rsid w:val="00D45D13"/>
    <w:rsid w:val="00D866F6"/>
    <w:rsid w:val="00DA25CC"/>
    <w:rsid w:val="00DB47E4"/>
    <w:rsid w:val="00DF2E55"/>
    <w:rsid w:val="00E00477"/>
    <w:rsid w:val="00E01BE7"/>
    <w:rsid w:val="00E04DB4"/>
    <w:rsid w:val="00E22DC4"/>
    <w:rsid w:val="00E243BF"/>
    <w:rsid w:val="00E47494"/>
    <w:rsid w:val="00E72334"/>
    <w:rsid w:val="00E75247"/>
    <w:rsid w:val="00E75565"/>
    <w:rsid w:val="00E804DF"/>
    <w:rsid w:val="00EA0347"/>
    <w:rsid w:val="00ED3738"/>
    <w:rsid w:val="00EF23EC"/>
    <w:rsid w:val="00EF2465"/>
    <w:rsid w:val="00F1683F"/>
    <w:rsid w:val="00F202E9"/>
    <w:rsid w:val="00F30E71"/>
    <w:rsid w:val="00F457B5"/>
    <w:rsid w:val="00F47D02"/>
    <w:rsid w:val="00F60AEF"/>
    <w:rsid w:val="00F63FBF"/>
    <w:rsid w:val="00F71A6C"/>
    <w:rsid w:val="00F80B45"/>
    <w:rsid w:val="00F85F91"/>
    <w:rsid w:val="00FA521C"/>
    <w:rsid w:val="00FD7E55"/>
    <w:rsid w:val="0FEC33CA"/>
    <w:rsid w:val="31307024"/>
    <w:rsid w:val="35B2289B"/>
    <w:rsid w:val="3A3D6273"/>
    <w:rsid w:val="488607BB"/>
    <w:rsid w:val="58D22026"/>
    <w:rsid w:val="5FDC7818"/>
    <w:rsid w:val="6C3804F7"/>
    <w:rsid w:val="6CB67184"/>
    <w:rsid w:val="76C313E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4319"/>
  <w15:docId w15:val="{E63472AF-352F-4C6A-B93F-DF3B2360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plieruraddressru">
    <w:name w:val="supplier_ur_address_ru"/>
    <w:basedOn w:val="a0"/>
    <w:qFormat/>
  </w:style>
  <w:style w:type="character" w:customStyle="1" w:styleId="supplierbikru">
    <w:name w:val="supplier_bik_ru"/>
    <w:basedOn w:val="a0"/>
    <w:qFormat/>
  </w:style>
  <w:style w:type="character" w:customStyle="1" w:styleId="supplieriikru">
    <w:name w:val="supplier_iik_ru"/>
    <w:basedOn w:val="a0"/>
    <w:qFormat/>
  </w:style>
  <w:style w:type="character" w:customStyle="1" w:styleId="supplierbanknameru">
    <w:name w:val="supplier_bank_name_ru"/>
    <w:basedOn w:val="a0"/>
    <w:qFormat/>
  </w:style>
  <w:style w:type="character" w:customStyle="1" w:styleId="supplierphoneru">
    <w:name w:val="supplier_phone_ru"/>
    <w:basedOn w:val="a0"/>
    <w:qFormat/>
  </w:style>
  <w:style w:type="character" w:customStyle="1" w:styleId="supplierpositionru">
    <w:name w:val="supplier_position_ru"/>
    <w:basedOn w:val="a0"/>
    <w:qFormat/>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note">
    <w:name w:val="note"/>
    <w:basedOn w:val="a0"/>
    <w:qFormat/>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9">
    <w:name w:val="List Paragraph"/>
    <w:basedOn w:val="a"/>
    <w:uiPriority w:val="34"/>
    <w:qFormat/>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0281">
      <w:bodyDiv w:val="1"/>
      <w:marLeft w:val="0"/>
      <w:marRight w:val="0"/>
      <w:marTop w:val="0"/>
      <w:marBottom w:val="0"/>
      <w:divBdr>
        <w:top w:val="none" w:sz="0" w:space="0" w:color="auto"/>
        <w:left w:val="none" w:sz="0" w:space="0" w:color="auto"/>
        <w:bottom w:val="none" w:sz="0" w:space="0" w:color="auto"/>
        <w:right w:val="none" w:sz="0" w:space="0" w:color="auto"/>
      </w:divBdr>
    </w:div>
    <w:div w:id="612858158">
      <w:bodyDiv w:val="1"/>
      <w:marLeft w:val="0"/>
      <w:marRight w:val="0"/>
      <w:marTop w:val="0"/>
      <w:marBottom w:val="0"/>
      <w:divBdr>
        <w:top w:val="none" w:sz="0" w:space="0" w:color="auto"/>
        <w:left w:val="none" w:sz="0" w:space="0" w:color="auto"/>
        <w:bottom w:val="none" w:sz="0" w:space="0" w:color="auto"/>
        <w:right w:val="none" w:sz="0" w:space="0" w:color="auto"/>
      </w:divBdr>
    </w:div>
    <w:div w:id="767503104">
      <w:bodyDiv w:val="1"/>
      <w:marLeft w:val="0"/>
      <w:marRight w:val="0"/>
      <w:marTop w:val="0"/>
      <w:marBottom w:val="0"/>
      <w:divBdr>
        <w:top w:val="none" w:sz="0" w:space="0" w:color="auto"/>
        <w:left w:val="none" w:sz="0" w:space="0" w:color="auto"/>
        <w:bottom w:val="none" w:sz="0" w:space="0" w:color="auto"/>
        <w:right w:val="none" w:sz="0" w:space="0" w:color="auto"/>
      </w:divBdr>
    </w:div>
    <w:div w:id="840702393">
      <w:bodyDiv w:val="1"/>
      <w:marLeft w:val="0"/>
      <w:marRight w:val="0"/>
      <w:marTop w:val="0"/>
      <w:marBottom w:val="0"/>
      <w:divBdr>
        <w:top w:val="none" w:sz="0" w:space="0" w:color="auto"/>
        <w:left w:val="none" w:sz="0" w:space="0" w:color="auto"/>
        <w:bottom w:val="none" w:sz="0" w:space="0" w:color="auto"/>
        <w:right w:val="none" w:sz="0" w:space="0" w:color="auto"/>
      </w:divBdr>
    </w:div>
    <w:div w:id="927419524">
      <w:bodyDiv w:val="1"/>
      <w:marLeft w:val="0"/>
      <w:marRight w:val="0"/>
      <w:marTop w:val="0"/>
      <w:marBottom w:val="0"/>
      <w:divBdr>
        <w:top w:val="none" w:sz="0" w:space="0" w:color="auto"/>
        <w:left w:val="none" w:sz="0" w:space="0" w:color="auto"/>
        <w:bottom w:val="none" w:sz="0" w:space="0" w:color="auto"/>
        <w:right w:val="none" w:sz="0" w:space="0" w:color="auto"/>
      </w:divBdr>
    </w:div>
    <w:div w:id="993218781">
      <w:bodyDiv w:val="1"/>
      <w:marLeft w:val="0"/>
      <w:marRight w:val="0"/>
      <w:marTop w:val="0"/>
      <w:marBottom w:val="0"/>
      <w:divBdr>
        <w:top w:val="none" w:sz="0" w:space="0" w:color="auto"/>
        <w:left w:val="none" w:sz="0" w:space="0" w:color="auto"/>
        <w:bottom w:val="none" w:sz="0" w:space="0" w:color="auto"/>
        <w:right w:val="none" w:sz="0" w:space="0" w:color="auto"/>
      </w:divBdr>
    </w:div>
    <w:div w:id="996154073">
      <w:bodyDiv w:val="1"/>
      <w:marLeft w:val="0"/>
      <w:marRight w:val="0"/>
      <w:marTop w:val="0"/>
      <w:marBottom w:val="0"/>
      <w:divBdr>
        <w:top w:val="none" w:sz="0" w:space="0" w:color="auto"/>
        <w:left w:val="none" w:sz="0" w:space="0" w:color="auto"/>
        <w:bottom w:val="none" w:sz="0" w:space="0" w:color="auto"/>
        <w:right w:val="none" w:sz="0" w:space="0" w:color="auto"/>
      </w:divBdr>
    </w:div>
    <w:div w:id="1229849791">
      <w:bodyDiv w:val="1"/>
      <w:marLeft w:val="0"/>
      <w:marRight w:val="0"/>
      <w:marTop w:val="0"/>
      <w:marBottom w:val="0"/>
      <w:divBdr>
        <w:top w:val="none" w:sz="0" w:space="0" w:color="auto"/>
        <w:left w:val="none" w:sz="0" w:space="0" w:color="auto"/>
        <w:bottom w:val="none" w:sz="0" w:space="0" w:color="auto"/>
        <w:right w:val="none" w:sz="0" w:space="0" w:color="auto"/>
      </w:divBdr>
    </w:div>
    <w:div w:id="1450078038">
      <w:bodyDiv w:val="1"/>
      <w:marLeft w:val="0"/>
      <w:marRight w:val="0"/>
      <w:marTop w:val="0"/>
      <w:marBottom w:val="0"/>
      <w:divBdr>
        <w:top w:val="none" w:sz="0" w:space="0" w:color="auto"/>
        <w:left w:val="none" w:sz="0" w:space="0" w:color="auto"/>
        <w:bottom w:val="none" w:sz="0" w:space="0" w:color="auto"/>
        <w:right w:val="none" w:sz="0" w:space="0" w:color="auto"/>
      </w:divBdr>
    </w:div>
    <w:div w:id="1698040794">
      <w:bodyDiv w:val="1"/>
      <w:marLeft w:val="0"/>
      <w:marRight w:val="0"/>
      <w:marTop w:val="0"/>
      <w:marBottom w:val="0"/>
      <w:divBdr>
        <w:top w:val="none" w:sz="0" w:space="0" w:color="auto"/>
        <w:left w:val="none" w:sz="0" w:space="0" w:color="auto"/>
        <w:bottom w:val="none" w:sz="0" w:space="0" w:color="auto"/>
        <w:right w:val="none" w:sz="0" w:space="0" w:color="auto"/>
      </w:divBdr>
    </w:div>
    <w:div w:id="1813323121">
      <w:bodyDiv w:val="1"/>
      <w:marLeft w:val="0"/>
      <w:marRight w:val="0"/>
      <w:marTop w:val="0"/>
      <w:marBottom w:val="0"/>
      <w:divBdr>
        <w:top w:val="none" w:sz="0" w:space="0" w:color="auto"/>
        <w:left w:val="none" w:sz="0" w:space="0" w:color="auto"/>
        <w:bottom w:val="none" w:sz="0" w:space="0" w:color="auto"/>
        <w:right w:val="none" w:sz="0" w:space="0" w:color="auto"/>
      </w:divBdr>
    </w:div>
    <w:div w:id="1834487987">
      <w:bodyDiv w:val="1"/>
      <w:marLeft w:val="0"/>
      <w:marRight w:val="0"/>
      <w:marTop w:val="0"/>
      <w:marBottom w:val="0"/>
      <w:divBdr>
        <w:top w:val="none" w:sz="0" w:space="0" w:color="auto"/>
        <w:left w:val="none" w:sz="0" w:space="0" w:color="auto"/>
        <w:bottom w:val="none" w:sz="0" w:space="0" w:color="auto"/>
        <w:right w:val="none" w:sz="0" w:space="0" w:color="auto"/>
      </w:divBdr>
    </w:div>
    <w:div w:id="2102027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8</Pages>
  <Words>4852</Words>
  <Characters>27662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23</cp:revision>
  <cp:lastPrinted>2022-03-14T04:29:00Z</cp:lastPrinted>
  <dcterms:created xsi:type="dcterms:W3CDTF">2026-01-08T06:35:00Z</dcterms:created>
  <dcterms:modified xsi:type="dcterms:W3CDTF">2026-01-16T06:46:00Z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EE903145F39945C2AA46FEDC6D70D9A8_12</vt:lpwstr>
  </property>
</Properties>
</file>