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FFB" w:rsidRPr="009B5E84" w:rsidRDefault="00630FFB" w:rsidP="00630FFB">
      <w:pPr>
        <w:jc w:val="center"/>
        <w:rPr>
          <w:b/>
          <w:szCs w:val="28"/>
          <w:u w:val="single"/>
        </w:rPr>
      </w:pPr>
      <w:r w:rsidRPr="009B5E84">
        <w:rPr>
          <w:b/>
          <w:szCs w:val="28"/>
          <w:u w:val="single"/>
        </w:rPr>
        <w:t>Техническая спецификация</w:t>
      </w:r>
    </w:p>
    <w:p w:rsidR="00630FFB" w:rsidRPr="0064531F" w:rsidRDefault="00630FFB" w:rsidP="00630FFB">
      <w:pPr>
        <w:tabs>
          <w:tab w:val="left" w:pos="5580"/>
        </w:tabs>
        <w:jc w:val="center"/>
        <w:rPr>
          <w:b/>
          <w:szCs w:val="28"/>
          <w:u w:val="single"/>
        </w:rPr>
      </w:pPr>
      <w:r w:rsidRPr="0064531F">
        <w:rPr>
          <w:bCs/>
          <w:szCs w:val="28"/>
          <w:u w:val="single"/>
        </w:rPr>
        <w:t>на проведение работ</w:t>
      </w:r>
      <w:r w:rsidRPr="0064531F">
        <w:rPr>
          <w:b/>
          <w:szCs w:val="28"/>
          <w:u w:val="single"/>
        </w:rPr>
        <w:t xml:space="preserve"> </w:t>
      </w:r>
      <w:r w:rsidR="00660BB0">
        <w:rPr>
          <w:b/>
          <w:szCs w:val="28"/>
          <w:u w:val="single"/>
        </w:rPr>
        <w:t>проектно-сметной документации по</w:t>
      </w:r>
      <w:r w:rsidR="006640B5">
        <w:rPr>
          <w:b/>
          <w:szCs w:val="28"/>
          <w:u w:val="single"/>
        </w:rPr>
        <w:t xml:space="preserve"> </w:t>
      </w:r>
      <w:r w:rsidR="00CD2217" w:rsidRPr="0064531F">
        <w:rPr>
          <w:b/>
          <w:szCs w:val="28"/>
          <w:u w:val="single"/>
        </w:rPr>
        <w:t xml:space="preserve"> </w:t>
      </w:r>
      <w:r w:rsidRPr="0064531F">
        <w:rPr>
          <w:b/>
          <w:szCs w:val="28"/>
          <w:u w:val="single"/>
        </w:rPr>
        <w:t xml:space="preserve"> </w:t>
      </w:r>
      <w:r w:rsidR="004047EC" w:rsidRPr="0064531F">
        <w:rPr>
          <w:b/>
          <w:szCs w:val="28"/>
          <w:u w:val="single"/>
        </w:rPr>
        <w:t>внедрени</w:t>
      </w:r>
      <w:r w:rsidR="00660BB0">
        <w:rPr>
          <w:b/>
          <w:szCs w:val="28"/>
          <w:u w:val="single"/>
        </w:rPr>
        <w:t>ю</w:t>
      </w:r>
      <w:r w:rsidRPr="0064531F">
        <w:rPr>
          <w:b/>
          <w:szCs w:val="28"/>
          <w:u w:val="single"/>
        </w:rPr>
        <w:t xml:space="preserve"> </w:t>
      </w:r>
      <w:r w:rsidR="000B1A03" w:rsidRPr="0064531F">
        <w:rPr>
          <w:b/>
          <w:szCs w:val="28"/>
          <w:u w:val="single"/>
        </w:rPr>
        <w:t>системы АПС</w:t>
      </w:r>
      <w:r w:rsidR="006640B5">
        <w:rPr>
          <w:b/>
          <w:szCs w:val="28"/>
          <w:u w:val="single"/>
        </w:rPr>
        <w:t xml:space="preserve">, </w:t>
      </w:r>
      <w:r w:rsidR="007D124D" w:rsidRPr="0064531F">
        <w:rPr>
          <w:b/>
          <w:szCs w:val="28"/>
          <w:u w:val="single"/>
        </w:rPr>
        <w:t>СОУЭ</w:t>
      </w:r>
      <w:r w:rsidR="006640B5">
        <w:rPr>
          <w:b/>
          <w:szCs w:val="28"/>
          <w:u w:val="single"/>
        </w:rPr>
        <w:t xml:space="preserve">, охранной </w:t>
      </w:r>
      <w:r w:rsidR="000B1A03">
        <w:rPr>
          <w:b/>
          <w:szCs w:val="28"/>
          <w:u w:val="single"/>
        </w:rPr>
        <w:t>сигнализации, автоматического</w:t>
      </w:r>
      <w:r w:rsidR="00C44462" w:rsidRPr="00C44462">
        <w:rPr>
          <w:b/>
          <w:szCs w:val="28"/>
          <w:u w:val="single"/>
        </w:rPr>
        <w:t xml:space="preserve"> пожаротушения (АПТ)</w:t>
      </w:r>
      <w:r w:rsidR="00C44462">
        <w:rPr>
          <w:b/>
          <w:szCs w:val="28"/>
          <w:u w:val="single"/>
        </w:rPr>
        <w:t xml:space="preserve"> и </w:t>
      </w:r>
      <w:r w:rsidR="00C44462" w:rsidRPr="00C44462">
        <w:rPr>
          <w:b/>
          <w:szCs w:val="28"/>
          <w:u w:val="single"/>
        </w:rPr>
        <w:t>контроля управления доступом (</w:t>
      </w:r>
      <w:r w:rsidR="000B1A03" w:rsidRPr="00C44462">
        <w:rPr>
          <w:b/>
          <w:szCs w:val="28"/>
          <w:u w:val="single"/>
        </w:rPr>
        <w:t>СКУД)</w:t>
      </w:r>
      <w:r w:rsidR="000B1A03">
        <w:rPr>
          <w:b/>
          <w:szCs w:val="28"/>
          <w:u w:val="single"/>
        </w:rPr>
        <w:t xml:space="preserve"> </w:t>
      </w:r>
      <w:r w:rsidR="000B1A03" w:rsidRPr="0064531F">
        <w:rPr>
          <w:b/>
          <w:szCs w:val="28"/>
          <w:u w:val="single"/>
        </w:rPr>
        <w:t>на</w:t>
      </w:r>
      <w:r w:rsidR="007D124D" w:rsidRPr="0064531F">
        <w:rPr>
          <w:b/>
          <w:szCs w:val="28"/>
          <w:u w:val="single"/>
        </w:rPr>
        <w:t xml:space="preserve"> </w:t>
      </w:r>
      <w:r w:rsidR="000B1A03" w:rsidRPr="0064531F">
        <w:rPr>
          <w:b/>
          <w:szCs w:val="28"/>
          <w:u w:val="single"/>
        </w:rPr>
        <w:t>объекте Г</w:t>
      </w:r>
      <w:r w:rsidR="000379C3">
        <w:rPr>
          <w:b/>
          <w:szCs w:val="28"/>
          <w:u w:val="single"/>
          <w:lang w:val="kk-KZ"/>
        </w:rPr>
        <w:t>К</w:t>
      </w:r>
      <w:r w:rsidR="000B1A03" w:rsidRPr="0064531F">
        <w:rPr>
          <w:b/>
          <w:szCs w:val="28"/>
          <w:u w:val="single"/>
        </w:rPr>
        <w:t>П</w:t>
      </w:r>
      <w:r w:rsidRPr="0064531F">
        <w:rPr>
          <w:b/>
          <w:szCs w:val="28"/>
          <w:u w:val="single"/>
        </w:rPr>
        <w:t xml:space="preserve"> на ПХВ МОМДБ 26 мкр., здание № 50</w:t>
      </w:r>
    </w:p>
    <w:p w:rsidR="00630FFB" w:rsidRPr="0064531F" w:rsidRDefault="00630FFB" w:rsidP="0030522B">
      <w:pPr>
        <w:jc w:val="center"/>
        <w:outlineLvl w:val="0"/>
        <w:rPr>
          <w:b/>
        </w:rPr>
      </w:pPr>
      <w:r w:rsidRPr="0064531F">
        <w:rPr>
          <w:b/>
          <w:szCs w:val="28"/>
          <w:u w:val="single"/>
        </w:rPr>
        <w:t xml:space="preserve"> </w:t>
      </w:r>
    </w:p>
    <w:tbl>
      <w:tblPr>
        <w:tblStyle w:val="a7"/>
        <w:tblW w:w="16269" w:type="dxa"/>
        <w:tblLayout w:type="fixed"/>
        <w:tblLook w:val="04A0"/>
      </w:tblPr>
      <w:tblGrid>
        <w:gridCol w:w="436"/>
        <w:gridCol w:w="1673"/>
        <w:gridCol w:w="10473"/>
        <w:gridCol w:w="993"/>
        <w:gridCol w:w="2438"/>
        <w:gridCol w:w="256"/>
      </w:tblGrid>
      <w:tr w:rsidR="00630FFB" w:rsidRPr="0064531F" w:rsidTr="000A60A2">
        <w:tc>
          <w:tcPr>
            <w:tcW w:w="436" w:type="dxa"/>
            <w:vAlign w:val="center"/>
          </w:tcPr>
          <w:p w:rsidR="00630FFB" w:rsidRPr="0064531F" w:rsidRDefault="00630FFB" w:rsidP="000A60A2">
            <w:pPr>
              <w:pStyle w:val="ad"/>
              <w:jc w:val="center"/>
              <w:rPr>
                <w:rFonts w:ascii="Times New Roman" w:hAnsi="Times New Roman"/>
                <w:b/>
              </w:rPr>
            </w:pPr>
            <w:r w:rsidRPr="0064531F">
              <w:rPr>
                <w:rFonts w:ascii="Times New Roman" w:hAnsi="Times New Roman"/>
                <w:b/>
                <w:bCs/>
              </w:rPr>
              <w:t>№</w:t>
            </w:r>
          </w:p>
        </w:tc>
        <w:tc>
          <w:tcPr>
            <w:tcW w:w="1673" w:type="dxa"/>
            <w:vAlign w:val="center"/>
          </w:tcPr>
          <w:p w:rsidR="00630FFB" w:rsidRPr="0064531F" w:rsidRDefault="00630FFB" w:rsidP="000A60A2">
            <w:pPr>
              <w:pStyle w:val="ad"/>
              <w:jc w:val="center"/>
              <w:rPr>
                <w:rFonts w:ascii="Times New Roman" w:hAnsi="Times New Roman"/>
                <w:b/>
              </w:rPr>
            </w:pPr>
          </w:p>
        </w:tc>
        <w:tc>
          <w:tcPr>
            <w:tcW w:w="10473" w:type="dxa"/>
          </w:tcPr>
          <w:p w:rsidR="00630FFB" w:rsidRPr="0064531F" w:rsidRDefault="00630FFB" w:rsidP="000A60A2">
            <w:pPr>
              <w:pStyle w:val="ad"/>
              <w:jc w:val="center"/>
              <w:rPr>
                <w:rFonts w:ascii="Times New Roman" w:hAnsi="Times New Roman"/>
                <w:b/>
              </w:rPr>
            </w:pPr>
            <w:r w:rsidRPr="0064531F">
              <w:rPr>
                <w:rFonts w:ascii="Times New Roman" w:hAnsi="Times New Roman"/>
                <w:b/>
              </w:rPr>
              <w:t>Наименование</w:t>
            </w:r>
          </w:p>
          <w:p w:rsidR="00630FFB" w:rsidRPr="0064531F" w:rsidRDefault="00630FFB" w:rsidP="000A60A2">
            <w:pPr>
              <w:pStyle w:val="ad"/>
              <w:jc w:val="center"/>
              <w:rPr>
                <w:rFonts w:ascii="Times New Roman" w:hAnsi="Times New Roman"/>
                <w:b/>
              </w:rPr>
            </w:pPr>
            <w:r w:rsidRPr="0064531F">
              <w:rPr>
                <w:rFonts w:ascii="Times New Roman" w:hAnsi="Times New Roman"/>
                <w:b/>
              </w:rPr>
              <w:t>Товаров, работ, услуг</w:t>
            </w:r>
          </w:p>
        </w:tc>
        <w:tc>
          <w:tcPr>
            <w:tcW w:w="993" w:type="dxa"/>
            <w:vAlign w:val="center"/>
          </w:tcPr>
          <w:p w:rsidR="00630FFB" w:rsidRPr="0064531F" w:rsidRDefault="00630FFB" w:rsidP="000A60A2">
            <w:pPr>
              <w:pStyle w:val="ad"/>
              <w:jc w:val="center"/>
              <w:rPr>
                <w:rFonts w:ascii="Times New Roman" w:hAnsi="Times New Roman"/>
                <w:b/>
              </w:rPr>
            </w:pPr>
          </w:p>
        </w:tc>
        <w:tc>
          <w:tcPr>
            <w:tcW w:w="2438" w:type="dxa"/>
            <w:vAlign w:val="center"/>
          </w:tcPr>
          <w:p w:rsidR="00630FFB" w:rsidRPr="0064531F" w:rsidRDefault="00630FFB" w:rsidP="000A60A2">
            <w:pPr>
              <w:pStyle w:val="ad"/>
              <w:jc w:val="center"/>
              <w:rPr>
                <w:rFonts w:ascii="Times New Roman" w:hAnsi="Times New Roman"/>
                <w:b/>
              </w:rPr>
            </w:pPr>
          </w:p>
        </w:tc>
        <w:tc>
          <w:tcPr>
            <w:tcW w:w="256" w:type="dxa"/>
            <w:vAlign w:val="center"/>
          </w:tcPr>
          <w:p w:rsidR="00630FFB" w:rsidRPr="0064531F" w:rsidRDefault="00630FFB" w:rsidP="000A60A2">
            <w:pPr>
              <w:pStyle w:val="ad"/>
              <w:jc w:val="center"/>
              <w:rPr>
                <w:rFonts w:ascii="Times New Roman" w:hAnsi="Times New Roman"/>
                <w:b/>
              </w:rPr>
            </w:pPr>
          </w:p>
        </w:tc>
      </w:tr>
      <w:tr w:rsidR="00630FFB" w:rsidRPr="004F5417" w:rsidTr="000A60A2">
        <w:tc>
          <w:tcPr>
            <w:tcW w:w="436" w:type="dxa"/>
            <w:vAlign w:val="center"/>
          </w:tcPr>
          <w:p w:rsidR="00630FFB" w:rsidRPr="0064531F" w:rsidRDefault="00630FFB" w:rsidP="000A60A2">
            <w:pPr>
              <w:pStyle w:val="ad"/>
              <w:jc w:val="center"/>
              <w:rPr>
                <w:rFonts w:ascii="Times New Roman" w:hAnsi="Times New Roman"/>
              </w:rPr>
            </w:pPr>
          </w:p>
        </w:tc>
        <w:tc>
          <w:tcPr>
            <w:tcW w:w="15577" w:type="dxa"/>
            <w:gridSpan w:val="4"/>
            <w:vAlign w:val="center"/>
          </w:tcPr>
          <w:p w:rsidR="00630FFB" w:rsidRPr="00570AD0" w:rsidRDefault="00630FFB" w:rsidP="004D1B68">
            <w:pPr>
              <w:pStyle w:val="ad"/>
              <w:spacing w:line="276" w:lineRule="auto"/>
              <w:rPr>
                <w:rFonts w:ascii="Times New Roman" w:hAnsi="Times New Roman"/>
                <w:b/>
                <w:bCs/>
                <w:sz w:val="24"/>
                <w:szCs w:val="24"/>
              </w:rPr>
            </w:pPr>
            <w:r w:rsidRPr="00570AD0">
              <w:rPr>
                <w:rFonts w:ascii="Times New Roman" w:hAnsi="Times New Roman"/>
                <w:b/>
                <w:bCs/>
                <w:sz w:val="24"/>
                <w:szCs w:val="24"/>
              </w:rPr>
              <w:t xml:space="preserve">Просим внимательно ознакомиться с указанными характеристиками и </w:t>
            </w:r>
            <w:r w:rsidR="00570AD0" w:rsidRPr="00570AD0">
              <w:rPr>
                <w:rFonts w:ascii="Times New Roman" w:hAnsi="Times New Roman"/>
                <w:b/>
                <w:bCs/>
                <w:sz w:val="24"/>
                <w:szCs w:val="24"/>
              </w:rPr>
              <w:t>описанием условиями</w:t>
            </w:r>
            <w:r w:rsidRPr="00570AD0">
              <w:rPr>
                <w:rFonts w:ascii="Times New Roman" w:hAnsi="Times New Roman"/>
                <w:b/>
                <w:bCs/>
                <w:sz w:val="24"/>
                <w:szCs w:val="24"/>
              </w:rPr>
              <w:t xml:space="preserve"> работ</w:t>
            </w:r>
            <w:r w:rsidR="00C44462" w:rsidRPr="00570AD0">
              <w:rPr>
                <w:rFonts w:ascii="Times New Roman" w:hAnsi="Times New Roman"/>
                <w:b/>
                <w:bCs/>
                <w:sz w:val="24"/>
                <w:szCs w:val="24"/>
              </w:rPr>
              <w:t xml:space="preserve"> по </w:t>
            </w:r>
            <w:r w:rsidR="00570AD0" w:rsidRPr="00570AD0">
              <w:rPr>
                <w:rFonts w:ascii="Times New Roman" w:hAnsi="Times New Roman"/>
                <w:b/>
                <w:bCs/>
                <w:sz w:val="24"/>
                <w:szCs w:val="24"/>
              </w:rPr>
              <w:t>выполнению рабоче</w:t>
            </w:r>
            <w:r w:rsidR="000B1A03">
              <w:rPr>
                <w:rFonts w:ascii="Times New Roman" w:hAnsi="Times New Roman"/>
                <w:b/>
                <w:bCs/>
                <w:sz w:val="24"/>
                <w:szCs w:val="24"/>
              </w:rPr>
              <w:t>й</w:t>
            </w:r>
            <w:r w:rsidR="00B071DF" w:rsidRPr="00570AD0">
              <w:rPr>
                <w:rFonts w:ascii="Times New Roman" w:hAnsi="Times New Roman"/>
                <w:b/>
                <w:bCs/>
                <w:sz w:val="24"/>
                <w:szCs w:val="24"/>
              </w:rPr>
              <w:t xml:space="preserve"> </w:t>
            </w:r>
            <w:r w:rsidR="007D124D" w:rsidRPr="00570AD0">
              <w:rPr>
                <w:rFonts w:ascii="Times New Roman" w:hAnsi="Times New Roman"/>
                <w:b/>
                <w:bCs/>
                <w:sz w:val="24"/>
                <w:szCs w:val="24"/>
              </w:rPr>
              <w:t>проект</w:t>
            </w:r>
            <w:r w:rsidR="000B1A03">
              <w:rPr>
                <w:rFonts w:ascii="Times New Roman" w:hAnsi="Times New Roman"/>
                <w:b/>
                <w:bCs/>
                <w:sz w:val="24"/>
                <w:szCs w:val="24"/>
              </w:rPr>
              <w:t>но- сметной документации</w:t>
            </w:r>
            <w:r w:rsidR="007D124D" w:rsidRPr="00570AD0">
              <w:rPr>
                <w:rFonts w:ascii="Times New Roman" w:hAnsi="Times New Roman"/>
                <w:b/>
                <w:bCs/>
                <w:sz w:val="24"/>
                <w:szCs w:val="24"/>
              </w:rPr>
              <w:t xml:space="preserve"> по </w:t>
            </w:r>
            <w:r w:rsidR="00570AD0" w:rsidRPr="00570AD0">
              <w:rPr>
                <w:rFonts w:ascii="Times New Roman" w:hAnsi="Times New Roman"/>
                <w:b/>
                <w:bCs/>
                <w:sz w:val="24"/>
                <w:szCs w:val="24"/>
              </w:rPr>
              <w:t>систем</w:t>
            </w:r>
            <w:r w:rsidR="0014230B">
              <w:rPr>
                <w:rFonts w:ascii="Times New Roman" w:hAnsi="Times New Roman"/>
                <w:b/>
                <w:bCs/>
                <w:sz w:val="24"/>
                <w:szCs w:val="24"/>
              </w:rPr>
              <w:t xml:space="preserve">ам </w:t>
            </w:r>
            <w:r w:rsidR="00570AD0" w:rsidRPr="00570AD0">
              <w:rPr>
                <w:rFonts w:ascii="Times New Roman" w:hAnsi="Times New Roman"/>
                <w:b/>
                <w:bCs/>
                <w:sz w:val="24"/>
                <w:szCs w:val="24"/>
              </w:rPr>
              <w:t>АПС</w:t>
            </w:r>
            <w:r w:rsidR="004047EC" w:rsidRPr="00570AD0">
              <w:rPr>
                <w:rFonts w:ascii="Times New Roman" w:hAnsi="Times New Roman"/>
                <w:b/>
                <w:bCs/>
                <w:sz w:val="24"/>
                <w:szCs w:val="24"/>
              </w:rPr>
              <w:t xml:space="preserve">, СОУЭ, охранной </w:t>
            </w:r>
            <w:r w:rsidR="00570AD0" w:rsidRPr="00570AD0">
              <w:rPr>
                <w:rFonts w:ascii="Times New Roman" w:hAnsi="Times New Roman"/>
                <w:b/>
                <w:bCs/>
                <w:sz w:val="24"/>
                <w:szCs w:val="24"/>
              </w:rPr>
              <w:t>сигнализации, автоматического</w:t>
            </w:r>
            <w:r w:rsidR="004047EC" w:rsidRPr="00570AD0">
              <w:rPr>
                <w:rFonts w:ascii="Times New Roman" w:hAnsi="Times New Roman"/>
                <w:b/>
                <w:bCs/>
                <w:sz w:val="24"/>
                <w:szCs w:val="24"/>
              </w:rPr>
              <w:t xml:space="preserve"> пожаротушения (АПТ) и контроля управления доступом (СКУД</w:t>
            </w:r>
            <w:r w:rsidR="00145737">
              <w:rPr>
                <w:rFonts w:ascii="Times New Roman" w:hAnsi="Times New Roman"/>
                <w:b/>
                <w:bCs/>
                <w:sz w:val="24"/>
                <w:szCs w:val="24"/>
                <w:lang w:val="kk-KZ"/>
              </w:rPr>
              <w:t xml:space="preserve"> с </w:t>
            </w:r>
            <w:proofErr w:type="spellStart"/>
            <w:r w:rsidR="00570AD0" w:rsidRPr="00570AD0">
              <w:rPr>
                <w:rFonts w:ascii="Times New Roman" w:hAnsi="Times New Roman"/>
                <w:b/>
                <w:bCs/>
                <w:sz w:val="24"/>
                <w:szCs w:val="24"/>
              </w:rPr>
              <w:t>биометрическ</w:t>
            </w:r>
            <w:proofErr w:type="spellEnd"/>
            <w:r w:rsidR="00145737">
              <w:rPr>
                <w:rFonts w:ascii="Times New Roman" w:hAnsi="Times New Roman"/>
                <w:b/>
                <w:bCs/>
                <w:sz w:val="24"/>
                <w:szCs w:val="24"/>
                <w:lang w:val="kk-KZ"/>
              </w:rPr>
              <w:t>ой</w:t>
            </w:r>
            <w:r w:rsidR="00570AD0" w:rsidRPr="00570AD0">
              <w:rPr>
                <w:rFonts w:ascii="Times New Roman" w:hAnsi="Times New Roman"/>
                <w:b/>
                <w:bCs/>
                <w:sz w:val="24"/>
                <w:szCs w:val="24"/>
              </w:rPr>
              <w:t xml:space="preserve"> систем</w:t>
            </w:r>
            <w:r w:rsidR="00145737">
              <w:rPr>
                <w:rFonts w:ascii="Times New Roman" w:hAnsi="Times New Roman"/>
                <w:b/>
                <w:bCs/>
                <w:sz w:val="24"/>
                <w:szCs w:val="24"/>
                <w:lang w:val="kk-KZ"/>
              </w:rPr>
              <w:t>ой</w:t>
            </w:r>
            <w:r w:rsidR="00570AD0" w:rsidRPr="00570AD0">
              <w:rPr>
                <w:rFonts w:ascii="Times New Roman" w:hAnsi="Times New Roman"/>
                <w:b/>
                <w:bCs/>
                <w:sz w:val="24"/>
                <w:szCs w:val="24"/>
              </w:rPr>
              <w:t xml:space="preserve"> распознавания лиц)</w:t>
            </w:r>
            <w:r w:rsidR="004047EC" w:rsidRPr="00570AD0">
              <w:rPr>
                <w:rFonts w:ascii="Times New Roman" w:hAnsi="Times New Roman"/>
                <w:b/>
                <w:bCs/>
                <w:sz w:val="24"/>
                <w:szCs w:val="24"/>
              </w:rPr>
              <w:t xml:space="preserve">;  </w:t>
            </w:r>
          </w:p>
          <w:p w:rsidR="00D94F3F" w:rsidRPr="00570AD0" w:rsidRDefault="00D94F3F" w:rsidP="004D1B68">
            <w:pPr>
              <w:pStyle w:val="ad"/>
              <w:spacing w:line="276" w:lineRule="auto"/>
              <w:rPr>
                <w:rFonts w:ascii="Times New Roman" w:hAnsi="Times New Roman"/>
                <w:b/>
                <w:bCs/>
                <w:sz w:val="24"/>
                <w:szCs w:val="24"/>
              </w:rPr>
            </w:pPr>
            <w:r w:rsidRPr="00570AD0">
              <w:rPr>
                <w:rFonts w:ascii="Times New Roman" w:hAnsi="Times New Roman"/>
                <w:b/>
                <w:bCs/>
                <w:sz w:val="24"/>
                <w:szCs w:val="24"/>
              </w:rPr>
              <w:t>Базовые технические требования к системам</w:t>
            </w:r>
            <w:r w:rsidR="00AD09A2" w:rsidRPr="00570AD0">
              <w:rPr>
                <w:rFonts w:ascii="Times New Roman" w:hAnsi="Times New Roman"/>
                <w:b/>
                <w:bCs/>
                <w:sz w:val="24"/>
                <w:szCs w:val="24"/>
              </w:rPr>
              <w:t xml:space="preserve"> и назначение</w:t>
            </w:r>
            <w:r w:rsidR="00C55724" w:rsidRPr="00570AD0">
              <w:rPr>
                <w:rFonts w:ascii="Times New Roman" w:hAnsi="Times New Roman"/>
                <w:b/>
                <w:bCs/>
                <w:sz w:val="24"/>
                <w:szCs w:val="24"/>
              </w:rPr>
              <w:t xml:space="preserve"> системы:</w:t>
            </w:r>
          </w:p>
          <w:p w:rsidR="00CF3A44" w:rsidRPr="00570AD0" w:rsidRDefault="00CF3A44" w:rsidP="00CF3A44">
            <w:pPr>
              <w:ind w:firstLine="173"/>
              <w:jc w:val="both"/>
              <w:rPr>
                <w:rFonts w:eastAsia="Calibri"/>
                <w:color w:val="000000"/>
                <w:kern w:val="2"/>
                <w:sz w:val="22"/>
                <w:szCs w:val="22"/>
                <w:lang w:eastAsia="en-US"/>
              </w:rPr>
            </w:pPr>
            <w:r w:rsidRPr="00570AD0">
              <w:rPr>
                <w:rFonts w:eastAsia="Calibri"/>
                <w:color w:val="000000"/>
                <w:kern w:val="2"/>
                <w:sz w:val="22"/>
                <w:szCs w:val="22"/>
                <w:lang w:eastAsia="en-US"/>
              </w:rPr>
              <w:t xml:space="preserve"> </w:t>
            </w:r>
            <w:r w:rsidR="00EC20F1" w:rsidRPr="00570AD0">
              <w:rPr>
                <w:rFonts w:eastAsia="Calibri"/>
                <w:color w:val="000000"/>
                <w:kern w:val="2"/>
                <w:sz w:val="22"/>
                <w:szCs w:val="22"/>
                <w:lang w:eastAsia="en-US"/>
              </w:rPr>
              <w:t>-</w:t>
            </w:r>
            <w:r w:rsidRPr="00570AD0">
              <w:rPr>
                <w:rFonts w:eastAsia="Calibri"/>
                <w:color w:val="000000"/>
                <w:kern w:val="2"/>
                <w:sz w:val="22"/>
                <w:szCs w:val="22"/>
                <w:lang w:eastAsia="en-US"/>
              </w:rPr>
              <w:t xml:space="preserve">АПС должна полностью охватывать здание (дымовые или тепловые извещатели, в зависимости от ситуации, должны быть установлены в каждом помещении здания, включая все комнаты и большие пространства над потолками, кроме помещений оговоренных в указанных в п. 13.3.1, СН РК 2.02-02-2023 </w:t>
            </w:r>
          </w:p>
          <w:p w:rsidR="00F1384F" w:rsidRPr="00570AD0" w:rsidRDefault="00F1384F" w:rsidP="004D1B68">
            <w:pPr>
              <w:pStyle w:val="ad"/>
              <w:spacing w:line="276" w:lineRule="auto"/>
              <w:rPr>
                <w:rFonts w:ascii="Times New Roman" w:hAnsi="Times New Roman"/>
                <w:sz w:val="24"/>
                <w:szCs w:val="24"/>
              </w:rPr>
            </w:pPr>
          </w:p>
          <w:p w:rsidR="00F1384F" w:rsidRPr="00570AD0" w:rsidRDefault="00D94F3F" w:rsidP="00F1384F">
            <w:r w:rsidRPr="00570AD0">
              <w:t>Оборудование системы АПС – адресное. Количество адресных линий в приборе- не менее двух. Длина адресной линии связи до 3000 метров, при униполярном соединении. В специализированных комнатах предусмотреть дымовые детекторы, не реагирующие на пар и дополнительно реагирующие на черный дым.</w:t>
            </w:r>
            <w:r w:rsidR="00F1384F" w:rsidRPr="00570AD0">
              <w:t xml:space="preserve"> Предусмотреть интеграцию с системами оповещения, ОВ, ВК и технологией.</w:t>
            </w:r>
          </w:p>
          <w:p w:rsidR="00CF3A44" w:rsidRPr="00570AD0" w:rsidRDefault="00CF3A44" w:rsidP="00CF3A44">
            <w:pPr>
              <w:ind w:firstLine="173"/>
              <w:jc w:val="both"/>
              <w:rPr>
                <w:rFonts w:eastAsiaTheme="minorHAnsi"/>
                <w:color w:val="000000"/>
                <w:kern w:val="2"/>
                <w:sz w:val="22"/>
                <w:szCs w:val="22"/>
                <w:lang w:eastAsia="en-US"/>
              </w:rPr>
            </w:pPr>
            <w:r w:rsidRPr="00570AD0">
              <w:rPr>
                <w:rFonts w:eastAsiaTheme="minorHAnsi"/>
                <w:color w:val="000000"/>
                <w:kern w:val="2"/>
                <w:sz w:val="22"/>
                <w:szCs w:val="22"/>
                <w:lang w:eastAsia="en-US"/>
              </w:rPr>
              <w:t xml:space="preserve">Светозвуковая сигнализация должна быть установлена во всех помещениях, санузлах, для людей с ограниченными возможностями, местах общего пользования (конференц- залах, рекреациях т. п.) и на путях эвакуации. В местах общего пользования и коридорах строб должен просматриваться из любой части помещения \ коридора. В стационарных палатах предусмотреть адресные светозвуковые оповещатели встроенный в базу детекторов </w:t>
            </w:r>
          </w:p>
          <w:p w:rsidR="00CF3A44" w:rsidRPr="00570AD0" w:rsidRDefault="00CF3A44" w:rsidP="00F1384F"/>
          <w:p w:rsidR="00D94F3F" w:rsidRPr="00570AD0" w:rsidRDefault="00D94F3F" w:rsidP="004D1B68">
            <w:pPr>
              <w:pStyle w:val="ad"/>
              <w:spacing w:line="276" w:lineRule="auto"/>
              <w:rPr>
                <w:rFonts w:ascii="Times New Roman" w:hAnsi="Times New Roman"/>
                <w:sz w:val="24"/>
                <w:szCs w:val="24"/>
              </w:rPr>
            </w:pPr>
          </w:p>
          <w:p w:rsidR="002B0971" w:rsidRPr="00570AD0" w:rsidRDefault="00EC20F1" w:rsidP="004D1B68">
            <w:pPr>
              <w:pStyle w:val="ad"/>
              <w:spacing w:line="276" w:lineRule="auto"/>
              <w:rPr>
                <w:rFonts w:ascii="Times New Roman" w:hAnsi="Times New Roman"/>
                <w:sz w:val="24"/>
                <w:szCs w:val="24"/>
              </w:rPr>
            </w:pPr>
            <w:r w:rsidRPr="00570AD0">
              <w:rPr>
                <w:rFonts w:ascii="Times New Roman" w:hAnsi="Times New Roman"/>
                <w:sz w:val="24"/>
                <w:szCs w:val="24"/>
              </w:rPr>
              <w:t>-</w:t>
            </w:r>
            <w:r w:rsidR="00D94F3F" w:rsidRPr="00570AD0">
              <w:rPr>
                <w:rFonts w:ascii="Times New Roman" w:hAnsi="Times New Roman"/>
                <w:sz w:val="24"/>
                <w:szCs w:val="24"/>
              </w:rPr>
              <w:t>Оборудование СОУЭ – адресное. Базовое оборудование предусмотреть в виде моноблочного решения с полнофункциональным контролем состояния линий оповещений и базового блока</w:t>
            </w:r>
            <w:r w:rsidR="008057C0" w:rsidRPr="00570AD0">
              <w:rPr>
                <w:rFonts w:ascii="Times New Roman" w:hAnsi="Times New Roman"/>
                <w:sz w:val="24"/>
                <w:szCs w:val="24"/>
              </w:rPr>
              <w:t xml:space="preserve"> через единое ПО,</w:t>
            </w:r>
            <w:r w:rsidR="00D94F3F" w:rsidRPr="00570AD0">
              <w:rPr>
                <w:rFonts w:ascii="Times New Roman" w:hAnsi="Times New Roman"/>
                <w:sz w:val="24"/>
                <w:szCs w:val="24"/>
              </w:rPr>
              <w:t xml:space="preserve"> посредством включения в адресную линию системы ПС. Связь </w:t>
            </w:r>
            <w:r w:rsidR="008057C0" w:rsidRPr="00570AD0">
              <w:rPr>
                <w:rFonts w:ascii="Times New Roman" w:hAnsi="Times New Roman"/>
                <w:sz w:val="24"/>
                <w:szCs w:val="24"/>
              </w:rPr>
              <w:t>моноблоков, микрофонных</w:t>
            </w:r>
            <w:r w:rsidR="00D94F3F" w:rsidRPr="00570AD0">
              <w:rPr>
                <w:rFonts w:ascii="Times New Roman" w:hAnsi="Times New Roman"/>
                <w:sz w:val="24"/>
                <w:szCs w:val="24"/>
              </w:rPr>
              <w:t xml:space="preserve"> консолей и средств обратной связи </w:t>
            </w:r>
            <w:r w:rsidR="008057C0" w:rsidRPr="00570AD0">
              <w:rPr>
                <w:rFonts w:ascii="Times New Roman" w:hAnsi="Times New Roman"/>
                <w:sz w:val="24"/>
                <w:szCs w:val="24"/>
              </w:rPr>
              <w:t>организовать посредством сертифицированных для пожарной автоматики конверторов связи.</w:t>
            </w:r>
          </w:p>
          <w:p w:rsidR="00D94F3F" w:rsidRDefault="002B0971" w:rsidP="004D1B68">
            <w:pPr>
              <w:pStyle w:val="ad"/>
              <w:spacing w:line="276" w:lineRule="auto"/>
              <w:rPr>
                <w:rFonts w:ascii="Times New Roman" w:hAnsi="Times New Roman"/>
                <w:sz w:val="24"/>
                <w:szCs w:val="24"/>
              </w:rPr>
            </w:pPr>
            <w:r w:rsidRPr="00570AD0">
              <w:rPr>
                <w:rFonts w:ascii="Times New Roman" w:hAnsi="Times New Roman"/>
                <w:sz w:val="24"/>
                <w:szCs w:val="24"/>
              </w:rPr>
              <w:t>Всем системам обеспечить резервирование питания из расчета дежурного режима 24 часа и режим в состоянии тревоги – 3 часа</w:t>
            </w:r>
          </w:p>
          <w:p w:rsidR="004F5332" w:rsidRPr="004F5332" w:rsidRDefault="00EC20F1" w:rsidP="004F5332">
            <w:pPr>
              <w:pStyle w:val="ad"/>
              <w:spacing w:line="276" w:lineRule="auto"/>
              <w:rPr>
                <w:rFonts w:ascii="Times New Roman" w:hAnsi="Times New Roman"/>
                <w:sz w:val="24"/>
                <w:szCs w:val="24"/>
              </w:rPr>
            </w:pPr>
            <w:r>
              <w:rPr>
                <w:rFonts w:ascii="Times New Roman" w:hAnsi="Times New Roman"/>
                <w:sz w:val="24"/>
                <w:szCs w:val="24"/>
              </w:rPr>
              <w:t>-</w:t>
            </w:r>
            <w:r w:rsidR="004F5332" w:rsidRPr="004F5332">
              <w:rPr>
                <w:rFonts w:ascii="Times New Roman" w:hAnsi="Times New Roman"/>
                <w:sz w:val="24"/>
                <w:szCs w:val="24"/>
              </w:rPr>
              <w:t>Система автоматического модульного пожаротушения (АПТ) предназначена для своевременного обнаружения и тушения пожаров.</w:t>
            </w:r>
          </w:p>
          <w:p w:rsidR="00871B7D" w:rsidRDefault="004F5332" w:rsidP="004F5332">
            <w:pPr>
              <w:pStyle w:val="ad"/>
              <w:spacing w:line="276" w:lineRule="auto"/>
              <w:rPr>
                <w:rFonts w:ascii="Times New Roman" w:hAnsi="Times New Roman"/>
                <w:sz w:val="24"/>
                <w:szCs w:val="24"/>
              </w:rPr>
            </w:pPr>
            <w:r w:rsidRPr="004F5332">
              <w:rPr>
                <w:rFonts w:ascii="Times New Roman" w:hAnsi="Times New Roman"/>
                <w:sz w:val="24"/>
                <w:szCs w:val="24"/>
              </w:rPr>
              <w:t>Структура систем и применяемое оборудование должны обеспечивать возможность наращивания систем за счёт расширения аппаратной части без нарушения работоспособности смонтированных систем.</w:t>
            </w:r>
          </w:p>
          <w:p w:rsidR="00145737" w:rsidRDefault="00145737" w:rsidP="004F5332">
            <w:pPr>
              <w:pStyle w:val="ad"/>
              <w:spacing w:line="276" w:lineRule="auto"/>
              <w:rPr>
                <w:rFonts w:ascii="Times New Roman" w:hAnsi="Times New Roman"/>
                <w:sz w:val="24"/>
                <w:szCs w:val="24"/>
              </w:rPr>
            </w:pPr>
            <w:r>
              <w:rPr>
                <w:rFonts w:ascii="Times New Roman" w:hAnsi="Times New Roman"/>
                <w:sz w:val="24"/>
                <w:szCs w:val="24"/>
                <w:lang w:val="kk-KZ"/>
              </w:rPr>
              <w:t xml:space="preserve">- </w:t>
            </w:r>
            <w:r w:rsidRPr="00145737">
              <w:rPr>
                <w:rFonts w:ascii="Times New Roman" w:hAnsi="Times New Roman"/>
                <w:sz w:val="24"/>
                <w:szCs w:val="24"/>
              </w:rPr>
              <w:t>Перечень помещений, подлежащих защите системой автоматического модульного пожаротушения, определяется рабочим проектом в соответствии с СН РК 2.02-02-2023 «Пожарная автоматика зданий и сооружений» и иными нормативными документами, указанными в п. 4.1 настоящей технической спецификации, на основании экспликации помещений и категорий по взрывопожарной и пожарной опасности, предоставляемых Заказчиком, и согласовывается с Заказчиком.</w:t>
            </w:r>
          </w:p>
          <w:p w:rsidR="001E79E6" w:rsidRDefault="00EC20F1" w:rsidP="004F5332">
            <w:pPr>
              <w:pStyle w:val="ad"/>
              <w:spacing w:line="276" w:lineRule="auto"/>
              <w:rPr>
                <w:rFonts w:ascii="Times New Roman" w:hAnsi="Times New Roman"/>
                <w:sz w:val="24"/>
                <w:szCs w:val="24"/>
              </w:rPr>
            </w:pPr>
            <w:r>
              <w:rPr>
                <w:rFonts w:ascii="Times New Roman" w:hAnsi="Times New Roman"/>
                <w:sz w:val="24"/>
                <w:szCs w:val="24"/>
              </w:rPr>
              <w:t>-</w:t>
            </w:r>
            <w:r w:rsidRPr="004F5332">
              <w:rPr>
                <w:rFonts w:ascii="Times New Roman" w:hAnsi="Times New Roman"/>
                <w:sz w:val="24"/>
                <w:szCs w:val="24"/>
              </w:rPr>
              <w:t>Система контроля</w:t>
            </w:r>
            <w:r w:rsidR="004F5332" w:rsidRPr="004F5332">
              <w:rPr>
                <w:rFonts w:ascii="Times New Roman" w:hAnsi="Times New Roman"/>
                <w:sz w:val="24"/>
                <w:szCs w:val="24"/>
              </w:rPr>
              <w:t xml:space="preserve"> управления доступом (СКУД)</w:t>
            </w:r>
            <w:r>
              <w:rPr>
                <w:rFonts w:ascii="Times New Roman" w:hAnsi="Times New Roman"/>
                <w:sz w:val="24"/>
                <w:szCs w:val="24"/>
              </w:rPr>
              <w:t xml:space="preserve"> с использование терминалов </w:t>
            </w:r>
            <w:r w:rsidRPr="00EC20F1">
              <w:rPr>
                <w:rFonts w:ascii="Times New Roman" w:hAnsi="Times New Roman"/>
                <w:sz w:val="24"/>
                <w:szCs w:val="24"/>
              </w:rPr>
              <w:t>биометрическ</w:t>
            </w:r>
            <w:r w:rsidR="001E79E6">
              <w:rPr>
                <w:rFonts w:ascii="Times New Roman" w:hAnsi="Times New Roman"/>
                <w:sz w:val="24"/>
                <w:szCs w:val="24"/>
                <w:lang w:val="kk-KZ"/>
              </w:rPr>
              <w:t>ой</w:t>
            </w:r>
            <w:r w:rsidRPr="00EC20F1">
              <w:rPr>
                <w:rFonts w:ascii="Times New Roman" w:hAnsi="Times New Roman"/>
                <w:sz w:val="24"/>
                <w:szCs w:val="24"/>
              </w:rPr>
              <w:t xml:space="preserve"> систем</w:t>
            </w:r>
            <w:r w:rsidR="001E79E6">
              <w:rPr>
                <w:rFonts w:ascii="Times New Roman" w:hAnsi="Times New Roman"/>
                <w:sz w:val="24"/>
                <w:szCs w:val="24"/>
                <w:lang w:val="kk-KZ"/>
              </w:rPr>
              <w:t>ы</w:t>
            </w:r>
            <w:r w:rsidRPr="00EC20F1">
              <w:rPr>
                <w:rFonts w:ascii="Times New Roman" w:hAnsi="Times New Roman"/>
                <w:sz w:val="24"/>
                <w:szCs w:val="24"/>
              </w:rPr>
              <w:t xml:space="preserve"> распознавания лиц</w:t>
            </w:r>
          </w:p>
          <w:p w:rsidR="004F5332" w:rsidRPr="004F5332" w:rsidRDefault="004F5332" w:rsidP="004F5332">
            <w:pPr>
              <w:pStyle w:val="ad"/>
              <w:spacing w:line="276" w:lineRule="auto"/>
              <w:rPr>
                <w:rFonts w:ascii="Times New Roman" w:hAnsi="Times New Roman"/>
                <w:sz w:val="24"/>
                <w:szCs w:val="24"/>
              </w:rPr>
            </w:pPr>
            <w:r w:rsidRPr="004F5332">
              <w:rPr>
                <w:rFonts w:ascii="Times New Roman" w:hAnsi="Times New Roman"/>
                <w:sz w:val="24"/>
                <w:szCs w:val="24"/>
              </w:rPr>
              <w:t>Система должна обеспечивать возможность управление автоматическими пропускными устройствами с центрального пульта управления и с местного пульта у пропускного устройства;</w:t>
            </w:r>
          </w:p>
          <w:p w:rsidR="004F5332" w:rsidRPr="004F5332" w:rsidRDefault="004F5332" w:rsidP="004F5332">
            <w:pPr>
              <w:pStyle w:val="ad"/>
              <w:spacing w:line="276" w:lineRule="auto"/>
              <w:rPr>
                <w:rFonts w:ascii="Times New Roman" w:hAnsi="Times New Roman"/>
                <w:sz w:val="24"/>
                <w:szCs w:val="24"/>
              </w:rPr>
            </w:pPr>
            <w:r w:rsidRPr="004F5332">
              <w:rPr>
                <w:rFonts w:ascii="Times New Roman" w:hAnsi="Times New Roman"/>
                <w:sz w:val="24"/>
                <w:szCs w:val="24"/>
              </w:rPr>
              <w:t>протоколирование событий с указанием даты, времени, адреса, а также создание архива;</w:t>
            </w:r>
          </w:p>
          <w:p w:rsidR="004F5332" w:rsidRPr="004F5332" w:rsidRDefault="004F5332" w:rsidP="004F5332">
            <w:pPr>
              <w:pStyle w:val="ad"/>
              <w:spacing w:line="276" w:lineRule="auto"/>
              <w:rPr>
                <w:rFonts w:ascii="Times New Roman" w:hAnsi="Times New Roman"/>
                <w:sz w:val="24"/>
                <w:szCs w:val="24"/>
              </w:rPr>
            </w:pPr>
            <w:r w:rsidRPr="004F5332">
              <w:rPr>
                <w:rFonts w:ascii="Times New Roman" w:hAnsi="Times New Roman"/>
                <w:sz w:val="24"/>
                <w:szCs w:val="24"/>
              </w:rPr>
              <w:t>интеграцию с ОС, АСПС и СОТ.</w:t>
            </w:r>
          </w:p>
          <w:p w:rsidR="004F5332" w:rsidRPr="004F5332" w:rsidRDefault="004F5332" w:rsidP="004F5332">
            <w:pPr>
              <w:pStyle w:val="ad"/>
              <w:spacing w:line="276" w:lineRule="auto"/>
              <w:rPr>
                <w:rFonts w:ascii="Times New Roman" w:hAnsi="Times New Roman"/>
                <w:sz w:val="24"/>
                <w:szCs w:val="24"/>
              </w:rPr>
            </w:pPr>
            <w:r w:rsidRPr="004F5332">
              <w:rPr>
                <w:rFonts w:ascii="Times New Roman" w:hAnsi="Times New Roman"/>
                <w:sz w:val="24"/>
                <w:szCs w:val="24"/>
              </w:rPr>
              <w:lastRenderedPageBreak/>
              <w:t xml:space="preserve">Структура систем и применяемое оборудование должны обеспечивать возможность наращивания систем за </w:t>
            </w:r>
            <w:r w:rsidR="00EC20F1" w:rsidRPr="004F5332">
              <w:rPr>
                <w:rFonts w:ascii="Times New Roman" w:hAnsi="Times New Roman"/>
                <w:sz w:val="24"/>
                <w:szCs w:val="24"/>
              </w:rPr>
              <w:t>счёт</w:t>
            </w:r>
            <w:r w:rsidRPr="004F5332">
              <w:rPr>
                <w:rFonts w:ascii="Times New Roman" w:hAnsi="Times New Roman"/>
                <w:sz w:val="24"/>
                <w:szCs w:val="24"/>
              </w:rPr>
              <w:t xml:space="preserve"> расширения аппаратной и программной частей без нарушения работоспособности смонтированных систем.</w:t>
            </w:r>
          </w:p>
          <w:p w:rsidR="004F5332" w:rsidRDefault="004F5332" w:rsidP="004F5332">
            <w:pPr>
              <w:pStyle w:val="ad"/>
              <w:spacing w:line="276" w:lineRule="auto"/>
              <w:rPr>
                <w:rFonts w:ascii="Times New Roman" w:hAnsi="Times New Roman"/>
                <w:sz w:val="24"/>
                <w:szCs w:val="24"/>
              </w:rPr>
            </w:pPr>
            <w:r w:rsidRPr="004F5332">
              <w:rPr>
                <w:rFonts w:ascii="Times New Roman" w:hAnsi="Times New Roman"/>
                <w:sz w:val="24"/>
                <w:szCs w:val="24"/>
              </w:rPr>
              <w:t xml:space="preserve">Проектируемая система СКУД по </w:t>
            </w:r>
            <w:r w:rsidR="00EC20F1" w:rsidRPr="004F5332">
              <w:rPr>
                <w:rFonts w:ascii="Times New Roman" w:hAnsi="Times New Roman"/>
                <w:sz w:val="24"/>
                <w:szCs w:val="24"/>
              </w:rPr>
              <w:t>надёжности</w:t>
            </w:r>
            <w:r w:rsidRPr="004F5332">
              <w:rPr>
                <w:rFonts w:ascii="Times New Roman" w:hAnsi="Times New Roman"/>
                <w:sz w:val="24"/>
                <w:szCs w:val="24"/>
              </w:rPr>
              <w:t xml:space="preserve">, электромагнитной совместимости, защиты информации, помехоустойчивости, эргономики, технологичности, конструктивные, по обеспечению электропитания должна соответствовать </w:t>
            </w:r>
            <w:r w:rsidR="00A305DE" w:rsidRPr="004F5332">
              <w:rPr>
                <w:rFonts w:ascii="Times New Roman" w:hAnsi="Times New Roman"/>
                <w:sz w:val="24"/>
                <w:szCs w:val="24"/>
              </w:rPr>
              <w:t>требованиям ГОСТ</w:t>
            </w:r>
            <w:r w:rsidRPr="004F5332">
              <w:rPr>
                <w:rFonts w:ascii="Times New Roman" w:hAnsi="Times New Roman"/>
                <w:sz w:val="24"/>
                <w:szCs w:val="24"/>
              </w:rPr>
              <w:t xml:space="preserve"> Р 51241-2008 «Средства и системы контроля и управления доступом. Классификация. Общие технические требования. Методы испытаний».</w:t>
            </w:r>
          </w:p>
          <w:p w:rsidR="007A2393" w:rsidRPr="007A2393" w:rsidRDefault="007A2393" w:rsidP="007A2393">
            <w:pPr>
              <w:pStyle w:val="ad"/>
              <w:spacing w:line="276" w:lineRule="auto"/>
              <w:rPr>
                <w:rFonts w:ascii="Times New Roman" w:hAnsi="Times New Roman"/>
                <w:sz w:val="24"/>
                <w:szCs w:val="24"/>
              </w:rPr>
            </w:pPr>
            <w:r>
              <w:rPr>
                <w:rFonts w:ascii="Times New Roman" w:hAnsi="Times New Roman"/>
                <w:sz w:val="24"/>
                <w:szCs w:val="24"/>
              </w:rPr>
              <w:t>-</w:t>
            </w:r>
            <w:r w:rsidRPr="007A2393">
              <w:rPr>
                <w:rFonts w:ascii="Times New Roman" w:hAnsi="Times New Roman"/>
                <w:sz w:val="24"/>
                <w:szCs w:val="24"/>
              </w:rPr>
              <w:t>Система охранной сигнализации (ОС).</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Система должна обеспечить:</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-постановку (снятие) на охрану всех помещений в здании объекта;</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-круглосуточный контроль технического состояния системы (в том числе состояние электроснабжения системы);</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-обнаружение и фиксирование фактов проникновения и передвижения нарушителей на объекте, в помещениях;</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-формирование комбинированного (звукового, светового) сигнала тревоги при проникновении (попытке проникновения) на объект;</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-формирование сигналов для системы управления доступом;</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-программное и событийное формирование сигналов для охранного телевидения по приоритетному включению изображений зоны тревоги и прилегающих зон;</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-фиксирование информации обо всех принятых сигналах тревоги в базе данных с указанием даты, времени, адреса и ведение протокола работы;</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-автономную работу системы охранной сигнализации при пропадании напряжения в электрической сети;</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-возможность наращивания емкости системы до 20% и изменение её конфигурации.</w:t>
            </w:r>
          </w:p>
          <w:p w:rsidR="007A2393" w:rsidRP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Мониторинг и управление подсистемами ОС осуществляется из помещения для оборудования систем безопасности.</w:t>
            </w:r>
          </w:p>
          <w:p w:rsidR="007A2393" w:rsidRDefault="007A2393" w:rsidP="007A2393">
            <w:pPr>
              <w:pStyle w:val="ad"/>
              <w:spacing w:line="276" w:lineRule="auto"/>
              <w:rPr>
                <w:rFonts w:ascii="Times New Roman" w:hAnsi="Times New Roman"/>
                <w:sz w:val="24"/>
                <w:szCs w:val="24"/>
              </w:rPr>
            </w:pPr>
            <w:r w:rsidRPr="007A2393">
              <w:rPr>
                <w:rFonts w:ascii="Times New Roman" w:hAnsi="Times New Roman"/>
                <w:sz w:val="24"/>
                <w:szCs w:val="24"/>
              </w:rPr>
              <w:t>Структура систем и применяемое оборудование должны обеспечивать возможность наращивания систем за счет расширения аппаратной и программной частей без нарушения работоспособности смонтированных систем.</w:t>
            </w:r>
          </w:p>
          <w:p w:rsidR="008057C0" w:rsidRPr="00D94F3F" w:rsidRDefault="008057C0" w:rsidP="004D1B68">
            <w:pPr>
              <w:pStyle w:val="ad"/>
              <w:spacing w:line="276" w:lineRule="auto"/>
              <w:rPr>
                <w:rFonts w:ascii="Times New Roman" w:hAnsi="Times New Roman"/>
                <w:sz w:val="24"/>
                <w:szCs w:val="24"/>
              </w:rPr>
            </w:pPr>
          </w:p>
          <w:p w:rsidR="00F1384F" w:rsidRPr="00570AD0" w:rsidRDefault="00F1384F" w:rsidP="00F1384F">
            <w:r w:rsidRPr="00570AD0">
              <w:t>Система функционально должна соответствовать:</w:t>
            </w:r>
          </w:p>
          <w:p w:rsidR="00E7341C" w:rsidRPr="00E7341C" w:rsidRDefault="00E7341C" w:rsidP="00E7341C">
            <w:r w:rsidRPr="00E7341C">
              <w:t>-Правила пожарной безопасности;</w:t>
            </w:r>
          </w:p>
          <w:p w:rsidR="00E7341C" w:rsidRPr="00E7341C" w:rsidRDefault="00E7341C" w:rsidP="00E7341C">
            <w:r w:rsidRPr="00E7341C">
              <w:t>-Технический регламент «Общие требования к пожарной безопасности»;</w:t>
            </w:r>
          </w:p>
          <w:p w:rsidR="00E7341C" w:rsidRPr="00E7341C" w:rsidRDefault="00E7341C" w:rsidP="00E7341C">
            <w:r w:rsidRPr="00E7341C">
              <w:t>-СН РК 2.02-01-2023 "Пожарная безопасность зданий и сооружений";</w:t>
            </w:r>
          </w:p>
          <w:p w:rsidR="00E7341C" w:rsidRPr="00E7341C" w:rsidRDefault="00E7341C" w:rsidP="00E7341C">
            <w:r w:rsidRPr="00E7341C">
              <w:t>-СН РК 2.02-02-2023 "Пожарная автоматика зданий и сооружений";</w:t>
            </w:r>
          </w:p>
          <w:p w:rsidR="00E7341C" w:rsidRPr="00E7341C" w:rsidRDefault="00E7341C" w:rsidP="00E7341C">
            <w:r w:rsidRPr="00E7341C">
              <w:t>-СП РК 2.02-101-2022 "Пожарная безопасность зданий и сооружений";</w:t>
            </w:r>
          </w:p>
          <w:p w:rsidR="00E7341C" w:rsidRPr="00E7341C" w:rsidRDefault="00E7341C" w:rsidP="00E7341C">
            <w:r w:rsidRPr="00E7341C">
              <w:t>-СН РК 2.02-102-2022 "Пожарная автоматика зданий и сооружений";</w:t>
            </w:r>
          </w:p>
          <w:p w:rsidR="00E7341C" w:rsidRPr="00E7341C" w:rsidRDefault="00E7341C" w:rsidP="00E7341C">
            <w:r w:rsidRPr="00E7341C">
              <w:t>-Технический регламент Евразийского экономического союза "О требованиях к средствам обеспечения пожарной безопасности и пожаротушения" (ТР ЕАЭС 043/2017);</w:t>
            </w:r>
          </w:p>
          <w:p w:rsidR="00E7341C" w:rsidRPr="00E7341C" w:rsidRDefault="00E7341C" w:rsidP="00E7341C"/>
          <w:p w:rsidR="00E7341C" w:rsidRPr="00E7341C" w:rsidRDefault="00E7341C" w:rsidP="00E7341C">
            <w:r w:rsidRPr="00E7341C">
              <w:t>-СНиП РК 3.02.10-2010 «Устройство систем связи, сигнализации и диспетчеризации инженерного оборудования жилых и общественных зданий. Нормы проектирования»;</w:t>
            </w:r>
          </w:p>
          <w:p w:rsidR="00E7341C" w:rsidRPr="00E7341C" w:rsidRDefault="00E7341C" w:rsidP="00E7341C">
            <w:r w:rsidRPr="00E7341C">
              <w:t>-ГОСТ 21.603-80 (СТ РК 21.603-2002) «СПДС. Связь и сигнализация. Рабочие чертежи»</w:t>
            </w:r>
          </w:p>
          <w:p w:rsidR="00E7341C" w:rsidRPr="00E7341C" w:rsidRDefault="00E7341C" w:rsidP="00E7341C">
            <w:r w:rsidRPr="00E7341C">
              <w:t>-ГОСТ Р 21.1703-2000 «СПДС. Правила выполнения рабочей документации проводных средств связи»</w:t>
            </w:r>
          </w:p>
          <w:p w:rsidR="00E7341C" w:rsidRPr="00E7341C" w:rsidRDefault="00E7341C" w:rsidP="00E7341C">
            <w:r w:rsidRPr="00E7341C">
              <w:t>-ГОСТ 21.406-88 «СПДС. Проводные средства связи. Обозначения условные графические на схемах и планах»</w:t>
            </w:r>
          </w:p>
          <w:p w:rsidR="00E7341C" w:rsidRPr="00E7341C" w:rsidRDefault="00E7341C" w:rsidP="00E7341C">
            <w:r w:rsidRPr="00E7341C">
              <w:lastRenderedPageBreak/>
              <w:t>-СН РК 3.02-17-2011 «Структурированные кабельные сети. Нормы проектирования»;</w:t>
            </w:r>
          </w:p>
          <w:p w:rsidR="00E7341C" w:rsidRPr="00E7341C" w:rsidRDefault="00E7341C" w:rsidP="00E7341C">
            <w:r w:rsidRPr="00E7341C">
              <w:t>-ГОСТ 21.101-97 «СПДС. Основные требования к проектной и рабочей документации»;</w:t>
            </w:r>
          </w:p>
          <w:p w:rsidR="00E7341C" w:rsidRPr="00E7341C" w:rsidRDefault="00E7341C" w:rsidP="00E7341C">
            <w:r w:rsidRPr="00E7341C">
              <w:t>-ГОСТ 31565-2012 "Кабельные изделия. Требования пожарной безопасности.";</w:t>
            </w:r>
          </w:p>
          <w:p w:rsidR="00E7341C" w:rsidRPr="00E7341C" w:rsidRDefault="00E7341C" w:rsidP="00E7341C">
            <w:r w:rsidRPr="00E7341C">
              <w:t>-СН РК 4.04-07-2023 "Электротехнические устройства";</w:t>
            </w:r>
          </w:p>
          <w:p w:rsidR="00E7341C" w:rsidRPr="00E7341C" w:rsidRDefault="00E7341C" w:rsidP="00E7341C">
            <w:r w:rsidRPr="00E7341C">
              <w:t>-СП РК 4.04-106-2013 "Электрооборудование жилых и общественных зданий. правила проектирования"</w:t>
            </w:r>
          </w:p>
          <w:p w:rsidR="00E7341C" w:rsidRPr="00E7341C" w:rsidRDefault="00E7341C" w:rsidP="00E7341C">
            <w:r w:rsidRPr="00E7341C">
              <w:t>- ПУЭ РК.</w:t>
            </w:r>
          </w:p>
          <w:p w:rsidR="00BC65CF" w:rsidRPr="0014230B" w:rsidRDefault="00630FFB" w:rsidP="00BC65CF">
            <w:pPr>
              <w:tabs>
                <w:tab w:val="left" w:pos="5580"/>
              </w:tabs>
              <w:rPr>
                <w:b/>
                <w:bCs/>
              </w:rPr>
            </w:pPr>
            <w:r w:rsidRPr="0064531F">
              <w:t xml:space="preserve">Сроки выполнения работ: </w:t>
            </w:r>
            <w:r w:rsidR="00BC65CF" w:rsidRPr="0064531F">
              <w:rPr>
                <w:bCs/>
                <w:szCs w:val="28"/>
              </w:rPr>
              <w:t>Проведение работ</w:t>
            </w:r>
            <w:r w:rsidR="00871B7D">
              <w:t xml:space="preserve"> по выполнению </w:t>
            </w:r>
            <w:r w:rsidR="00871B7D" w:rsidRPr="0064531F">
              <w:t xml:space="preserve"> рабоч</w:t>
            </w:r>
            <w:r w:rsidR="00871B7D">
              <w:t>его</w:t>
            </w:r>
            <w:r w:rsidR="00871B7D" w:rsidRPr="0064531F">
              <w:rPr>
                <w:b/>
                <w:bCs/>
              </w:rPr>
              <w:t xml:space="preserve"> проект</w:t>
            </w:r>
            <w:r w:rsidR="00871B7D">
              <w:rPr>
                <w:b/>
                <w:bCs/>
              </w:rPr>
              <w:t>а</w:t>
            </w:r>
            <w:r w:rsidR="0014230B">
              <w:rPr>
                <w:b/>
                <w:bCs/>
              </w:rPr>
              <w:t xml:space="preserve"> и сметной документации</w:t>
            </w:r>
            <w:r w:rsidR="00871B7D" w:rsidRPr="0064531F">
              <w:rPr>
                <w:b/>
                <w:bCs/>
              </w:rPr>
              <w:t xml:space="preserve"> по </w:t>
            </w:r>
            <w:r w:rsidR="00871B7D" w:rsidRPr="004047EC">
              <w:rPr>
                <w:b/>
                <w:bCs/>
              </w:rPr>
              <w:t>систем</w:t>
            </w:r>
            <w:r w:rsidR="0014230B">
              <w:rPr>
                <w:b/>
                <w:bCs/>
              </w:rPr>
              <w:t>ам</w:t>
            </w:r>
            <w:r w:rsidR="00871B7D" w:rsidRPr="004047EC">
              <w:rPr>
                <w:b/>
                <w:bCs/>
              </w:rPr>
              <w:t xml:space="preserve">  АПС, СОУЭ, охранной сигнализации,   автоматического пожаротушения (АПТ) и контроля управления доступом (СКУД);  </w:t>
            </w:r>
            <w:r w:rsidR="00BC65CF" w:rsidRPr="0064531F">
              <w:rPr>
                <w:szCs w:val="28"/>
              </w:rPr>
              <w:t xml:space="preserve"> на объекте  Г</w:t>
            </w:r>
            <w:r w:rsidR="00145737">
              <w:rPr>
                <w:szCs w:val="28"/>
                <w:lang w:val="kk-KZ"/>
              </w:rPr>
              <w:t>К</w:t>
            </w:r>
            <w:r w:rsidR="00BC65CF" w:rsidRPr="0064531F">
              <w:rPr>
                <w:szCs w:val="28"/>
              </w:rPr>
              <w:t xml:space="preserve">П на ПХВ МОМДБ 26 мкр., здание № 50 </w:t>
            </w:r>
            <w:r w:rsidR="00BC65CF" w:rsidRPr="0014230B">
              <w:rPr>
                <w:b/>
                <w:bCs/>
                <w:szCs w:val="28"/>
              </w:rPr>
              <w:t xml:space="preserve">составляет </w:t>
            </w:r>
            <w:r w:rsidR="00871B7D" w:rsidRPr="0014230B">
              <w:rPr>
                <w:b/>
                <w:bCs/>
                <w:szCs w:val="28"/>
              </w:rPr>
              <w:t>40</w:t>
            </w:r>
            <w:r w:rsidR="00BC65CF" w:rsidRPr="0014230B">
              <w:rPr>
                <w:b/>
                <w:bCs/>
                <w:szCs w:val="28"/>
              </w:rPr>
              <w:t xml:space="preserve"> календарных дней </w:t>
            </w:r>
            <w:r w:rsidR="00BC65CF" w:rsidRPr="0014230B">
              <w:rPr>
                <w:b/>
                <w:bCs/>
              </w:rPr>
              <w:t>с момента подписания договора.</w:t>
            </w:r>
          </w:p>
          <w:p w:rsidR="0078277C" w:rsidRDefault="00145737" w:rsidP="00BC65CF">
            <w:pPr>
              <w:tabs>
                <w:tab w:val="left" w:pos="5580"/>
              </w:tabs>
            </w:pPr>
            <w:r>
              <w:t>В объем работ и срок их выполнения включаются обмерные работы и натурное обследование здания.</w:t>
            </w:r>
          </w:p>
          <w:p w:rsidR="00145737" w:rsidRPr="0014230B" w:rsidRDefault="00145737" w:rsidP="00BC65CF">
            <w:pPr>
              <w:tabs>
                <w:tab w:val="left" w:pos="5580"/>
              </w:tabs>
              <w:rPr>
                <w:b/>
                <w:bCs/>
                <w:szCs w:val="28"/>
              </w:rPr>
            </w:pPr>
            <w:r>
              <w:t>Комплексная вневедомственная экспертиза рабочего проекта организуется и оплачивается Заказчиком самостоятельно и не входит в стоимость работ и срок выполнения работ по договору. Поставщик обязан сопровождать рабочий проект при прохождении экспертизы, давать пояснения и устранять замечания экспертной организации за свой счет в срок не более 10 (десяти) рабочих дней со дня получения замечаний. Работы считаются выполненными после получения положительного заключения экспертизы (при ее проведении)</w:t>
            </w:r>
          </w:p>
          <w:p w:rsidR="0078277C" w:rsidRPr="004D1B68" w:rsidRDefault="00630FFB" w:rsidP="004D1B68">
            <w:pPr>
              <w:pStyle w:val="ad"/>
              <w:spacing w:line="276" w:lineRule="auto"/>
              <w:rPr>
                <w:rFonts w:ascii="Times New Roman" w:hAnsi="Times New Roman"/>
                <w:sz w:val="24"/>
                <w:szCs w:val="24"/>
              </w:rPr>
            </w:pPr>
            <w:r w:rsidRPr="004D1B68">
              <w:rPr>
                <w:rFonts w:ascii="Times New Roman" w:hAnsi="Times New Roman"/>
                <w:sz w:val="24"/>
                <w:szCs w:val="24"/>
              </w:rPr>
              <w:t xml:space="preserve"> </w:t>
            </w:r>
          </w:p>
          <w:tbl>
            <w:tblPr>
              <w:tblW w:w="5000" w:type="pct"/>
              <w:jc w:val="center"/>
              <w:tblCellSpacing w:w="0" w:type="dxa"/>
              <w:tblLayout w:type="fixed"/>
              <w:tblCellMar>
                <w:left w:w="0" w:type="dxa"/>
                <w:right w:w="0" w:type="dxa"/>
              </w:tblCellMar>
              <w:tblLook w:val="04A0"/>
            </w:tblPr>
            <w:tblGrid>
              <w:gridCol w:w="15361"/>
            </w:tblGrid>
            <w:tr w:rsidR="0078277C" w:rsidTr="0078277C">
              <w:trPr>
                <w:tblCellSpacing w:w="0" w:type="dxa"/>
                <w:jc w:val="center"/>
              </w:trPr>
              <w:tc>
                <w:tcPr>
                  <w:tcW w:w="9355" w:type="dxa"/>
                  <w:vAlign w:val="center"/>
                  <w:hideMark/>
                </w:tcPr>
                <w:tbl>
                  <w:tblPr>
                    <w:tblW w:w="9000" w:type="dxa"/>
                    <w:jc w:val="center"/>
                    <w:tblCellSpacing w:w="0" w:type="dxa"/>
                    <w:tblLayout w:type="fixed"/>
                    <w:tblCellMar>
                      <w:left w:w="0" w:type="dxa"/>
                      <w:right w:w="0" w:type="dxa"/>
                    </w:tblCellMar>
                    <w:tblLook w:val="04A0"/>
                  </w:tblPr>
                  <w:tblGrid>
                    <w:gridCol w:w="9000"/>
                  </w:tblGrid>
                  <w:tr w:rsidR="0078277C">
                    <w:trPr>
                      <w:tblCellSpacing w:w="0" w:type="dxa"/>
                      <w:jc w:val="center"/>
                    </w:trPr>
                    <w:tc>
                      <w:tcPr>
                        <w:tcW w:w="9000" w:type="dxa"/>
                        <w:vAlign w:val="center"/>
                        <w:hideMark/>
                      </w:tcPr>
                      <w:tbl>
                        <w:tblPr>
                          <w:tblW w:w="9000" w:type="dxa"/>
                          <w:jc w:val="center"/>
                          <w:tblCellSpacing w:w="0" w:type="dxa"/>
                          <w:tblLayout w:type="fixed"/>
                          <w:tblCellMar>
                            <w:left w:w="0" w:type="dxa"/>
                            <w:right w:w="0" w:type="dxa"/>
                          </w:tblCellMar>
                          <w:tblLook w:val="04A0"/>
                        </w:tblPr>
                        <w:tblGrid>
                          <w:gridCol w:w="9000"/>
                        </w:tblGrid>
                        <w:tr w:rsidR="0078277C">
                          <w:trPr>
                            <w:tblCellSpacing w:w="0" w:type="dxa"/>
                            <w:jc w:val="center"/>
                          </w:trPr>
                          <w:tc>
                            <w:tcPr>
                              <w:tcW w:w="9000" w:type="dxa"/>
                              <w:vAlign w:val="center"/>
                              <w:hideMark/>
                            </w:tcPr>
                            <w:tbl>
                              <w:tblPr>
                                <w:tblW w:w="5000" w:type="pct"/>
                                <w:jc w:val="center"/>
                                <w:tblCellSpacing w:w="0" w:type="dxa"/>
                                <w:tblLayout w:type="fixed"/>
                                <w:tblCellMar>
                                  <w:left w:w="0" w:type="dxa"/>
                                  <w:right w:w="0" w:type="dxa"/>
                                </w:tblCellMar>
                                <w:tblLook w:val="04A0"/>
                              </w:tblPr>
                              <w:tblGrid>
                                <w:gridCol w:w="9000"/>
                              </w:tblGrid>
                              <w:tr w:rsidR="0078277C">
                                <w:trPr>
                                  <w:tblCellSpacing w:w="0" w:type="dxa"/>
                                  <w:jc w:val="center"/>
                                </w:trPr>
                                <w:tc>
                                  <w:tcPr>
                                    <w:tcW w:w="9000" w:type="dxa"/>
                                    <w:shd w:val="clear" w:color="auto" w:fill="FFFFFF"/>
                                    <w:tcMar>
                                      <w:top w:w="150" w:type="dxa"/>
                                      <w:left w:w="225" w:type="dxa"/>
                                      <w:bottom w:w="150" w:type="dxa"/>
                                      <w:right w:w="225" w:type="dxa"/>
                                    </w:tcMar>
                                    <w:vAlign w:val="center"/>
                                    <w:hideMark/>
                                  </w:tcPr>
                                  <w:tbl>
                                    <w:tblPr>
                                      <w:tblW w:w="5000" w:type="pct"/>
                                      <w:jc w:val="center"/>
                                      <w:tblCellSpacing w:w="0" w:type="dxa"/>
                                      <w:tblLayout w:type="fixed"/>
                                      <w:tblCellMar>
                                        <w:left w:w="0" w:type="dxa"/>
                                        <w:right w:w="0" w:type="dxa"/>
                                      </w:tblCellMar>
                                      <w:tblLook w:val="04A0"/>
                                    </w:tblPr>
                                    <w:tblGrid>
                                      <w:gridCol w:w="8550"/>
                                    </w:tblGrid>
                                    <w:tr w:rsidR="0078277C">
                                      <w:trPr>
                                        <w:tblCellSpacing w:w="0" w:type="dxa"/>
                                        <w:jc w:val="center"/>
                                      </w:trPr>
                                      <w:tc>
                                        <w:tcPr>
                                          <w:tcW w:w="8550" w:type="dxa"/>
                                          <w:hideMark/>
                                        </w:tcPr>
                                        <w:tbl>
                                          <w:tblPr>
                                            <w:tblW w:w="5000" w:type="pct"/>
                                            <w:jc w:val="center"/>
                                            <w:tblCellSpacing w:w="0" w:type="dxa"/>
                                            <w:tblLayout w:type="fixed"/>
                                            <w:tblCellMar>
                                              <w:left w:w="0" w:type="dxa"/>
                                              <w:right w:w="0" w:type="dxa"/>
                                            </w:tblCellMar>
                                            <w:tblLook w:val="04A0"/>
                                          </w:tblPr>
                                          <w:tblGrid>
                                            <w:gridCol w:w="8550"/>
                                          </w:tblGrid>
                                          <w:tr w:rsidR="0078277C">
                                            <w:trPr>
                                              <w:tblCellSpacing w:w="0" w:type="dxa"/>
                                              <w:jc w:val="center"/>
                                            </w:trPr>
                                            <w:tc>
                                              <w:tcPr>
                                                <w:tcW w:w="8550" w:type="dxa"/>
                                                <w:vAlign w:val="center"/>
                                                <w:hideMark/>
                                              </w:tcPr>
                                              <w:tbl>
                                                <w:tblPr>
                                                  <w:tblW w:w="0" w:type="auto"/>
                                                  <w:jc w:val="center"/>
                                                  <w:tblCellSpacing w:w="0" w:type="dxa"/>
                                                  <w:tblLayout w:type="fixed"/>
                                                  <w:tblCellMar>
                                                    <w:left w:w="0" w:type="dxa"/>
                                                    <w:right w:w="0" w:type="dxa"/>
                                                  </w:tblCellMar>
                                                  <w:tblLook w:val="04A0"/>
                                                </w:tblPr>
                                                <w:tblGrid>
                                                  <w:gridCol w:w="8550"/>
                                                </w:tblGrid>
                                                <w:tr w:rsidR="0078277C">
                                                  <w:trPr>
                                                    <w:tblCellSpacing w:w="0" w:type="dxa"/>
                                                    <w:jc w:val="center"/>
                                                  </w:trPr>
                                                  <w:tc>
                                                    <w:tcPr>
                                                      <w:tcW w:w="8550" w:type="dxa"/>
                                                      <w:vAlign w:val="center"/>
                                                      <w:hideMark/>
                                                    </w:tcPr>
                                                    <w:p w:rsidR="0078277C" w:rsidRDefault="0078277C" w:rsidP="0078277C">
                                                      <w:pPr>
                                                        <w:rPr>
                                                          <w:sz w:val="20"/>
                                                          <w:szCs w:val="20"/>
                                                        </w:rPr>
                                                      </w:pPr>
                                                    </w:p>
                                                  </w:tc>
                                                </w:tr>
                                              </w:tbl>
                                              <w:p w:rsidR="0078277C" w:rsidRDefault="0078277C" w:rsidP="0078277C">
                                                <w:pPr>
                                                  <w:jc w:val="center"/>
                                                  <w:rPr>
                                                    <w:sz w:val="20"/>
                                                    <w:szCs w:val="20"/>
                                                  </w:rPr>
                                                </w:pPr>
                                              </w:p>
                                            </w:tc>
                                          </w:tr>
                                        </w:tbl>
                                        <w:p w:rsidR="0078277C" w:rsidRDefault="0078277C" w:rsidP="0078277C">
                                          <w:pPr>
                                            <w:jc w:val="center"/>
                                            <w:rPr>
                                              <w:sz w:val="20"/>
                                              <w:szCs w:val="20"/>
                                            </w:rPr>
                                          </w:pPr>
                                        </w:p>
                                      </w:tc>
                                    </w:tr>
                                  </w:tbl>
                                  <w:p w:rsidR="0078277C" w:rsidRDefault="0078277C" w:rsidP="0078277C">
                                    <w:pPr>
                                      <w:jc w:val="center"/>
                                      <w:rPr>
                                        <w:sz w:val="20"/>
                                        <w:szCs w:val="20"/>
                                      </w:rPr>
                                    </w:pPr>
                                  </w:p>
                                </w:tc>
                              </w:tr>
                            </w:tbl>
                            <w:p w:rsidR="0078277C" w:rsidRDefault="0078277C" w:rsidP="0078277C">
                              <w:pPr>
                                <w:jc w:val="center"/>
                                <w:rPr>
                                  <w:sz w:val="20"/>
                                  <w:szCs w:val="20"/>
                                </w:rPr>
                              </w:pPr>
                            </w:p>
                          </w:tc>
                        </w:tr>
                      </w:tbl>
                      <w:p w:rsidR="0078277C" w:rsidRDefault="0078277C" w:rsidP="0078277C">
                        <w:pPr>
                          <w:jc w:val="center"/>
                          <w:rPr>
                            <w:sz w:val="20"/>
                            <w:szCs w:val="20"/>
                          </w:rPr>
                        </w:pPr>
                      </w:p>
                    </w:tc>
                  </w:tr>
                </w:tbl>
                <w:p w:rsidR="0078277C" w:rsidRDefault="0078277C" w:rsidP="0078277C">
                  <w:pPr>
                    <w:jc w:val="center"/>
                    <w:rPr>
                      <w:sz w:val="20"/>
                      <w:szCs w:val="20"/>
                    </w:rPr>
                  </w:pPr>
                </w:p>
              </w:tc>
            </w:tr>
          </w:tbl>
          <w:p w:rsidR="00630FFB" w:rsidRPr="004D1B68" w:rsidRDefault="00630FFB" w:rsidP="004D1B68">
            <w:pPr>
              <w:pStyle w:val="ad"/>
              <w:spacing w:line="276" w:lineRule="auto"/>
              <w:rPr>
                <w:rFonts w:ascii="Times New Roman" w:hAnsi="Times New Roman"/>
                <w:sz w:val="24"/>
                <w:szCs w:val="24"/>
              </w:rPr>
            </w:pPr>
          </w:p>
          <w:p w:rsidR="00DC7B5E" w:rsidRDefault="00DC7B5E" w:rsidP="004D1B68">
            <w:pPr>
              <w:pStyle w:val="ad"/>
              <w:spacing w:line="276" w:lineRule="auto"/>
              <w:rPr>
                <w:rFonts w:ascii="Times New Roman" w:hAnsi="Times New Roman"/>
                <w:b/>
                <w:bCs/>
                <w:sz w:val="24"/>
                <w:szCs w:val="24"/>
              </w:rPr>
            </w:pPr>
          </w:p>
          <w:p w:rsidR="000A60A2" w:rsidRPr="000553F4" w:rsidRDefault="000A60A2" w:rsidP="00DC7B5E">
            <w:pPr>
              <w:pStyle w:val="ad"/>
              <w:spacing w:line="276" w:lineRule="auto"/>
              <w:ind w:left="720"/>
              <w:rPr>
                <w:rFonts w:ascii="Times New Roman" w:hAnsi="Times New Roman"/>
                <w:b/>
                <w:bCs/>
                <w:sz w:val="24"/>
                <w:szCs w:val="24"/>
              </w:rPr>
            </w:pPr>
          </w:p>
          <w:p w:rsidR="00630FFB" w:rsidRDefault="00630FFB" w:rsidP="004D1B68">
            <w:pPr>
              <w:spacing w:line="276" w:lineRule="auto"/>
              <w:jc w:val="center"/>
              <w:rPr>
                <w:b/>
                <w:sz w:val="20"/>
                <w:szCs w:val="20"/>
                <w:lang w:val="kk-KZ"/>
              </w:rPr>
            </w:pPr>
          </w:p>
          <w:p w:rsidR="00630FFB" w:rsidRDefault="00630FFB" w:rsidP="004D1B68">
            <w:pPr>
              <w:spacing w:line="276" w:lineRule="auto"/>
              <w:jc w:val="center"/>
              <w:rPr>
                <w:b/>
                <w:sz w:val="20"/>
                <w:szCs w:val="20"/>
                <w:lang w:val="kk-KZ"/>
              </w:rPr>
            </w:pPr>
          </w:p>
          <w:p w:rsidR="00630FFB" w:rsidRPr="004F5417" w:rsidRDefault="00630FFB" w:rsidP="004D1B68">
            <w:pPr>
              <w:pStyle w:val="ad"/>
              <w:spacing w:line="276" w:lineRule="auto"/>
              <w:rPr>
                <w:rFonts w:ascii="Times New Roman" w:hAnsi="Times New Roman"/>
              </w:rPr>
            </w:pPr>
          </w:p>
        </w:tc>
        <w:tc>
          <w:tcPr>
            <w:tcW w:w="256" w:type="dxa"/>
            <w:vAlign w:val="center"/>
          </w:tcPr>
          <w:p w:rsidR="00630FFB" w:rsidRPr="004F5417" w:rsidRDefault="00630FFB" w:rsidP="000A60A2">
            <w:pPr>
              <w:pStyle w:val="ad"/>
              <w:spacing w:line="360" w:lineRule="auto"/>
              <w:jc w:val="center"/>
              <w:rPr>
                <w:rFonts w:ascii="Times New Roman" w:hAnsi="Times New Roman"/>
              </w:rPr>
            </w:pPr>
          </w:p>
        </w:tc>
      </w:tr>
    </w:tbl>
    <w:p w:rsidR="00630FFB" w:rsidRDefault="00630FFB" w:rsidP="0030522B">
      <w:pPr>
        <w:jc w:val="center"/>
        <w:outlineLvl w:val="0"/>
        <w:rPr>
          <w:b/>
        </w:rPr>
      </w:pPr>
    </w:p>
    <w:p w:rsidR="00630FFB" w:rsidRDefault="00630FFB" w:rsidP="0030522B">
      <w:pPr>
        <w:jc w:val="center"/>
        <w:outlineLvl w:val="0"/>
        <w:rPr>
          <w:b/>
        </w:rPr>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9"/>
        <w:gridCol w:w="3015"/>
        <w:gridCol w:w="11876"/>
      </w:tblGrid>
      <w:tr w:rsidR="00B452E9" w:rsidRPr="00FF1BC3" w:rsidTr="00630FFB">
        <w:trPr>
          <w:trHeight w:val="20"/>
        </w:trPr>
        <w:tc>
          <w:tcPr>
            <w:tcW w:w="839" w:type="dxa"/>
            <w:vAlign w:val="center"/>
          </w:tcPr>
          <w:p w:rsidR="00B452E9" w:rsidRPr="00FF1BC3" w:rsidRDefault="00A305DE" w:rsidP="003D4BBE">
            <w:pPr>
              <w:tabs>
                <w:tab w:val="left" w:pos="0"/>
              </w:tabs>
            </w:pPr>
            <w:r>
              <w:t>2</w:t>
            </w:r>
          </w:p>
        </w:tc>
        <w:tc>
          <w:tcPr>
            <w:tcW w:w="14891" w:type="dxa"/>
            <w:gridSpan w:val="2"/>
            <w:vAlign w:val="center"/>
          </w:tcPr>
          <w:p w:rsidR="00B452E9" w:rsidRPr="00FF1BC3" w:rsidRDefault="00B452E9" w:rsidP="0033555F">
            <w:pPr>
              <w:rPr>
                <w:caps/>
              </w:rPr>
            </w:pPr>
            <w:r w:rsidRPr="00FF1BC3">
              <w:rPr>
                <w:caps/>
              </w:rPr>
              <w:t>назначение системы</w:t>
            </w:r>
          </w:p>
        </w:tc>
      </w:tr>
      <w:tr w:rsidR="00B452E9" w:rsidRPr="00FF1BC3" w:rsidTr="00630FFB">
        <w:trPr>
          <w:trHeight w:val="2366"/>
        </w:trPr>
        <w:tc>
          <w:tcPr>
            <w:tcW w:w="839" w:type="dxa"/>
            <w:vAlign w:val="center"/>
          </w:tcPr>
          <w:p w:rsidR="00B452E9" w:rsidRPr="00FF1BC3" w:rsidRDefault="00A305DE" w:rsidP="002A000E">
            <w:pPr>
              <w:tabs>
                <w:tab w:val="left" w:pos="0"/>
              </w:tabs>
            </w:pPr>
            <w:r>
              <w:t>2</w:t>
            </w:r>
            <w:r w:rsidR="00B452E9" w:rsidRPr="00FF1BC3">
              <w:t>.1</w:t>
            </w:r>
          </w:p>
        </w:tc>
        <w:tc>
          <w:tcPr>
            <w:tcW w:w="3015" w:type="dxa"/>
            <w:vAlign w:val="center"/>
          </w:tcPr>
          <w:p w:rsidR="00B452E9" w:rsidRPr="00FF1BC3" w:rsidRDefault="00B452E9" w:rsidP="0033555F">
            <w:r w:rsidRPr="00FF1BC3">
              <w:t>Назначение системы</w:t>
            </w:r>
          </w:p>
        </w:tc>
        <w:tc>
          <w:tcPr>
            <w:tcW w:w="11876" w:type="dxa"/>
            <w:vAlign w:val="center"/>
          </w:tcPr>
          <w:p w:rsidR="004E1F2C" w:rsidRDefault="004E1F2C" w:rsidP="002F5883">
            <w:pPr>
              <w:rPr>
                <w:b/>
              </w:rPr>
            </w:pPr>
          </w:p>
          <w:p w:rsidR="004E1F2C" w:rsidRDefault="004E1F2C" w:rsidP="002F5883">
            <w:pPr>
              <w:rPr>
                <w:b/>
              </w:rPr>
            </w:pPr>
            <w:r>
              <w:rPr>
                <w:b/>
              </w:rPr>
              <w:t xml:space="preserve">Проектирование рабочего проекта </w:t>
            </w:r>
            <w:r w:rsidR="00A305DE" w:rsidRPr="00A305DE">
              <w:rPr>
                <w:b/>
              </w:rPr>
              <w:t xml:space="preserve">АПС, СОУЭ, охранной </w:t>
            </w:r>
            <w:r w:rsidR="009A179B" w:rsidRPr="00A305DE">
              <w:rPr>
                <w:b/>
              </w:rPr>
              <w:t>сигнализации</w:t>
            </w:r>
            <w:r w:rsidR="00E7341C">
              <w:rPr>
                <w:b/>
              </w:rPr>
              <w:t xml:space="preserve"> (ОС), </w:t>
            </w:r>
            <w:r w:rsidR="00E7341C" w:rsidRPr="00A305DE">
              <w:rPr>
                <w:b/>
              </w:rPr>
              <w:t>автоматического</w:t>
            </w:r>
            <w:r w:rsidR="00A305DE" w:rsidRPr="00A305DE">
              <w:rPr>
                <w:b/>
              </w:rPr>
              <w:t xml:space="preserve"> пожаротушения (АПТ) и контроля управления доступом (СКУД)</w:t>
            </w:r>
            <w:r w:rsidR="00145737">
              <w:rPr>
                <w:b/>
                <w:lang w:val="kk-KZ"/>
              </w:rPr>
              <w:t xml:space="preserve"> и</w:t>
            </w:r>
            <w:r w:rsidR="00AD09A2">
              <w:t xml:space="preserve"> </w:t>
            </w:r>
            <w:proofErr w:type="spellStart"/>
            <w:r w:rsidR="00AD09A2" w:rsidRPr="00AD09A2">
              <w:rPr>
                <w:b/>
              </w:rPr>
              <w:t>биометрическ</w:t>
            </w:r>
            <w:proofErr w:type="spellEnd"/>
            <w:r w:rsidR="00145737">
              <w:rPr>
                <w:b/>
                <w:lang w:val="kk-KZ"/>
              </w:rPr>
              <w:t>ой</w:t>
            </w:r>
            <w:r w:rsidR="00AD09A2" w:rsidRPr="00AD09A2">
              <w:rPr>
                <w:b/>
              </w:rPr>
              <w:t xml:space="preserve"> систем</w:t>
            </w:r>
            <w:r w:rsidR="00145737">
              <w:rPr>
                <w:b/>
                <w:lang w:val="kk-KZ"/>
              </w:rPr>
              <w:t>ой</w:t>
            </w:r>
            <w:r w:rsidR="00AD09A2" w:rsidRPr="00AD09A2">
              <w:rPr>
                <w:b/>
              </w:rPr>
              <w:t xml:space="preserve"> распознавания лиц</w:t>
            </w:r>
          </w:p>
          <w:p w:rsidR="00421568" w:rsidRPr="00FF1BC3" w:rsidRDefault="00B452E9" w:rsidP="002F5883">
            <w:r w:rsidRPr="00FF1BC3">
              <w:rPr>
                <w:b/>
              </w:rPr>
              <w:t xml:space="preserve">Система </w:t>
            </w:r>
            <w:r w:rsidR="005D6D0A" w:rsidRPr="00FF1BC3">
              <w:rPr>
                <w:b/>
              </w:rPr>
              <w:t>автоматической пожарной сигнализации (</w:t>
            </w:r>
            <w:r w:rsidR="002F5883" w:rsidRPr="00FF1BC3">
              <w:rPr>
                <w:b/>
              </w:rPr>
              <w:t>АПС</w:t>
            </w:r>
            <w:r w:rsidR="005D6D0A" w:rsidRPr="00FF1BC3">
              <w:rPr>
                <w:b/>
              </w:rPr>
              <w:t>)</w:t>
            </w:r>
            <w:r w:rsidRPr="00FF1BC3">
              <w:t xml:space="preserve"> позволяет осуществлять круглосуточный адресный мониторинг пожароопасных факторов в защищаемых помещениях, своевременно установить факт начала пожара (наличия возгорания) и сформировать управляющие сигналы для систем оповещения о пожаре</w:t>
            </w:r>
            <w:r w:rsidR="00FC40FA" w:rsidRPr="00FF1BC3">
              <w:t>, вентиляции, кондициони</w:t>
            </w:r>
            <w:r w:rsidRPr="00FF1BC3">
              <w:t>рования, дымоудаления и контроля доступа.</w:t>
            </w:r>
          </w:p>
          <w:p w:rsidR="004A64BD" w:rsidRPr="00FF1BC3" w:rsidRDefault="004A64BD" w:rsidP="004A64BD">
            <w:r w:rsidRPr="00FF1BC3">
              <w:t>Структура систем и применяемое оборудование должны обеспечивать возможность наращивания систем за счет расширения аппаратной части без нарушения работоспособности смонтированных систем.</w:t>
            </w:r>
          </w:p>
        </w:tc>
      </w:tr>
      <w:tr w:rsidR="00B452E9" w:rsidRPr="00FF1BC3" w:rsidTr="00630FFB">
        <w:trPr>
          <w:trHeight w:val="20"/>
        </w:trPr>
        <w:tc>
          <w:tcPr>
            <w:tcW w:w="839" w:type="dxa"/>
            <w:vAlign w:val="center"/>
          </w:tcPr>
          <w:p w:rsidR="00B452E9" w:rsidRPr="00FF1BC3" w:rsidRDefault="00A305DE" w:rsidP="003D4BBE">
            <w:pPr>
              <w:tabs>
                <w:tab w:val="left" w:pos="0"/>
              </w:tabs>
            </w:pPr>
            <w:r>
              <w:t>2</w:t>
            </w:r>
            <w:r w:rsidR="00B452E9" w:rsidRPr="00FF1BC3">
              <w:t>.</w:t>
            </w:r>
            <w:r w:rsidR="002F5883" w:rsidRPr="00FF1BC3">
              <w:t>1.1</w:t>
            </w:r>
          </w:p>
        </w:tc>
        <w:tc>
          <w:tcPr>
            <w:tcW w:w="3015" w:type="dxa"/>
            <w:vAlign w:val="center"/>
          </w:tcPr>
          <w:p w:rsidR="00B452E9" w:rsidRPr="00FF1BC3" w:rsidRDefault="00B452E9" w:rsidP="0033555F">
            <w:r w:rsidRPr="00FF1BC3">
              <w:t>Цели создания системы</w:t>
            </w:r>
          </w:p>
        </w:tc>
        <w:tc>
          <w:tcPr>
            <w:tcW w:w="11876" w:type="dxa"/>
            <w:vAlign w:val="center"/>
          </w:tcPr>
          <w:p w:rsidR="00421568" w:rsidRPr="00FF1BC3" w:rsidRDefault="00B452E9" w:rsidP="00671E7F">
            <w:pPr>
              <w:jc w:val="both"/>
            </w:pPr>
            <w:r w:rsidRPr="00FF1BC3">
              <w:rPr>
                <w:b/>
              </w:rPr>
              <w:t xml:space="preserve">Система </w:t>
            </w:r>
            <w:r w:rsidR="005D6D0A" w:rsidRPr="00FF1BC3">
              <w:rPr>
                <w:b/>
              </w:rPr>
              <w:t>А</w:t>
            </w:r>
            <w:r w:rsidRPr="00FF1BC3">
              <w:rPr>
                <w:b/>
              </w:rPr>
              <w:t>ПС</w:t>
            </w:r>
            <w:r w:rsidRPr="00FF1BC3">
              <w:t xml:space="preserve"> создается с целью обеспечения безопасности людей при возникновении возгораний (пожара) в помещениях защищаемого объекта за счет своевременного обнаружения и оповещения.</w:t>
            </w:r>
          </w:p>
        </w:tc>
      </w:tr>
      <w:tr w:rsidR="00B452E9" w:rsidRPr="00FF1BC3" w:rsidTr="00630FFB">
        <w:trPr>
          <w:trHeight w:val="20"/>
        </w:trPr>
        <w:tc>
          <w:tcPr>
            <w:tcW w:w="839" w:type="dxa"/>
            <w:vAlign w:val="center"/>
          </w:tcPr>
          <w:p w:rsidR="00B452E9" w:rsidRPr="00FF1BC3" w:rsidRDefault="00A305DE" w:rsidP="003D4BBE">
            <w:pPr>
              <w:tabs>
                <w:tab w:val="left" w:pos="0"/>
              </w:tabs>
            </w:pPr>
            <w:r>
              <w:t>2</w:t>
            </w:r>
            <w:r w:rsidR="00B452E9" w:rsidRPr="00FF1BC3">
              <w:t>.</w:t>
            </w:r>
            <w:r w:rsidR="002F5883" w:rsidRPr="00FF1BC3">
              <w:t>1.2</w:t>
            </w:r>
          </w:p>
        </w:tc>
        <w:tc>
          <w:tcPr>
            <w:tcW w:w="3015" w:type="dxa"/>
            <w:vAlign w:val="center"/>
          </w:tcPr>
          <w:p w:rsidR="00B452E9" w:rsidRPr="00FF1BC3" w:rsidRDefault="00B452E9" w:rsidP="0033555F">
            <w:r w:rsidRPr="00FF1BC3">
              <w:t>Экономическая целесообразность</w:t>
            </w:r>
          </w:p>
        </w:tc>
        <w:tc>
          <w:tcPr>
            <w:tcW w:w="11876" w:type="dxa"/>
            <w:vAlign w:val="center"/>
          </w:tcPr>
          <w:p w:rsidR="00B452E9" w:rsidRPr="00FF1BC3" w:rsidRDefault="00B452E9" w:rsidP="0033555F">
            <w:r w:rsidRPr="00FF1BC3">
              <w:rPr>
                <w:color w:val="000000"/>
              </w:rPr>
              <w:t>Реализация данного проекта позволит:</w:t>
            </w:r>
          </w:p>
          <w:p w:rsidR="00B452E9" w:rsidRPr="00FF1BC3" w:rsidRDefault="00B452E9" w:rsidP="002A7ADB">
            <w:pPr>
              <w:jc w:val="both"/>
            </w:pPr>
            <w:r w:rsidRPr="00FF1BC3">
              <w:t>- снизить индивидуальный и социальный пожарные риски;</w:t>
            </w:r>
          </w:p>
          <w:p w:rsidR="00B452E9" w:rsidRPr="00FF1BC3" w:rsidRDefault="00B452E9" w:rsidP="002A7ADB">
            <w:pPr>
              <w:jc w:val="both"/>
              <w:rPr>
                <w:color w:val="000000"/>
              </w:rPr>
            </w:pPr>
            <w:r w:rsidRPr="00FF1BC3">
              <w:rPr>
                <w:color w:val="000000"/>
              </w:rPr>
              <w:lastRenderedPageBreak/>
              <w:t>- минимизировать ущерб от пожара в любом из пожароопасных помещений за счет своевременного обнаружения очага возгорания и ограничения времени его свободного развития;</w:t>
            </w:r>
          </w:p>
          <w:p w:rsidR="00B452E9" w:rsidRPr="00FF1BC3" w:rsidRDefault="00B452E9" w:rsidP="002A7ADB">
            <w:pPr>
              <w:jc w:val="both"/>
              <w:rPr>
                <w:color w:val="000000"/>
              </w:rPr>
            </w:pPr>
            <w:r w:rsidRPr="00FF1BC3">
              <w:rPr>
                <w:color w:val="000000"/>
              </w:rPr>
              <w:t>- минимизировать ущерб от пожара в наиболее пожароопасных помещениях за счет своевременного обнаружения очагов возгорания.</w:t>
            </w:r>
          </w:p>
        </w:tc>
      </w:tr>
      <w:tr w:rsidR="00812076" w:rsidRPr="00FF1BC3" w:rsidTr="00630FFB">
        <w:trPr>
          <w:trHeight w:val="20"/>
        </w:trPr>
        <w:tc>
          <w:tcPr>
            <w:tcW w:w="839" w:type="dxa"/>
            <w:vAlign w:val="center"/>
          </w:tcPr>
          <w:p w:rsidR="00812076" w:rsidRPr="00FF1BC3" w:rsidRDefault="00A305DE" w:rsidP="00812076">
            <w:pPr>
              <w:tabs>
                <w:tab w:val="left" w:pos="0"/>
              </w:tabs>
            </w:pPr>
            <w:r>
              <w:lastRenderedPageBreak/>
              <w:t>2</w:t>
            </w:r>
            <w:r w:rsidR="00812076" w:rsidRPr="00FF1BC3">
              <w:t>.1.3</w:t>
            </w:r>
          </w:p>
        </w:tc>
        <w:tc>
          <w:tcPr>
            <w:tcW w:w="3015" w:type="dxa"/>
            <w:vAlign w:val="center"/>
          </w:tcPr>
          <w:p w:rsidR="00812076" w:rsidRPr="00FF1BC3" w:rsidRDefault="005D6D0A" w:rsidP="0033555F">
            <w:r w:rsidRPr="00FF1BC3">
              <w:t>Используемое оборудование</w:t>
            </w:r>
          </w:p>
        </w:tc>
        <w:tc>
          <w:tcPr>
            <w:tcW w:w="11876" w:type="dxa"/>
            <w:vAlign w:val="center"/>
          </w:tcPr>
          <w:p w:rsidR="005A21FF" w:rsidRPr="005A21FF" w:rsidRDefault="005A21FF" w:rsidP="005A21FF">
            <w:pPr>
              <w:jc w:val="both"/>
              <w:rPr>
                <w:bCs/>
                <w:u w:val="single"/>
              </w:rPr>
            </w:pPr>
            <w:r w:rsidRPr="005A21FF">
              <w:rPr>
                <w:bCs/>
                <w:u w:val="single"/>
              </w:rPr>
              <w:t>Прибор приёмно-контрольный и управления охранно-пожарный.</w:t>
            </w:r>
          </w:p>
          <w:p w:rsidR="005A21FF" w:rsidRPr="005A21FF" w:rsidRDefault="005A21FF" w:rsidP="005A21FF">
            <w:pPr>
              <w:jc w:val="both"/>
              <w:rPr>
                <w:bCs/>
              </w:rPr>
            </w:pPr>
            <w:r w:rsidRPr="005A21FF">
              <w:rPr>
                <w:bCs/>
              </w:rPr>
              <w:t xml:space="preserve">1. Прибор должен эксплуатироваться внутри охраняемых помещений, в местах, где он защищен от воздействия атмосферных осадков и механических повреждений. Степень защиты оболочкой IP20 по ГОСТ 14254-2015. </w:t>
            </w:r>
          </w:p>
          <w:p w:rsidR="005A21FF" w:rsidRPr="005A21FF" w:rsidRDefault="005A21FF" w:rsidP="005A21FF">
            <w:pPr>
              <w:jc w:val="both"/>
              <w:rPr>
                <w:bCs/>
              </w:rPr>
            </w:pPr>
            <w:r w:rsidRPr="005A21FF">
              <w:rPr>
                <w:bCs/>
              </w:rPr>
              <w:t xml:space="preserve">2. Прибор должен быть рассчитан на непрерывный круглосуточный режим работы. </w:t>
            </w:r>
          </w:p>
          <w:p w:rsidR="005A21FF" w:rsidRPr="005A21FF" w:rsidRDefault="005A21FF" w:rsidP="005A21FF">
            <w:pPr>
              <w:jc w:val="both"/>
              <w:rPr>
                <w:bCs/>
              </w:rPr>
            </w:pPr>
            <w:r w:rsidRPr="005A21FF">
              <w:rPr>
                <w:bCs/>
              </w:rPr>
              <w:t>3. По устойчивости к климатическим воздействиям прибор должен эксплуатироваться при температуре окружающего воздуха от 0 °С до плюс 55 °С и максимальной относительной влажности воздуха 93 %, без образования конденсата.</w:t>
            </w:r>
          </w:p>
          <w:p w:rsidR="005A21FF" w:rsidRPr="005A21FF" w:rsidRDefault="005A21FF" w:rsidP="005A21FF">
            <w:pPr>
              <w:jc w:val="both"/>
              <w:rPr>
                <w:bCs/>
              </w:rPr>
            </w:pPr>
            <w:r w:rsidRPr="005A21FF">
              <w:rPr>
                <w:bCs/>
              </w:rPr>
              <w:t xml:space="preserve">4. Электропитание прибора должно осуществляться от внешнего источника питания постоянного тока с номинальным напряжением 12 В или 24 В. </w:t>
            </w:r>
          </w:p>
          <w:p w:rsidR="005A21FF" w:rsidRPr="005A21FF" w:rsidRDefault="005A21FF" w:rsidP="005A21FF">
            <w:pPr>
              <w:jc w:val="both"/>
              <w:rPr>
                <w:bCs/>
              </w:rPr>
            </w:pPr>
            <w:r w:rsidRPr="005A21FF">
              <w:rPr>
                <w:bCs/>
              </w:rPr>
              <w:t xml:space="preserve">Допустимый диапазон напряжений питания – от 10,2 до 28,8 В. </w:t>
            </w:r>
          </w:p>
          <w:p w:rsidR="005A21FF" w:rsidRPr="005A21FF" w:rsidRDefault="005A21FF" w:rsidP="005A21FF">
            <w:pPr>
              <w:jc w:val="both"/>
              <w:rPr>
                <w:bCs/>
              </w:rPr>
            </w:pPr>
            <w:r w:rsidRPr="005A21FF">
              <w:rPr>
                <w:bCs/>
              </w:rPr>
              <w:t xml:space="preserve">5. Собственный ток потребления должен составлять: </w:t>
            </w:r>
          </w:p>
          <w:p w:rsidR="005A21FF" w:rsidRPr="005A21FF" w:rsidRDefault="005A21FF" w:rsidP="005A21FF">
            <w:pPr>
              <w:jc w:val="both"/>
              <w:rPr>
                <w:bCs/>
              </w:rPr>
            </w:pPr>
            <w:r w:rsidRPr="005A21FF">
              <w:rPr>
                <w:bCs/>
              </w:rPr>
              <w:t xml:space="preserve">не более 0,5 А при напряжении питания 12 В. </w:t>
            </w:r>
          </w:p>
          <w:p w:rsidR="005A21FF" w:rsidRPr="005A21FF" w:rsidRDefault="005A21FF" w:rsidP="005A21FF">
            <w:pPr>
              <w:jc w:val="both"/>
              <w:rPr>
                <w:bCs/>
              </w:rPr>
            </w:pPr>
            <w:r w:rsidRPr="005A21FF">
              <w:rPr>
                <w:bCs/>
              </w:rPr>
              <w:t xml:space="preserve">не более 0,25 А при напряжении питания 24 В. </w:t>
            </w:r>
          </w:p>
          <w:p w:rsidR="005A21FF" w:rsidRPr="005A21FF" w:rsidRDefault="005A21FF" w:rsidP="005A21FF">
            <w:pPr>
              <w:jc w:val="both"/>
              <w:rPr>
                <w:bCs/>
              </w:rPr>
            </w:pPr>
            <w:r w:rsidRPr="005A21FF">
              <w:rPr>
                <w:bCs/>
              </w:rPr>
              <w:t xml:space="preserve">6. Средний срок службы прибора должен составлять – не менее 10 лет. </w:t>
            </w:r>
          </w:p>
          <w:p w:rsidR="005A21FF" w:rsidRPr="005A21FF" w:rsidRDefault="005A21FF" w:rsidP="005A21FF">
            <w:pPr>
              <w:jc w:val="both"/>
              <w:rPr>
                <w:bCs/>
              </w:rPr>
            </w:pPr>
            <w:r w:rsidRPr="005A21FF">
              <w:rPr>
                <w:bCs/>
              </w:rPr>
              <w:t xml:space="preserve">7. Конструкция прибора должна обеспечивать его пожарную безопасность в аварийном режиме работы и при нарушении правил эксплуатации согласно ГОСТ 12.1.004-91. </w:t>
            </w:r>
          </w:p>
          <w:p w:rsidR="005A21FF" w:rsidRPr="005A21FF" w:rsidRDefault="005A21FF" w:rsidP="005A21FF">
            <w:pPr>
              <w:jc w:val="both"/>
              <w:rPr>
                <w:bCs/>
              </w:rPr>
            </w:pPr>
            <w:r w:rsidRPr="005A21FF">
              <w:rPr>
                <w:bCs/>
              </w:rPr>
              <w:t xml:space="preserve">8. Длина кабеля интерфейса при объединении устройств в сеть должна составлять – не менее 10 000 м. </w:t>
            </w:r>
          </w:p>
          <w:p w:rsidR="005A21FF" w:rsidRPr="005A21FF" w:rsidRDefault="005A21FF" w:rsidP="005A21FF">
            <w:pPr>
              <w:jc w:val="both"/>
              <w:rPr>
                <w:bCs/>
              </w:rPr>
            </w:pPr>
            <w:r w:rsidRPr="005A21FF">
              <w:rPr>
                <w:bCs/>
              </w:rPr>
              <w:t>9. Количество подключаемых к прибору двухпроводных адресных линий связи не менее 2.</w:t>
            </w:r>
          </w:p>
          <w:p w:rsidR="005A21FF" w:rsidRPr="005A21FF" w:rsidRDefault="005A21FF" w:rsidP="005A21FF">
            <w:pPr>
              <w:jc w:val="both"/>
              <w:rPr>
                <w:bCs/>
              </w:rPr>
            </w:pPr>
            <w:r w:rsidRPr="005A21FF">
              <w:rPr>
                <w:bCs/>
              </w:rPr>
              <w:t>10. Количество контролируемых элементов (адресных устройств) на одной адресной линии не менее 250.</w:t>
            </w:r>
          </w:p>
          <w:p w:rsidR="005A21FF" w:rsidRPr="005A21FF" w:rsidRDefault="005A21FF" w:rsidP="005A21FF">
            <w:pPr>
              <w:jc w:val="both"/>
              <w:rPr>
                <w:bCs/>
              </w:rPr>
            </w:pPr>
            <w:r w:rsidRPr="005A21FF">
              <w:rPr>
                <w:bCs/>
              </w:rPr>
              <w:t>11. Длина адресной линии связи не менее 3000 м.</w:t>
            </w:r>
          </w:p>
          <w:p w:rsidR="005A21FF" w:rsidRPr="005A21FF" w:rsidRDefault="005A21FF" w:rsidP="005A21FF">
            <w:pPr>
              <w:jc w:val="both"/>
              <w:rPr>
                <w:bCs/>
              </w:rPr>
            </w:pPr>
            <w:r w:rsidRPr="005A21FF">
              <w:rPr>
                <w:bCs/>
              </w:rPr>
              <w:t>12. Поддержка прибором подключения униполярных адресных линий.</w:t>
            </w:r>
          </w:p>
          <w:p w:rsidR="005A21FF" w:rsidRPr="005A21FF" w:rsidRDefault="005A21FF" w:rsidP="005A21FF">
            <w:pPr>
              <w:jc w:val="both"/>
              <w:rPr>
                <w:bCs/>
              </w:rPr>
            </w:pPr>
            <w:r w:rsidRPr="005A21FF">
              <w:rPr>
                <w:bCs/>
              </w:rPr>
              <w:t>13. Возможность объединения в одном сегменте системы не менее 60 приборов.</w:t>
            </w:r>
          </w:p>
          <w:p w:rsidR="005A21FF" w:rsidRPr="005A21FF" w:rsidRDefault="005A21FF" w:rsidP="005A21FF">
            <w:pPr>
              <w:jc w:val="both"/>
              <w:rPr>
                <w:bCs/>
              </w:rPr>
            </w:pPr>
            <w:r w:rsidRPr="005A21FF">
              <w:rPr>
                <w:bCs/>
              </w:rPr>
              <w:t>14. Количество пожарных извещателей, подключенных к приборам в одном интерфейсе не менее 30 000 шт.</w:t>
            </w:r>
          </w:p>
          <w:p w:rsidR="005A21FF" w:rsidRPr="005A21FF" w:rsidRDefault="005A21FF" w:rsidP="005A21FF">
            <w:pPr>
              <w:jc w:val="both"/>
              <w:rPr>
                <w:bCs/>
              </w:rPr>
            </w:pPr>
            <w:r w:rsidRPr="005A21FF">
              <w:rPr>
                <w:bCs/>
              </w:rPr>
              <w:t xml:space="preserve">15. Возможность применения универсальных по напряжению питания и типу привода клапана системы дымоудаления адресных модулей, минимизирующих использование адресного пространства – не более 1 адреса на устройство. </w:t>
            </w:r>
          </w:p>
          <w:p w:rsidR="005A21FF" w:rsidRPr="005A21FF" w:rsidRDefault="005A21FF" w:rsidP="005A21FF">
            <w:pPr>
              <w:jc w:val="both"/>
              <w:rPr>
                <w:bCs/>
              </w:rPr>
            </w:pPr>
            <w:r w:rsidRPr="005A21FF">
              <w:rPr>
                <w:bCs/>
              </w:rPr>
              <w:t>16. Возможность применения адресных шкафов для управления вентиляторами, насосами, задвижками (в т.ч. специальные исполнения с устройствами плавного пуска, преобразователями частоты, управлением калорифером).</w:t>
            </w:r>
          </w:p>
          <w:p w:rsidR="005A21FF" w:rsidRPr="005A21FF" w:rsidRDefault="005A21FF" w:rsidP="005A21FF">
            <w:pPr>
              <w:jc w:val="both"/>
              <w:rPr>
                <w:bCs/>
              </w:rPr>
            </w:pPr>
            <w:r w:rsidRPr="005A21FF">
              <w:rPr>
                <w:bCs/>
              </w:rPr>
              <w:t xml:space="preserve">17. Возможность отображения состояния зон, групп зон и исполнительных устройств адресной системы охранно-пожарной сигнализации и пожаротушения на встроенном светодиодном табло, а также ручного управления пожарными и охранными зонами адресной системы. </w:t>
            </w:r>
          </w:p>
          <w:p w:rsidR="005A21FF" w:rsidRPr="005A21FF" w:rsidRDefault="005A21FF" w:rsidP="005A21FF">
            <w:pPr>
              <w:jc w:val="both"/>
              <w:rPr>
                <w:bCs/>
              </w:rPr>
            </w:pPr>
            <w:r w:rsidRPr="005A21FF">
              <w:rPr>
                <w:bCs/>
              </w:rPr>
              <w:t xml:space="preserve">18. Количество управляемых зон, либо отображаемых устройств на одном блоке индикации и управления (светодиодных индикаторов) – не менее 250. </w:t>
            </w:r>
          </w:p>
          <w:p w:rsidR="005A21FF" w:rsidRPr="00E36062" w:rsidRDefault="005A21FF" w:rsidP="005A21FF">
            <w:pPr>
              <w:jc w:val="both"/>
              <w:rPr>
                <w:bCs/>
              </w:rPr>
            </w:pPr>
            <w:r w:rsidRPr="005A21FF">
              <w:rPr>
                <w:bCs/>
              </w:rPr>
              <w:t xml:space="preserve">19. Количество событий, хранящихся в энергонезависимом журнале событий должно быть – не менее 10240. </w:t>
            </w:r>
            <w:r w:rsidRPr="005A21FF">
              <w:rPr>
                <w:bCs/>
              </w:rPr>
              <w:lastRenderedPageBreak/>
              <w:t xml:space="preserve">Организация журнала кольцевая, новые сообщения записываются на место самых старых в порядке их получения. Имеется возможность просмотра этих событий на ЖКИ прибора, </w:t>
            </w:r>
            <w:r w:rsidR="00145737">
              <w:t>передача их в центральный прибор индикации и управления системы.</w:t>
            </w:r>
          </w:p>
          <w:p w:rsidR="005A21FF" w:rsidRPr="005A21FF" w:rsidRDefault="005A21FF" w:rsidP="005A21FF">
            <w:pPr>
              <w:jc w:val="both"/>
              <w:rPr>
                <w:bCs/>
              </w:rPr>
            </w:pPr>
            <w:r w:rsidRPr="005A21FF">
              <w:rPr>
                <w:bCs/>
              </w:rPr>
              <w:t xml:space="preserve">20. Количество пользователей – не менее 5000. </w:t>
            </w:r>
          </w:p>
          <w:p w:rsidR="005A21FF" w:rsidRPr="005A21FF" w:rsidRDefault="005A21FF" w:rsidP="005A21FF">
            <w:pPr>
              <w:jc w:val="both"/>
              <w:rPr>
                <w:bCs/>
              </w:rPr>
            </w:pPr>
            <w:r w:rsidRPr="005A21FF">
              <w:rPr>
                <w:bCs/>
              </w:rPr>
              <w:t xml:space="preserve">21. Количество кодов (ключей) с правами «Администратор» не менее 1. </w:t>
            </w:r>
          </w:p>
          <w:p w:rsidR="005A21FF" w:rsidRPr="005A21FF" w:rsidRDefault="005A21FF" w:rsidP="005A21FF">
            <w:pPr>
              <w:jc w:val="both"/>
              <w:rPr>
                <w:bCs/>
              </w:rPr>
            </w:pPr>
            <w:r w:rsidRPr="005A21FF">
              <w:rPr>
                <w:bCs/>
              </w:rPr>
              <w:t>22. Количество кодов (ключей) с правами «Дежурный» не менее 10.</w:t>
            </w:r>
          </w:p>
          <w:p w:rsidR="005A21FF" w:rsidRPr="005A21FF" w:rsidRDefault="005A21FF" w:rsidP="005A21FF">
            <w:pPr>
              <w:jc w:val="both"/>
              <w:rPr>
                <w:bCs/>
              </w:rPr>
            </w:pPr>
            <w:r w:rsidRPr="005A21FF">
              <w:rPr>
                <w:bCs/>
              </w:rPr>
              <w:t>Прибор приёмно-контрольный должен обеспечивать</w:t>
            </w:r>
          </w:p>
          <w:p w:rsidR="005A21FF" w:rsidRPr="005A21FF" w:rsidRDefault="0014230B" w:rsidP="005A21FF">
            <w:pPr>
              <w:numPr>
                <w:ilvl w:val="0"/>
                <w:numId w:val="20"/>
              </w:numPr>
              <w:jc w:val="both"/>
              <w:rPr>
                <w:bCs/>
              </w:rPr>
            </w:pPr>
            <w:r w:rsidRPr="005A21FF">
              <w:rPr>
                <w:bCs/>
              </w:rPr>
              <w:t>Приём</w:t>
            </w:r>
            <w:r w:rsidR="005A21FF" w:rsidRPr="005A21FF">
              <w:rPr>
                <w:bCs/>
              </w:rPr>
              <w:t xml:space="preserve"> сигналов от адресных устройств по двум </w:t>
            </w:r>
            <w:r w:rsidRPr="005A21FF">
              <w:rPr>
                <w:bCs/>
              </w:rPr>
              <w:t>адресн</w:t>
            </w:r>
            <w:r w:rsidR="005A21FF" w:rsidRPr="005A21FF">
              <w:rPr>
                <w:bCs/>
              </w:rPr>
              <w:t>ым линиям связи (АЛС);</w:t>
            </w:r>
          </w:p>
          <w:p w:rsidR="005A21FF" w:rsidRPr="005A21FF" w:rsidRDefault="005A21FF" w:rsidP="005A21FF">
            <w:pPr>
              <w:numPr>
                <w:ilvl w:val="0"/>
                <w:numId w:val="20"/>
              </w:numPr>
              <w:jc w:val="both"/>
              <w:rPr>
                <w:bCs/>
              </w:rPr>
            </w:pPr>
            <w:r w:rsidRPr="005A21FF">
              <w:rPr>
                <w:bCs/>
              </w:rPr>
              <w:t>Подключение до 500 адресных устройств (АУ);</w:t>
            </w:r>
          </w:p>
          <w:p w:rsidR="005A21FF" w:rsidRPr="005A21FF" w:rsidRDefault="005A21FF" w:rsidP="005A21FF">
            <w:pPr>
              <w:numPr>
                <w:ilvl w:val="0"/>
                <w:numId w:val="20"/>
              </w:numPr>
              <w:jc w:val="both"/>
              <w:rPr>
                <w:bCs/>
              </w:rPr>
            </w:pPr>
            <w:r w:rsidRPr="005A21FF">
              <w:rPr>
                <w:bCs/>
              </w:rPr>
              <w:t>Автоматический контроль целостности АЛС и исправности адресных устройств;</w:t>
            </w:r>
          </w:p>
          <w:p w:rsidR="005A21FF" w:rsidRPr="005A21FF" w:rsidRDefault="005A21FF" w:rsidP="005A21FF">
            <w:pPr>
              <w:numPr>
                <w:ilvl w:val="0"/>
                <w:numId w:val="20"/>
              </w:numPr>
              <w:jc w:val="both"/>
              <w:rPr>
                <w:bCs/>
              </w:rPr>
            </w:pPr>
            <w:r w:rsidRPr="005A21FF">
              <w:rPr>
                <w:bCs/>
              </w:rPr>
              <w:t>Кольцевая двухпроводная линия связи с контролем короткого замыкания и обрыва.</w:t>
            </w:r>
          </w:p>
          <w:p w:rsidR="005A21FF" w:rsidRPr="005A21FF" w:rsidRDefault="005A21FF" w:rsidP="005A21FF">
            <w:pPr>
              <w:numPr>
                <w:ilvl w:val="0"/>
                <w:numId w:val="20"/>
              </w:numPr>
              <w:jc w:val="both"/>
              <w:rPr>
                <w:bCs/>
              </w:rPr>
            </w:pPr>
            <w:r w:rsidRPr="005A21FF">
              <w:rPr>
                <w:bCs/>
              </w:rPr>
              <w:t>Возможность применения изоляторов короткого замыкания для локализации короткозамкнутых участков.</w:t>
            </w:r>
          </w:p>
          <w:p w:rsidR="005A21FF" w:rsidRPr="005A21FF" w:rsidRDefault="005A21FF" w:rsidP="005A21FF">
            <w:pPr>
              <w:numPr>
                <w:ilvl w:val="0"/>
                <w:numId w:val="20"/>
              </w:numPr>
              <w:jc w:val="both"/>
              <w:rPr>
                <w:bCs/>
              </w:rPr>
            </w:pPr>
            <w:r w:rsidRPr="005A21FF">
              <w:rPr>
                <w:bCs/>
              </w:rPr>
              <w:t>Питание подключенных адресных устройств по двухпроводной линии связи.</w:t>
            </w:r>
          </w:p>
          <w:p w:rsidR="005A21FF" w:rsidRPr="005A21FF" w:rsidRDefault="005A21FF" w:rsidP="005A21FF">
            <w:pPr>
              <w:numPr>
                <w:ilvl w:val="0"/>
                <w:numId w:val="20"/>
              </w:numPr>
              <w:jc w:val="both"/>
              <w:rPr>
                <w:bCs/>
              </w:rPr>
            </w:pPr>
            <w:r w:rsidRPr="005A21FF">
              <w:rPr>
                <w:bCs/>
              </w:rPr>
              <w:t>Работа с адресными пожарными извещателями и оповещателями.</w:t>
            </w:r>
          </w:p>
          <w:p w:rsidR="005A21FF" w:rsidRPr="005A21FF" w:rsidRDefault="005A21FF" w:rsidP="005A21FF">
            <w:pPr>
              <w:numPr>
                <w:ilvl w:val="0"/>
                <w:numId w:val="20"/>
              </w:numPr>
              <w:jc w:val="both"/>
              <w:rPr>
                <w:bCs/>
              </w:rPr>
            </w:pPr>
            <w:r w:rsidRPr="005A21FF">
              <w:rPr>
                <w:bCs/>
              </w:rPr>
              <w:t>Подключение в двухпроводную линию связи неадресных пожарных извещателей с выходом «сухой контакт» через адресные расширители(метки).</w:t>
            </w:r>
          </w:p>
          <w:p w:rsidR="005A21FF" w:rsidRPr="005A21FF" w:rsidRDefault="005A21FF" w:rsidP="005A21FF">
            <w:pPr>
              <w:numPr>
                <w:ilvl w:val="0"/>
                <w:numId w:val="20"/>
              </w:numPr>
              <w:jc w:val="both"/>
              <w:rPr>
                <w:bCs/>
              </w:rPr>
            </w:pPr>
            <w:r w:rsidRPr="005A21FF">
              <w:rPr>
                <w:bCs/>
              </w:rPr>
              <w:t>Управление исполнительными устройствами через адресный релейный блок.</w:t>
            </w:r>
          </w:p>
          <w:p w:rsidR="005A21FF" w:rsidRPr="005A21FF" w:rsidRDefault="005A21FF" w:rsidP="005A21FF">
            <w:pPr>
              <w:numPr>
                <w:ilvl w:val="0"/>
                <w:numId w:val="20"/>
              </w:numPr>
              <w:jc w:val="both"/>
              <w:rPr>
                <w:bCs/>
              </w:rPr>
            </w:pPr>
            <w:r w:rsidRPr="005A21FF">
              <w:rPr>
                <w:bCs/>
              </w:rPr>
              <w:t>Символьная и текстовая индикация принимаемых сигналов и событий;</w:t>
            </w:r>
          </w:p>
          <w:p w:rsidR="005A21FF" w:rsidRPr="005A21FF" w:rsidRDefault="005A21FF" w:rsidP="005A21FF">
            <w:pPr>
              <w:numPr>
                <w:ilvl w:val="0"/>
                <w:numId w:val="20"/>
              </w:numPr>
              <w:jc w:val="both"/>
              <w:rPr>
                <w:bCs/>
              </w:rPr>
            </w:pPr>
            <w:r w:rsidRPr="005A21FF">
              <w:rPr>
                <w:bCs/>
              </w:rPr>
              <w:t>Светозвуковая сигнализация режимов работы;</w:t>
            </w:r>
          </w:p>
          <w:p w:rsidR="005A21FF" w:rsidRPr="005A21FF" w:rsidRDefault="005A21FF" w:rsidP="005A21FF">
            <w:pPr>
              <w:numPr>
                <w:ilvl w:val="0"/>
                <w:numId w:val="20"/>
              </w:numPr>
              <w:jc w:val="both"/>
              <w:rPr>
                <w:bCs/>
              </w:rPr>
            </w:pPr>
            <w:r w:rsidRPr="005A21FF">
              <w:rPr>
                <w:bCs/>
              </w:rPr>
              <w:t>Обмен данными по кольцевому интерфейсу с другими приборами и компьютером;</w:t>
            </w:r>
          </w:p>
          <w:p w:rsidR="005A21FF" w:rsidRPr="005A21FF" w:rsidRDefault="005A21FF" w:rsidP="005A21FF">
            <w:pPr>
              <w:numPr>
                <w:ilvl w:val="0"/>
                <w:numId w:val="20"/>
              </w:numPr>
              <w:jc w:val="both"/>
              <w:rPr>
                <w:bCs/>
              </w:rPr>
            </w:pPr>
            <w:r w:rsidRPr="005A21FF">
              <w:rPr>
                <w:bCs/>
              </w:rPr>
              <w:t xml:space="preserve">Управление системами пожаротушения и дымоудаления, речевого оповещения на охраняемом объекте. </w:t>
            </w:r>
          </w:p>
          <w:p w:rsidR="005A21FF" w:rsidRPr="005A21FF" w:rsidRDefault="005A21FF" w:rsidP="005A21FF">
            <w:pPr>
              <w:jc w:val="both"/>
              <w:rPr>
                <w:bCs/>
              </w:rPr>
            </w:pPr>
            <w:r w:rsidRPr="005A21FF">
              <w:rPr>
                <w:bCs/>
              </w:rPr>
              <w:t>14. Два ввода питания: для подключения основного и резервного источников питания. Неисправность линии электропитания одного из источников (короткое замыкание или обрыв) не сказывается на работе другого электропитания одного из источников (короткое замыкание или обрыв) не сказывается на работе другого.</w:t>
            </w:r>
          </w:p>
          <w:p w:rsidR="005A21FF" w:rsidRPr="005A21FF" w:rsidRDefault="005A21FF" w:rsidP="005A21FF">
            <w:pPr>
              <w:jc w:val="both"/>
              <w:rPr>
                <w:bCs/>
              </w:rPr>
            </w:pPr>
            <w:r w:rsidRPr="005A21FF">
              <w:rPr>
                <w:bCs/>
              </w:rPr>
              <w:t xml:space="preserve"> </w:t>
            </w:r>
          </w:p>
          <w:p w:rsidR="005A21FF" w:rsidRPr="005A21FF" w:rsidRDefault="005A21FF" w:rsidP="005A21FF">
            <w:pPr>
              <w:jc w:val="both"/>
              <w:rPr>
                <w:bCs/>
              </w:rPr>
            </w:pPr>
            <w:r w:rsidRPr="005A21FF">
              <w:rPr>
                <w:bCs/>
              </w:rPr>
              <w:t>Пожарные извещатели (далее ПИ):</w:t>
            </w:r>
          </w:p>
          <w:p w:rsidR="005A21FF" w:rsidRPr="005A21FF" w:rsidRDefault="005A21FF" w:rsidP="005A21FF">
            <w:pPr>
              <w:jc w:val="both"/>
              <w:rPr>
                <w:bCs/>
              </w:rPr>
            </w:pPr>
            <w:r w:rsidRPr="005A21FF">
              <w:rPr>
                <w:bCs/>
              </w:rPr>
              <w:t xml:space="preserve">1. ПИ должны обеспечивать информационную и электрическую совместимость с приемно-контрольными приборами. </w:t>
            </w:r>
          </w:p>
          <w:p w:rsidR="005A21FF" w:rsidRPr="005A21FF" w:rsidRDefault="005A21FF" w:rsidP="005A21FF">
            <w:pPr>
              <w:jc w:val="both"/>
              <w:rPr>
                <w:bCs/>
              </w:rPr>
            </w:pPr>
            <w:r w:rsidRPr="005A21FF">
              <w:rPr>
                <w:bCs/>
              </w:rPr>
              <w:t xml:space="preserve">2. ПИ должен быть восстанавливаемым изделием, обеспечивающим проверку на каждом его образце всех нормируемых технических характеристик при сертификационных, периодических, приемосдаточных испытаниях и испытаниях других видов, входном контроле, а также проверку работоспособности в процессе эксплуатации. </w:t>
            </w:r>
          </w:p>
          <w:p w:rsidR="005A21FF" w:rsidRPr="005A21FF" w:rsidRDefault="005A21FF" w:rsidP="005A21FF">
            <w:pPr>
              <w:jc w:val="both"/>
              <w:rPr>
                <w:bCs/>
              </w:rPr>
            </w:pPr>
            <w:r w:rsidRPr="005A21FF">
              <w:rPr>
                <w:bCs/>
              </w:rPr>
              <w:t>3. Средняя наработка на отказ ПИ должна быть не менее 60 000 ч.</w:t>
            </w:r>
          </w:p>
          <w:p w:rsidR="005A21FF" w:rsidRPr="005A21FF" w:rsidRDefault="005A21FF" w:rsidP="005A21FF">
            <w:pPr>
              <w:jc w:val="both"/>
              <w:rPr>
                <w:bCs/>
              </w:rPr>
            </w:pPr>
            <w:r w:rsidRPr="005A21FF">
              <w:rPr>
                <w:bCs/>
              </w:rPr>
              <w:t xml:space="preserve">4. ПИ должен быть рассчитан на круглосуточную непрерывную работу. </w:t>
            </w:r>
          </w:p>
          <w:p w:rsidR="005A21FF" w:rsidRPr="005A21FF" w:rsidRDefault="005A21FF" w:rsidP="005A21FF">
            <w:pPr>
              <w:jc w:val="both"/>
              <w:rPr>
                <w:bCs/>
              </w:rPr>
            </w:pPr>
            <w:r w:rsidRPr="005A21FF">
              <w:rPr>
                <w:bCs/>
              </w:rPr>
              <w:t xml:space="preserve">5. Средний срок службы ПИ должен быть не менее 10 лет. </w:t>
            </w:r>
          </w:p>
          <w:p w:rsidR="005A21FF" w:rsidRPr="005A21FF" w:rsidRDefault="005A21FF" w:rsidP="005A21FF">
            <w:pPr>
              <w:jc w:val="both"/>
              <w:rPr>
                <w:bCs/>
              </w:rPr>
            </w:pPr>
            <w:r w:rsidRPr="005A21FF">
              <w:rPr>
                <w:bCs/>
              </w:rPr>
              <w:t xml:space="preserve">6. ПИ по устойчивости к электрическим импульсам в цепи электрического питания, к электростатическим разрядам и электромагнитным полям, а также по допустимым уровням напряженности поля создаваемых радиопомех должны соответствовать нормативной документации. </w:t>
            </w:r>
          </w:p>
          <w:p w:rsidR="005A21FF" w:rsidRPr="005A21FF" w:rsidRDefault="005A21FF" w:rsidP="005A21FF">
            <w:pPr>
              <w:jc w:val="both"/>
              <w:rPr>
                <w:bCs/>
              </w:rPr>
            </w:pPr>
            <w:r w:rsidRPr="005A21FF">
              <w:rPr>
                <w:bCs/>
              </w:rPr>
              <w:t xml:space="preserve">7. ПИ должен быть рассчитан на непрерывную эксплуатацию при температуре окружающего воздуха от минус </w:t>
            </w:r>
            <w:r w:rsidRPr="005A21FF">
              <w:rPr>
                <w:bCs/>
              </w:rPr>
              <w:lastRenderedPageBreak/>
              <w:t>25 °С до плюс 55 °С и максимальной относительной влажности воздуха 93%, без образования конденсата.</w:t>
            </w:r>
          </w:p>
          <w:p w:rsidR="005A21FF" w:rsidRPr="005A21FF" w:rsidRDefault="005A21FF" w:rsidP="005A21FF">
            <w:pPr>
              <w:jc w:val="both"/>
              <w:rPr>
                <w:bCs/>
              </w:rPr>
            </w:pPr>
            <w:r w:rsidRPr="005A21FF">
              <w:rPr>
                <w:bCs/>
              </w:rPr>
              <w:t>8. ПИ должен быть устойчив к воздействию на его поверхность прямого механического удара.</w:t>
            </w:r>
          </w:p>
          <w:p w:rsidR="005A21FF" w:rsidRPr="005A21FF" w:rsidRDefault="005A21FF" w:rsidP="005A21FF">
            <w:pPr>
              <w:jc w:val="both"/>
              <w:rPr>
                <w:bCs/>
              </w:rPr>
            </w:pPr>
            <w:r w:rsidRPr="005A21FF">
              <w:rPr>
                <w:bCs/>
              </w:rPr>
              <w:t xml:space="preserve">9. ПИ должны содержать встроенный оптический индикатор красного цвета, включающийся в режиме передачи тревожного извещения. </w:t>
            </w:r>
          </w:p>
          <w:p w:rsidR="005A21FF" w:rsidRPr="005A21FF" w:rsidRDefault="005A21FF" w:rsidP="005A21FF">
            <w:pPr>
              <w:jc w:val="both"/>
              <w:rPr>
                <w:bCs/>
              </w:rPr>
            </w:pPr>
            <w:r w:rsidRPr="005A21FF">
              <w:rPr>
                <w:bCs/>
              </w:rPr>
              <w:t>10. ПИ должны содержать встроенную кнопку, при нажатии которой ПИ передает на контрольный прибор тестовое сообщение.</w:t>
            </w:r>
          </w:p>
          <w:p w:rsidR="005A21FF" w:rsidRPr="005A21FF" w:rsidRDefault="005A21FF" w:rsidP="005A21FF">
            <w:pPr>
              <w:jc w:val="both"/>
              <w:rPr>
                <w:bCs/>
              </w:rPr>
            </w:pPr>
            <w:r w:rsidRPr="005A21FF">
              <w:rPr>
                <w:bCs/>
              </w:rPr>
              <w:t>11. ПИ ручные и дистанционного пуска должны иметь встроенные изоляторы короткого замыкания.</w:t>
            </w:r>
          </w:p>
          <w:p w:rsidR="005A21FF" w:rsidRPr="005A21FF" w:rsidRDefault="005A21FF" w:rsidP="005A21FF">
            <w:pPr>
              <w:jc w:val="both"/>
              <w:rPr>
                <w:bCs/>
              </w:rPr>
            </w:pPr>
            <w:r w:rsidRPr="005A21FF">
              <w:rPr>
                <w:bCs/>
              </w:rPr>
              <w:t xml:space="preserve">Степень защиты ПИ, обеспечиваемая оболочкой, должна быть установлена </w:t>
            </w:r>
            <w:r w:rsidRPr="005A21FF">
              <w:rPr>
                <w:bCs/>
                <w:lang w:val="en-US"/>
              </w:rPr>
              <w:t>IP</w:t>
            </w:r>
            <w:r w:rsidRPr="005A21FF">
              <w:rPr>
                <w:bCs/>
              </w:rPr>
              <w:t xml:space="preserve">40 в соответствии с ГОСТ 14254-2015. </w:t>
            </w:r>
          </w:p>
          <w:p w:rsidR="00421568" w:rsidRPr="005A21FF" w:rsidRDefault="00421568" w:rsidP="00CB06A1">
            <w:pPr>
              <w:jc w:val="both"/>
              <w:rPr>
                <w:bCs/>
                <w:color w:val="000000"/>
              </w:rPr>
            </w:pPr>
          </w:p>
        </w:tc>
      </w:tr>
      <w:tr w:rsidR="00C41C5A" w:rsidRPr="00FF1BC3" w:rsidTr="00630FFB">
        <w:trPr>
          <w:trHeight w:val="20"/>
        </w:trPr>
        <w:tc>
          <w:tcPr>
            <w:tcW w:w="839" w:type="dxa"/>
            <w:vAlign w:val="center"/>
          </w:tcPr>
          <w:p w:rsidR="00C41C5A" w:rsidRPr="00FF1BC3" w:rsidRDefault="00C05202" w:rsidP="006A0E6C">
            <w:pPr>
              <w:tabs>
                <w:tab w:val="left" w:pos="0"/>
              </w:tabs>
            </w:pPr>
            <w:r>
              <w:lastRenderedPageBreak/>
              <w:t>2</w:t>
            </w:r>
            <w:r w:rsidR="00C41C5A" w:rsidRPr="00FF1BC3">
              <w:t>.2</w:t>
            </w:r>
          </w:p>
        </w:tc>
        <w:tc>
          <w:tcPr>
            <w:tcW w:w="3015" w:type="dxa"/>
            <w:vAlign w:val="center"/>
          </w:tcPr>
          <w:p w:rsidR="00C41C5A" w:rsidRPr="00FF1BC3" w:rsidRDefault="00C41C5A" w:rsidP="006A0E6C">
            <w:r w:rsidRPr="00FF1BC3">
              <w:t>Назначение системы</w:t>
            </w:r>
          </w:p>
        </w:tc>
        <w:tc>
          <w:tcPr>
            <w:tcW w:w="11876" w:type="dxa"/>
            <w:vAlign w:val="center"/>
          </w:tcPr>
          <w:p w:rsidR="00C41C5A" w:rsidRPr="00FF1BC3" w:rsidRDefault="00C41C5A" w:rsidP="006A0E6C">
            <w:pPr>
              <w:autoSpaceDE w:val="0"/>
              <w:autoSpaceDN w:val="0"/>
              <w:adjustRightInd w:val="0"/>
              <w:rPr>
                <w:color w:val="000000"/>
              </w:rPr>
            </w:pPr>
            <w:r w:rsidRPr="00FF1BC3">
              <w:rPr>
                <w:b/>
                <w:color w:val="000000"/>
              </w:rPr>
              <w:t>Система оповещения и управления эвакуацией (СОУЭ)</w:t>
            </w:r>
            <w:r w:rsidRPr="00FF1BC3">
              <w:rPr>
                <w:color w:val="000000"/>
              </w:rPr>
              <w:t xml:space="preserve"> позволяет обеспечить безопасную эвакуацию людей при пожаре.</w:t>
            </w:r>
          </w:p>
          <w:p w:rsidR="0050408B" w:rsidRPr="00FF1BC3" w:rsidRDefault="0050408B" w:rsidP="006A0E6C">
            <w:pPr>
              <w:autoSpaceDE w:val="0"/>
              <w:autoSpaceDN w:val="0"/>
              <w:adjustRightInd w:val="0"/>
            </w:pPr>
            <w:r w:rsidRPr="00FF1BC3">
              <w:t>Структура систем и применяемое оборудование должны обеспечивать возможность наращивания систем за счет расширения аппаратной части без нарушения работоспособности смонтированных систем.</w:t>
            </w:r>
          </w:p>
          <w:p w:rsidR="00983266" w:rsidRPr="00FF1BC3" w:rsidRDefault="00983266" w:rsidP="006A0E6C">
            <w:pPr>
              <w:autoSpaceDE w:val="0"/>
              <w:autoSpaceDN w:val="0"/>
              <w:adjustRightInd w:val="0"/>
              <w:rPr>
                <w:color w:val="000000"/>
              </w:rPr>
            </w:pPr>
            <w:r w:rsidRPr="00FF1BC3">
              <w:t>Применить СОУЭ 4 типа</w:t>
            </w:r>
          </w:p>
        </w:tc>
      </w:tr>
      <w:tr w:rsidR="006E2497" w:rsidRPr="00FF1BC3" w:rsidTr="00630FFB">
        <w:trPr>
          <w:trHeight w:val="20"/>
        </w:trPr>
        <w:tc>
          <w:tcPr>
            <w:tcW w:w="839" w:type="dxa"/>
            <w:vAlign w:val="center"/>
          </w:tcPr>
          <w:p w:rsidR="006E2497" w:rsidRDefault="006E2497" w:rsidP="006E2497">
            <w:pPr>
              <w:tabs>
                <w:tab w:val="left" w:pos="0"/>
              </w:tabs>
            </w:pPr>
            <w:r>
              <w:t>2.2.1</w:t>
            </w:r>
          </w:p>
        </w:tc>
        <w:tc>
          <w:tcPr>
            <w:tcW w:w="3015" w:type="dxa"/>
            <w:vAlign w:val="center"/>
          </w:tcPr>
          <w:p w:rsidR="006E2497" w:rsidRPr="00FF1BC3" w:rsidRDefault="006E2497" w:rsidP="006E2497">
            <w:r w:rsidRPr="00FF1BC3">
              <w:t>Используемое оборудование</w:t>
            </w:r>
          </w:p>
        </w:tc>
        <w:tc>
          <w:tcPr>
            <w:tcW w:w="11876" w:type="dxa"/>
            <w:vAlign w:val="center"/>
          </w:tcPr>
          <w:p w:rsidR="006E2497" w:rsidRPr="00C22429" w:rsidRDefault="006E2497" w:rsidP="006E2497">
            <w:pPr>
              <w:numPr>
                <w:ilvl w:val="0"/>
                <w:numId w:val="21"/>
              </w:numPr>
              <w:ind w:left="374"/>
              <w:contextualSpacing/>
              <w:jc w:val="both"/>
              <w:rPr>
                <w:rFonts w:eastAsia="Calibri"/>
              </w:rPr>
            </w:pPr>
            <w:r w:rsidRPr="00C22429">
              <w:rPr>
                <w:rFonts w:eastAsia="Calibri"/>
              </w:rPr>
              <w:t>Возможность интеграции с системой АПС на уровне протокольных взаимодействий;</w:t>
            </w:r>
          </w:p>
          <w:p w:rsidR="006E2497" w:rsidRPr="00C22429" w:rsidRDefault="006E2497" w:rsidP="006E2497">
            <w:pPr>
              <w:numPr>
                <w:ilvl w:val="0"/>
                <w:numId w:val="21"/>
              </w:numPr>
              <w:ind w:left="374"/>
              <w:contextualSpacing/>
              <w:jc w:val="both"/>
              <w:rPr>
                <w:rFonts w:eastAsia="Calibri"/>
              </w:rPr>
            </w:pPr>
            <w:r w:rsidRPr="00C22429">
              <w:rPr>
                <w:rFonts w:eastAsia="Calibri"/>
              </w:rPr>
              <w:t xml:space="preserve">Приём сигналов от АПС должен осуществляться по АЛС или по типу «сухой контакт»; </w:t>
            </w:r>
          </w:p>
          <w:p w:rsidR="006E2497" w:rsidRPr="00C22429" w:rsidRDefault="006E2497" w:rsidP="006E2497">
            <w:pPr>
              <w:numPr>
                <w:ilvl w:val="0"/>
                <w:numId w:val="21"/>
              </w:numPr>
              <w:ind w:left="374"/>
              <w:contextualSpacing/>
              <w:jc w:val="both"/>
              <w:rPr>
                <w:rFonts w:eastAsia="Calibri"/>
              </w:rPr>
            </w:pPr>
            <w:r w:rsidRPr="00C22429">
              <w:rPr>
                <w:rFonts w:eastAsia="Calibri"/>
              </w:rPr>
              <w:t>Возможность централизованного управления речевым оповещением;</w:t>
            </w:r>
          </w:p>
          <w:p w:rsidR="006E2497" w:rsidRPr="00C22429" w:rsidRDefault="006E2497" w:rsidP="006E2497">
            <w:pPr>
              <w:numPr>
                <w:ilvl w:val="0"/>
                <w:numId w:val="21"/>
              </w:numPr>
              <w:ind w:left="374"/>
              <w:contextualSpacing/>
              <w:jc w:val="both"/>
              <w:rPr>
                <w:rFonts w:eastAsia="Calibri"/>
              </w:rPr>
            </w:pPr>
            <w:r w:rsidRPr="00C22429">
              <w:rPr>
                <w:rFonts w:eastAsia="Calibri"/>
              </w:rPr>
              <w:t>Не менее 10 зон речевого оповещения;</w:t>
            </w:r>
          </w:p>
          <w:p w:rsidR="006E2497" w:rsidRPr="00C22429" w:rsidRDefault="006E2497" w:rsidP="006E2497">
            <w:pPr>
              <w:numPr>
                <w:ilvl w:val="0"/>
                <w:numId w:val="21"/>
              </w:numPr>
              <w:ind w:left="374"/>
              <w:contextualSpacing/>
              <w:jc w:val="both"/>
              <w:rPr>
                <w:rFonts w:eastAsia="Calibri"/>
              </w:rPr>
            </w:pPr>
            <w:r w:rsidRPr="00C22429">
              <w:rPr>
                <w:rFonts w:eastAsia="Calibri"/>
              </w:rPr>
              <w:t>При необходимости должен обеспечивать возможность создания системы высокой мощности и сложным алгоритмом с применением IP компонентов.</w:t>
            </w:r>
          </w:p>
          <w:p w:rsidR="006E2497" w:rsidRPr="00C22429" w:rsidRDefault="006E2497" w:rsidP="006E2497">
            <w:pPr>
              <w:numPr>
                <w:ilvl w:val="0"/>
                <w:numId w:val="21"/>
              </w:numPr>
              <w:ind w:left="374"/>
              <w:contextualSpacing/>
              <w:jc w:val="both"/>
              <w:rPr>
                <w:rFonts w:eastAsia="Calibri"/>
              </w:rPr>
            </w:pPr>
            <w:r w:rsidRPr="00C22429">
              <w:rPr>
                <w:rFonts w:eastAsia="Calibri"/>
              </w:rPr>
              <w:t>Прибор должен обеспечивать настройку параметров: задержки оповещения, времени оповещения, пауз между речевыми сообщениями, преамбулы речевого оповещения (звукового сигнала для привлечения внимания), самих речевых сообщений, а также приоритета оповещения.</w:t>
            </w:r>
          </w:p>
          <w:p w:rsidR="006E2497" w:rsidRPr="00C22429" w:rsidRDefault="006E2497" w:rsidP="006E2497">
            <w:pPr>
              <w:numPr>
                <w:ilvl w:val="0"/>
                <w:numId w:val="21"/>
              </w:numPr>
              <w:ind w:left="374"/>
              <w:contextualSpacing/>
              <w:jc w:val="both"/>
              <w:rPr>
                <w:rFonts w:eastAsia="Calibri"/>
              </w:rPr>
            </w:pPr>
            <w:r w:rsidRPr="00C22429">
              <w:rPr>
                <w:rFonts w:eastAsia="Calibri"/>
              </w:rPr>
              <w:t>Прибор должен иметь возможность воспроизведения нескольких речевых сообщений согласно их приоритетам (прерывание одного оповещения другим - более приоритетным, поочередное воспро</w:t>
            </w:r>
            <w:bookmarkStart w:id="0" w:name="_GoBack"/>
            <w:bookmarkEnd w:id="0"/>
            <w:r w:rsidRPr="00C22429">
              <w:rPr>
                <w:rFonts w:eastAsia="Calibri"/>
              </w:rPr>
              <w:t>изведение сообщений с одинаковым приоритетом); данная возможность может использоваться для внесения изменений в порядок эвакуации персонала (например, при распространении пожара на один из эвакуационных выходов).</w:t>
            </w:r>
          </w:p>
          <w:p w:rsidR="006E2497" w:rsidRPr="00C22429" w:rsidRDefault="006E2497" w:rsidP="006E2497">
            <w:pPr>
              <w:numPr>
                <w:ilvl w:val="0"/>
                <w:numId w:val="21"/>
              </w:numPr>
              <w:ind w:left="374"/>
              <w:contextualSpacing/>
              <w:jc w:val="both"/>
              <w:rPr>
                <w:rFonts w:eastAsia="Calibri"/>
              </w:rPr>
            </w:pPr>
            <w:r w:rsidRPr="00C22429">
              <w:rPr>
                <w:rFonts w:eastAsia="Calibri"/>
              </w:rPr>
              <w:t>В качестве исполнительных элементов речевого оповещения применяться акустические модули (громкоговорители).</w:t>
            </w:r>
          </w:p>
          <w:p w:rsidR="006E2497" w:rsidRPr="00C22429" w:rsidRDefault="006E2497" w:rsidP="006E2497">
            <w:pPr>
              <w:numPr>
                <w:ilvl w:val="0"/>
                <w:numId w:val="21"/>
              </w:numPr>
              <w:ind w:left="374"/>
              <w:contextualSpacing/>
              <w:jc w:val="both"/>
              <w:rPr>
                <w:rFonts w:eastAsia="Calibri"/>
              </w:rPr>
            </w:pPr>
            <w:r w:rsidRPr="00C22429">
              <w:rPr>
                <w:rFonts w:eastAsia="Calibri"/>
              </w:rPr>
              <w:t>Должно быть предусмотрено резервное электропитание.</w:t>
            </w:r>
          </w:p>
          <w:p w:rsidR="006E2497" w:rsidRPr="00C22429" w:rsidRDefault="006E2497" w:rsidP="006E2497">
            <w:pPr>
              <w:numPr>
                <w:ilvl w:val="0"/>
                <w:numId w:val="21"/>
              </w:numPr>
              <w:ind w:left="374"/>
              <w:contextualSpacing/>
              <w:jc w:val="both"/>
              <w:rPr>
                <w:rFonts w:eastAsia="Calibri"/>
              </w:rPr>
            </w:pPr>
            <w:r w:rsidRPr="00C22429">
              <w:rPr>
                <w:rFonts w:eastAsia="Calibri"/>
              </w:rPr>
              <w:t xml:space="preserve">Прибор должен осуществляет контроль вскрытия корпуса прибора, контроль исправности </w:t>
            </w:r>
            <w:r>
              <w:rPr>
                <w:rFonts w:eastAsia="Calibri"/>
              </w:rPr>
              <w:t>линий</w:t>
            </w:r>
            <w:r w:rsidRPr="00C22429">
              <w:rPr>
                <w:rFonts w:eastAsia="Calibri"/>
              </w:rPr>
              <w:t xml:space="preserve"> оповещения</w:t>
            </w:r>
            <w:r>
              <w:rPr>
                <w:rFonts w:eastAsia="Calibri"/>
              </w:rPr>
              <w:t xml:space="preserve"> с установленным в конце линии оконечным элементом контроля, контроль </w:t>
            </w:r>
            <w:r w:rsidRPr="00C22429">
              <w:rPr>
                <w:rFonts w:eastAsia="Calibri"/>
              </w:rPr>
              <w:t>источников питания.</w:t>
            </w:r>
          </w:p>
          <w:p w:rsidR="006E2497" w:rsidRPr="00C22429" w:rsidRDefault="006E2497" w:rsidP="006E2497">
            <w:pPr>
              <w:numPr>
                <w:ilvl w:val="0"/>
                <w:numId w:val="21"/>
              </w:numPr>
              <w:ind w:left="374"/>
              <w:contextualSpacing/>
              <w:jc w:val="both"/>
              <w:rPr>
                <w:rFonts w:eastAsia="Calibri"/>
              </w:rPr>
            </w:pPr>
            <w:r w:rsidRPr="00C22429">
              <w:rPr>
                <w:rFonts w:eastAsia="Calibri"/>
              </w:rPr>
              <w:t>Прибор должен обеспечивать индикацию состояния каналов оповещения, состояния источников питания и др.</w:t>
            </w:r>
          </w:p>
          <w:p w:rsidR="006E2497" w:rsidRPr="00C22429" w:rsidRDefault="006E2497" w:rsidP="006E2497">
            <w:pPr>
              <w:numPr>
                <w:ilvl w:val="0"/>
                <w:numId w:val="21"/>
              </w:numPr>
              <w:ind w:left="374"/>
              <w:contextualSpacing/>
              <w:jc w:val="both"/>
              <w:rPr>
                <w:rFonts w:eastAsia="Calibri"/>
              </w:rPr>
            </w:pPr>
            <w:r w:rsidRPr="00C22429">
              <w:rPr>
                <w:rFonts w:eastAsia="Calibri"/>
              </w:rPr>
              <w:t>Прибор должен обеспечивать ограничение доступа к органам ручного управления на передней панели прибора.</w:t>
            </w:r>
          </w:p>
          <w:p w:rsidR="006E2497" w:rsidRPr="00EA493B" w:rsidRDefault="006E2497" w:rsidP="006E2497">
            <w:pPr>
              <w:numPr>
                <w:ilvl w:val="0"/>
                <w:numId w:val="21"/>
              </w:numPr>
              <w:ind w:left="374"/>
              <w:contextualSpacing/>
              <w:jc w:val="both"/>
              <w:rPr>
                <w:rFonts w:eastAsia="Calibri"/>
              </w:rPr>
            </w:pPr>
            <w:r w:rsidRPr="00C22429">
              <w:rPr>
                <w:rFonts w:eastAsia="Calibri"/>
              </w:rPr>
              <w:t xml:space="preserve"> Прибор должен обеспечивать передачу служебных и тревожных сообщений на </w:t>
            </w:r>
            <w:r>
              <w:rPr>
                <w:rFonts w:eastAsia="Calibri"/>
              </w:rPr>
              <w:t xml:space="preserve">контрольный </w:t>
            </w:r>
            <w:r w:rsidRPr="00C22429">
              <w:rPr>
                <w:rFonts w:eastAsia="Calibri"/>
              </w:rPr>
              <w:t>прибор</w:t>
            </w:r>
            <w:r>
              <w:rPr>
                <w:rFonts w:eastAsia="Calibri"/>
              </w:rPr>
              <w:t xml:space="preserve"> </w:t>
            </w:r>
            <w:r>
              <w:rPr>
                <w:rFonts w:eastAsia="Calibri"/>
              </w:rPr>
              <w:lastRenderedPageBreak/>
              <w:t>системы пожарной сигнализации</w:t>
            </w:r>
            <w:r w:rsidRPr="00C22429">
              <w:rPr>
                <w:rFonts w:eastAsia="Calibri"/>
              </w:rPr>
              <w:t>.</w:t>
            </w:r>
          </w:p>
          <w:p w:rsidR="006E2497" w:rsidRPr="00C22429" w:rsidRDefault="006E2497" w:rsidP="006E2497">
            <w:pPr>
              <w:numPr>
                <w:ilvl w:val="0"/>
                <w:numId w:val="21"/>
              </w:numPr>
              <w:ind w:left="374"/>
              <w:contextualSpacing/>
              <w:jc w:val="both"/>
              <w:rPr>
                <w:rFonts w:eastAsia="Calibri"/>
              </w:rPr>
            </w:pPr>
            <w:r>
              <w:rPr>
                <w:rFonts w:eastAsia="Calibri"/>
              </w:rPr>
              <w:t xml:space="preserve">Возможность подключения внешней микрофонной консоли по отдельному каналу связи </w:t>
            </w:r>
            <w:r>
              <w:rPr>
                <w:rFonts w:eastAsia="Calibri"/>
                <w:lang w:val="en-US"/>
              </w:rPr>
              <w:t>DAP</w:t>
            </w:r>
            <w:r>
              <w:rPr>
                <w:rFonts w:eastAsia="Calibri"/>
              </w:rPr>
              <w:t>.</w:t>
            </w:r>
          </w:p>
          <w:p w:rsidR="006E2497" w:rsidRPr="00EA493B" w:rsidRDefault="006E2497" w:rsidP="006E2497">
            <w:pPr>
              <w:jc w:val="both"/>
              <w:rPr>
                <w:rFonts w:eastAsia="Calibri"/>
                <w:b/>
              </w:rPr>
            </w:pPr>
            <w:r w:rsidRPr="00EA493B">
              <w:rPr>
                <w:rFonts w:eastAsia="Calibri"/>
                <w:b/>
              </w:rPr>
              <w:t>Оповещатель световой «ВЫХОД»</w:t>
            </w:r>
          </w:p>
          <w:p w:rsidR="006E2497" w:rsidRPr="00EA493B" w:rsidRDefault="006E2497" w:rsidP="006E2497">
            <w:pPr>
              <w:jc w:val="both"/>
              <w:rPr>
                <w:rFonts w:eastAsia="Calibri"/>
              </w:rPr>
            </w:pPr>
            <w:r w:rsidRPr="00EA493B">
              <w:rPr>
                <w:rFonts w:eastAsia="Calibri"/>
              </w:rPr>
              <w:t>Должен выполнять функции светового средства указания путей эвакуации. Должен иметь пластиковый экран зеленого цвета с надписью «Выход».</w:t>
            </w:r>
          </w:p>
          <w:p w:rsidR="006E2497" w:rsidRPr="00EA493B" w:rsidRDefault="006E2497" w:rsidP="006E2497">
            <w:pPr>
              <w:jc w:val="both"/>
              <w:rPr>
                <w:rFonts w:eastAsia="Calibri"/>
              </w:rPr>
            </w:pPr>
            <w:r w:rsidRPr="00EA493B">
              <w:rPr>
                <w:rFonts w:eastAsia="Calibri"/>
              </w:rPr>
              <w:t>Степень защиты, обеспечиваемая оболочкой, по ГОСТ 14254-2015 – не менее IP41.</w:t>
            </w:r>
          </w:p>
          <w:p w:rsidR="006E2497" w:rsidRPr="00EA493B" w:rsidRDefault="006E2497" w:rsidP="006E2497">
            <w:pPr>
              <w:jc w:val="both"/>
              <w:rPr>
                <w:rFonts w:eastAsia="Calibri"/>
              </w:rPr>
            </w:pPr>
            <w:r w:rsidRPr="00EA493B">
              <w:rPr>
                <w:rFonts w:eastAsia="Calibri"/>
              </w:rPr>
              <w:t>Обмен данными и питание устройства осуществляется по линии АЛС.</w:t>
            </w:r>
          </w:p>
          <w:p w:rsidR="006E2497" w:rsidRPr="00EA493B" w:rsidRDefault="006E2497" w:rsidP="006E2497">
            <w:pPr>
              <w:jc w:val="both"/>
              <w:rPr>
                <w:rFonts w:eastAsia="Calibri"/>
              </w:rPr>
            </w:pPr>
            <w:r w:rsidRPr="00EA493B">
              <w:rPr>
                <w:rFonts w:eastAsia="Calibri"/>
              </w:rPr>
              <w:t>Напряжение питания от внешнего источника постоянного напряжения (12 В/24 В) – не требуется.</w:t>
            </w:r>
          </w:p>
          <w:p w:rsidR="006E2497" w:rsidRPr="00EA493B" w:rsidRDefault="006E2497" w:rsidP="006E2497">
            <w:pPr>
              <w:jc w:val="both"/>
              <w:rPr>
                <w:rFonts w:eastAsia="Calibri"/>
              </w:rPr>
            </w:pPr>
            <w:r w:rsidRPr="00EA493B">
              <w:rPr>
                <w:rFonts w:eastAsia="Calibri"/>
              </w:rPr>
              <w:t>Собственный ток потребления - не более 4 мА.</w:t>
            </w:r>
          </w:p>
          <w:p w:rsidR="006E2497" w:rsidRPr="00EA493B" w:rsidRDefault="006E2497" w:rsidP="006E2497">
            <w:pPr>
              <w:jc w:val="both"/>
              <w:rPr>
                <w:rFonts w:eastAsia="Calibri"/>
              </w:rPr>
            </w:pPr>
            <w:r w:rsidRPr="00EA493B">
              <w:rPr>
                <w:rFonts w:eastAsia="Calibri"/>
              </w:rPr>
              <w:t>Оповещатель должен быть рассчитан на круглосуточную непрерывную работу при температуре окружающей среды от минус 25°С до плюс 55°С.</w:t>
            </w:r>
          </w:p>
          <w:p w:rsidR="006E2497" w:rsidRPr="00EA493B" w:rsidRDefault="006E2497" w:rsidP="006E2497">
            <w:pPr>
              <w:jc w:val="both"/>
              <w:rPr>
                <w:rFonts w:eastAsia="Calibri"/>
                <w:b/>
              </w:rPr>
            </w:pPr>
            <w:r w:rsidRPr="00EA493B">
              <w:rPr>
                <w:rFonts w:eastAsia="Calibri"/>
                <w:b/>
              </w:rPr>
              <w:t>Оповещатель звуковой</w:t>
            </w:r>
          </w:p>
          <w:p w:rsidR="006E2497" w:rsidRPr="00EA493B" w:rsidRDefault="006E2497" w:rsidP="006E2497">
            <w:pPr>
              <w:jc w:val="both"/>
              <w:rPr>
                <w:rFonts w:eastAsia="Calibri"/>
              </w:rPr>
            </w:pPr>
            <w:r w:rsidRPr="00EA493B">
              <w:rPr>
                <w:rFonts w:eastAsia="Calibri"/>
              </w:rPr>
              <w:t xml:space="preserve">Оповещатель должен быть предназначен для выдачи звуковых сигналов оповещения в системах пожарной сигнализации. </w:t>
            </w:r>
          </w:p>
          <w:p w:rsidR="006E2497" w:rsidRPr="00EA493B" w:rsidRDefault="006E2497" w:rsidP="006E2497">
            <w:pPr>
              <w:jc w:val="both"/>
              <w:rPr>
                <w:rFonts w:eastAsia="Calibri"/>
              </w:rPr>
            </w:pPr>
            <w:r w:rsidRPr="00EA493B">
              <w:rPr>
                <w:rFonts w:eastAsia="Calibri"/>
              </w:rPr>
              <w:t>Степень защиты, обеспечиваемая оболочкой, по ГОСТ 14254-2015 – IP41.</w:t>
            </w:r>
          </w:p>
          <w:p w:rsidR="006E2497" w:rsidRPr="00EA493B" w:rsidRDefault="006E2497" w:rsidP="006E2497">
            <w:pPr>
              <w:jc w:val="both"/>
              <w:rPr>
                <w:rFonts w:eastAsia="Calibri"/>
              </w:rPr>
            </w:pPr>
            <w:r w:rsidRPr="00EA493B">
              <w:rPr>
                <w:rFonts w:eastAsia="Calibri"/>
              </w:rPr>
              <w:t>Обмен данными и питание устройства осуществляется по линии АЛС.</w:t>
            </w:r>
          </w:p>
          <w:p w:rsidR="006E2497" w:rsidRPr="00EA493B" w:rsidRDefault="006E2497" w:rsidP="006E2497">
            <w:pPr>
              <w:jc w:val="both"/>
              <w:rPr>
                <w:rFonts w:eastAsia="Calibri"/>
              </w:rPr>
            </w:pPr>
            <w:r w:rsidRPr="00EA493B">
              <w:rPr>
                <w:rFonts w:eastAsia="Calibri"/>
              </w:rPr>
              <w:t>Напряжение питания от внешнего источника постоянного напряжения (12 В/24 В) – не требуется.</w:t>
            </w:r>
          </w:p>
          <w:p w:rsidR="006E2497" w:rsidRPr="00EA493B" w:rsidRDefault="006E2497" w:rsidP="006E2497">
            <w:pPr>
              <w:jc w:val="both"/>
              <w:rPr>
                <w:rFonts w:eastAsia="Calibri"/>
              </w:rPr>
            </w:pPr>
            <w:r w:rsidRPr="00EA493B">
              <w:rPr>
                <w:rFonts w:eastAsia="Calibri"/>
              </w:rPr>
              <w:t>Собственный ток потребления - не более 4 мА.</w:t>
            </w:r>
          </w:p>
          <w:p w:rsidR="006E2497" w:rsidRPr="00EA493B" w:rsidRDefault="006E2497" w:rsidP="006E2497">
            <w:pPr>
              <w:jc w:val="both"/>
              <w:rPr>
                <w:rFonts w:eastAsia="Calibri"/>
              </w:rPr>
            </w:pPr>
            <w:r w:rsidRPr="00EA493B">
              <w:rPr>
                <w:rFonts w:eastAsia="Calibri"/>
              </w:rPr>
              <w:t>Оповещатель должен быть рассчитан на круглосуточную непрерывную работу при температуре окружающей среды от минус 25 до плюс 55 °С.</w:t>
            </w:r>
          </w:p>
          <w:p w:rsidR="006E2497" w:rsidRPr="00EA493B" w:rsidRDefault="006E2497" w:rsidP="006E2497">
            <w:pPr>
              <w:jc w:val="both"/>
              <w:rPr>
                <w:rFonts w:eastAsia="Calibri"/>
              </w:rPr>
            </w:pPr>
            <w:r w:rsidRPr="00EA493B">
              <w:rPr>
                <w:rFonts w:eastAsia="Calibri"/>
              </w:rPr>
              <w:t>Уровень звукового давления, дБ - не менее 85.</w:t>
            </w:r>
            <w:r w:rsidR="00C52D5C">
              <w:rPr>
                <w:rFonts w:eastAsia="Calibri"/>
              </w:rPr>
              <w:t>А</w:t>
            </w:r>
          </w:p>
          <w:p w:rsidR="006E2497" w:rsidRPr="00EA493B" w:rsidRDefault="006E2497" w:rsidP="006E2497">
            <w:pPr>
              <w:jc w:val="both"/>
              <w:rPr>
                <w:rFonts w:eastAsia="Calibri"/>
                <w:b/>
              </w:rPr>
            </w:pPr>
            <w:r w:rsidRPr="00EA493B">
              <w:rPr>
                <w:rFonts w:eastAsia="Calibri"/>
                <w:b/>
              </w:rPr>
              <w:t xml:space="preserve">Оповещатель </w:t>
            </w:r>
            <w:proofErr w:type="gramStart"/>
            <w:r w:rsidRPr="00EA493B">
              <w:rPr>
                <w:rFonts w:eastAsia="Calibri"/>
                <w:b/>
              </w:rPr>
              <w:t>свето-звуковой</w:t>
            </w:r>
            <w:proofErr w:type="gramEnd"/>
          </w:p>
          <w:p w:rsidR="006E2497" w:rsidRPr="00EA493B" w:rsidRDefault="006E2497" w:rsidP="006E2497">
            <w:pPr>
              <w:jc w:val="both"/>
              <w:rPr>
                <w:rFonts w:eastAsia="Calibri"/>
              </w:rPr>
            </w:pPr>
            <w:r w:rsidRPr="00EA493B">
              <w:rPr>
                <w:rFonts w:eastAsia="Calibri"/>
              </w:rPr>
              <w:t xml:space="preserve">Оповещатель должен быть предназначен для выдачи звуковых и световых сигналов оповещения в системе пожарной сигнализации. </w:t>
            </w:r>
          </w:p>
          <w:p w:rsidR="006E2497" w:rsidRPr="00EA493B" w:rsidRDefault="006E2497" w:rsidP="006E2497">
            <w:pPr>
              <w:jc w:val="both"/>
              <w:rPr>
                <w:rFonts w:eastAsia="Calibri"/>
              </w:rPr>
            </w:pPr>
            <w:r w:rsidRPr="00EA493B">
              <w:rPr>
                <w:rFonts w:eastAsia="Calibri"/>
              </w:rPr>
              <w:t>Степень защиты, обеспечиваемая оболочкой, по ГОСТ 14254-2015 – IP41.</w:t>
            </w:r>
          </w:p>
          <w:p w:rsidR="006E2497" w:rsidRPr="00EA493B" w:rsidRDefault="006E2497" w:rsidP="006E2497">
            <w:pPr>
              <w:jc w:val="both"/>
              <w:rPr>
                <w:rFonts w:eastAsia="Calibri"/>
              </w:rPr>
            </w:pPr>
            <w:r w:rsidRPr="00EA493B">
              <w:rPr>
                <w:rFonts w:eastAsia="Calibri"/>
              </w:rPr>
              <w:t>Обмен данными и питание устройства осуществляется по линии АЛС.</w:t>
            </w:r>
          </w:p>
          <w:p w:rsidR="006E2497" w:rsidRPr="00EA493B" w:rsidRDefault="006E2497" w:rsidP="006E2497">
            <w:pPr>
              <w:jc w:val="both"/>
              <w:rPr>
                <w:rFonts w:eastAsia="Calibri"/>
              </w:rPr>
            </w:pPr>
            <w:r w:rsidRPr="00EA493B">
              <w:rPr>
                <w:rFonts w:eastAsia="Calibri"/>
              </w:rPr>
              <w:t>Напряжение питания от внешнего источника постоянного напряжения (12 В/24 В) – не требуется.</w:t>
            </w:r>
          </w:p>
          <w:p w:rsidR="006E2497" w:rsidRPr="00E36062" w:rsidRDefault="006E2497" w:rsidP="006E2497">
            <w:pPr>
              <w:jc w:val="both"/>
              <w:rPr>
                <w:rFonts w:eastAsia="Calibri"/>
              </w:rPr>
            </w:pPr>
            <w:r w:rsidRPr="00EA493B">
              <w:rPr>
                <w:rFonts w:eastAsia="Calibri"/>
              </w:rPr>
              <w:t>Собственный ток потребления - не более 4 м</w:t>
            </w:r>
          </w:p>
          <w:p w:rsidR="006E2497" w:rsidRPr="00EA493B" w:rsidRDefault="006E2497" w:rsidP="006E2497">
            <w:pPr>
              <w:jc w:val="both"/>
              <w:rPr>
                <w:rFonts w:eastAsia="Calibri"/>
              </w:rPr>
            </w:pPr>
            <w:r w:rsidRPr="00EA493B">
              <w:rPr>
                <w:rFonts w:eastAsia="Calibri"/>
              </w:rPr>
              <w:t>Оповещатель должен быть рассчитан на круглосуточную непрерывную работу при температуре окружающей среды от минус 25 до плюс 55 °С.</w:t>
            </w:r>
          </w:p>
          <w:p w:rsidR="006E2497" w:rsidRPr="005A21FF" w:rsidRDefault="006E2497" w:rsidP="006E2497">
            <w:pPr>
              <w:jc w:val="both"/>
              <w:rPr>
                <w:rFonts w:eastAsia="Calibri"/>
              </w:rPr>
            </w:pPr>
            <w:r w:rsidRPr="00EA493B">
              <w:rPr>
                <w:rFonts w:eastAsia="Calibri"/>
              </w:rPr>
              <w:t>Уровень звукового давления, дБ - не менее 85.</w:t>
            </w:r>
          </w:p>
        </w:tc>
      </w:tr>
      <w:tr w:rsidR="006E2497" w:rsidRPr="00FF1BC3" w:rsidTr="00630FFB">
        <w:trPr>
          <w:trHeight w:val="20"/>
        </w:trPr>
        <w:tc>
          <w:tcPr>
            <w:tcW w:w="839" w:type="dxa"/>
            <w:vAlign w:val="center"/>
          </w:tcPr>
          <w:p w:rsidR="006E2497" w:rsidRPr="00FF1BC3" w:rsidRDefault="006E2497" w:rsidP="006E2497">
            <w:pPr>
              <w:tabs>
                <w:tab w:val="left" w:pos="0"/>
              </w:tabs>
            </w:pPr>
            <w:r>
              <w:lastRenderedPageBreak/>
              <w:t>2</w:t>
            </w:r>
            <w:r w:rsidRPr="00FF1BC3">
              <w:t>.2.</w:t>
            </w:r>
          </w:p>
        </w:tc>
        <w:tc>
          <w:tcPr>
            <w:tcW w:w="3015" w:type="dxa"/>
            <w:vAlign w:val="center"/>
          </w:tcPr>
          <w:p w:rsidR="006E2497" w:rsidRPr="00FF1BC3" w:rsidRDefault="006E2497" w:rsidP="006E2497">
            <w:r w:rsidRPr="00FF1BC3">
              <w:t>Цели создания системы</w:t>
            </w:r>
          </w:p>
        </w:tc>
        <w:tc>
          <w:tcPr>
            <w:tcW w:w="11876" w:type="dxa"/>
            <w:vAlign w:val="center"/>
          </w:tcPr>
          <w:p w:rsidR="006E2497" w:rsidRPr="00FF1BC3" w:rsidRDefault="006E2497" w:rsidP="006E2497">
            <w:pPr>
              <w:rPr>
                <w:color w:val="000000"/>
              </w:rPr>
            </w:pPr>
            <w:r w:rsidRPr="00FF1BC3">
              <w:rPr>
                <w:b/>
              </w:rPr>
              <w:t>Система СОУЭ</w:t>
            </w:r>
            <w:r w:rsidRPr="00FF1BC3">
              <w:t xml:space="preserve"> создается с целью обеспечения безопасности людей при возникновении возгораний (пожара) в помещениях защищаемого объекта за счет светового, звукового, речевого оповещения, а так же, централизованного управления (при необходимости).</w:t>
            </w:r>
          </w:p>
        </w:tc>
      </w:tr>
      <w:tr w:rsidR="006E2497" w:rsidRPr="00FF1BC3" w:rsidTr="00630FFB">
        <w:trPr>
          <w:trHeight w:val="20"/>
        </w:trPr>
        <w:tc>
          <w:tcPr>
            <w:tcW w:w="839" w:type="dxa"/>
            <w:vAlign w:val="center"/>
          </w:tcPr>
          <w:p w:rsidR="006E2497" w:rsidRPr="00FF1BC3" w:rsidRDefault="006E2497" w:rsidP="006E2497">
            <w:pPr>
              <w:tabs>
                <w:tab w:val="left" w:pos="0"/>
              </w:tabs>
            </w:pPr>
            <w:r>
              <w:t>2.3</w:t>
            </w:r>
          </w:p>
        </w:tc>
        <w:tc>
          <w:tcPr>
            <w:tcW w:w="3015" w:type="dxa"/>
            <w:vAlign w:val="center"/>
          </w:tcPr>
          <w:p w:rsidR="006E2497" w:rsidRPr="00FF1BC3" w:rsidRDefault="006E2497" w:rsidP="006E2497">
            <w:r w:rsidRPr="00FF1BC3">
              <w:t>Цели создания системы</w:t>
            </w:r>
          </w:p>
        </w:tc>
        <w:tc>
          <w:tcPr>
            <w:tcW w:w="11876" w:type="dxa"/>
            <w:vAlign w:val="center"/>
          </w:tcPr>
          <w:p w:rsidR="006E2497" w:rsidRPr="00FF1BC3" w:rsidRDefault="006E2497" w:rsidP="006E2497">
            <w:pPr>
              <w:rPr>
                <w:b/>
              </w:rPr>
            </w:pPr>
            <w:r w:rsidRPr="00C05202">
              <w:rPr>
                <w:b/>
              </w:rPr>
              <w:t xml:space="preserve">Система АПТ </w:t>
            </w:r>
            <w:r w:rsidRPr="009A179B">
              <w:rPr>
                <w:bCs/>
              </w:rPr>
              <w:t>создаётся с целью обеспечения безопасности людей и минимизации ущерба в случае возникновения возгорания</w:t>
            </w:r>
          </w:p>
        </w:tc>
      </w:tr>
      <w:tr w:rsidR="006E2497" w:rsidRPr="00FF1BC3" w:rsidTr="00F93B08">
        <w:trPr>
          <w:trHeight w:val="20"/>
        </w:trPr>
        <w:tc>
          <w:tcPr>
            <w:tcW w:w="839" w:type="dxa"/>
            <w:vAlign w:val="center"/>
          </w:tcPr>
          <w:p w:rsidR="006E2497" w:rsidRPr="00FF1BC3" w:rsidRDefault="006E2497" w:rsidP="006E2497">
            <w:pPr>
              <w:tabs>
                <w:tab w:val="left" w:pos="0"/>
              </w:tabs>
            </w:pPr>
            <w:r>
              <w:t>2.4</w:t>
            </w:r>
          </w:p>
        </w:tc>
        <w:tc>
          <w:tcPr>
            <w:tcW w:w="3015" w:type="dxa"/>
          </w:tcPr>
          <w:p w:rsidR="006E2497" w:rsidRPr="00FF1BC3" w:rsidRDefault="006E2497" w:rsidP="006E2497">
            <w:r w:rsidRPr="008B23F2">
              <w:t>Цели создания системы</w:t>
            </w:r>
          </w:p>
        </w:tc>
        <w:tc>
          <w:tcPr>
            <w:tcW w:w="11876" w:type="dxa"/>
            <w:vAlign w:val="center"/>
          </w:tcPr>
          <w:p w:rsidR="006E2497" w:rsidRPr="009A179B" w:rsidRDefault="006E2497" w:rsidP="006E2497">
            <w:pPr>
              <w:rPr>
                <w:bCs/>
              </w:rPr>
            </w:pPr>
            <w:r w:rsidRPr="009A179B">
              <w:rPr>
                <w:b/>
              </w:rPr>
              <w:t xml:space="preserve">Средства и системы СКУД </w:t>
            </w:r>
            <w:r w:rsidR="00F249C3">
              <w:rPr>
                <w:b/>
                <w:lang w:val="kk-KZ"/>
              </w:rPr>
              <w:t xml:space="preserve">с </w:t>
            </w:r>
            <w:proofErr w:type="spellStart"/>
            <w:r w:rsidRPr="009A179B">
              <w:rPr>
                <w:bCs/>
              </w:rPr>
              <w:t>биометрическ</w:t>
            </w:r>
            <w:proofErr w:type="spellEnd"/>
            <w:r w:rsidR="00F249C3">
              <w:rPr>
                <w:bCs/>
                <w:lang w:val="kk-KZ"/>
              </w:rPr>
              <w:t>ой</w:t>
            </w:r>
            <w:r w:rsidRPr="009A179B">
              <w:rPr>
                <w:bCs/>
              </w:rPr>
              <w:t xml:space="preserve"> систем</w:t>
            </w:r>
            <w:r w:rsidR="00F249C3">
              <w:rPr>
                <w:bCs/>
                <w:lang w:val="kk-KZ"/>
              </w:rPr>
              <w:t>ой</w:t>
            </w:r>
            <w:r w:rsidRPr="009A179B">
              <w:rPr>
                <w:bCs/>
              </w:rPr>
              <w:t xml:space="preserve"> распознавания лиц в составе систем против криминальной защиты объектов должны обеспечивать:</w:t>
            </w:r>
          </w:p>
          <w:p w:rsidR="006E2497" w:rsidRPr="009A179B" w:rsidRDefault="006E2497" w:rsidP="006E2497">
            <w:pPr>
              <w:rPr>
                <w:bCs/>
              </w:rPr>
            </w:pPr>
            <w:r w:rsidRPr="009A179B">
              <w:rPr>
                <w:bCs/>
              </w:rPr>
              <w:t>-защиту от несанкционированного доступа на охраняемый</w:t>
            </w:r>
            <w:r w:rsidRPr="00EC6E03">
              <w:rPr>
                <w:bCs/>
              </w:rPr>
              <w:t xml:space="preserve"> объект</w:t>
            </w:r>
            <w:r w:rsidRPr="00EC6E03">
              <w:rPr>
                <w:b/>
              </w:rPr>
              <w:t xml:space="preserve"> </w:t>
            </w:r>
            <w:r w:rsidR="00EC6E03" w:rsidRPr="00EC6E03">
              <w:rPr>
                <w:b/>
              </w:rPr>
              <w:t xml:space="preserve">согласовать с Заказчиком в момент </w:t>
            </w:r>
            <w:r w:rsidR="00EC6E03" w:rsidRPr="00EC6E03">
              <w:rPr>
                <w:b/>
              </w:rPr>
              <w:lastRenderedPageBreak/>
              <w:t>проектирования</w:t>
            </w:r>
            <w:r w:rsidR="00EC6E03">
              <w:rPr>
                <w:bCs/>
              </w:rPr>
              <w:t xml:space="preserve">  </w:t>
            </w:r>
            <w:r w:rsidRPr="009A179B">
              <w:rPr>
                <w:bCs/>
              </w:rPr>
              <w:t xml:space="preserve"> в режиме снятия их с охраны;</w:t>
            </w:r>
          </w:p>
          <w:p w:rsidR="006E2497" w:rsidRPr="009A179B" w:rsidRDefault="006E2497" w:rsidP="006E2497">
            <w:pPr>
              <w:rPr>
                <w:bCs/>
              </w:rPr>
            </w:pPr>
            <w:r w:rsidRPr="009A179B">
              <w:rPr>
                <w:bCs/>
              </w:rPr>
              <w:t>-контроль и учет доступа персонала на охраняемый объект (серверную) в режиме снятия их с охраны;</w:t>
            </w:r>
          </w:p>
          <w:p w:rsidR="006E2497" w:rsidRPr="009A179B" w:rsidRDefault="006E2497" w:rsidP="006E2497">
            <w:pPr>
              <w:rPr>
                <w:bCs/>
              </w:rPr>
            </w:pPr>
            <w:r w:rsidRPr="009A179B">
              <w:rPr>
                <w:bCs/>
              </w:rPr>
              <w:t>-автоматизацию процессов взятия/снятия охраняемого объекта (серверную) с помощью средств идентификации СКУД в составе устройств и приборов охранной сигнализации;</w:t>
            </w:r>
          </w:p>
          <w:p w:rsidR="006E2497" w:rsidRPr="009A179B" w:rsidRDefault="006E2497" w:rsidP="006E2497">
            <w:pPr>
              <w:rPr>
                <w:bCs/>
              </w:rPr>
            </w:pPr>
            <w:r w:rsidRPr="009A179B">
              <w:rPr>
                <w:bCs/>
              </w:rPr>
              <w:t>-защиту и контроль доступа к оборудованию КТС;</w:t>
            </w:r>
          </w:p>
          <w:p w:rsidR="006E2497" w:rsidRPr="009A179B" w:rsidRDefault="006E2497" w:rsidP="006E2497">
            <w:pPr>
              <w:rPr>
                <w:bCs/>
              </w:rPr>
            </w:pPr>
            <w:r w:rsidRPr="009A179B">
              <w:rPr>
                <w:bCs/>
              </w:rPr>
              <w:t>-защиту от несанкционированного доступа (НСД) к информации</w:t>
            </w:r>
          </w:p>
        </w:tc>
      </w:tr>
      <w:tr w:rsidR="006E2497" w:rsidRPr="00FF1BC3" w:rsidTr="00C05CC3">
        <w:trPr>
          <w:trHeight w:val="20"/>
        </w:trPr>
        <w:tc>
          <w:tcPr>
            <w:tcW w:w="839" w:type="dxa"/>
            <w:vAlign w:val="center"/>
          </w:tcPr>
          <w:p w:rsidR="006E2497" w:rsidRDefault="006E2497" w:rsidP="006E2497">
            <w:pPr>
              <w:tabs>
                <w:tab w:val="left" w:pos="0"/>
              </w:tabs>
            </w:pPr>
            <w:r>
              <w:lastRenderedPageBreak/>
              <w:t>2.5</w:t>
            </w:r>
          </w:p>
        </w:tc>
        <w:tc>
          <w:tcPr>
            <w:tcW w:w="3015" w:type="dxa"/>
            <w:vAlign w:val="center"/>
          </w:tcPr>
          <w:p w:rsidR="006E2497" w:rsidRPr="008B23F2" w:rsidRDefault="006E2497" w:rsidP="006E2497">
            <w:r w:rsidRPr="00FF1BC3">
              <w:t>Используемое оборудование</w:t>
            </w:r>
          </w:p>
        </w:tc>
        <w:tc>
          <w:tcPr>
            <w:tcW w:w="11876" w:type="dxa"/>
            <w:vAlign w:val="center"/>
          </w:tcPr>
          <w:p w:rsidR="006E2497" w:rsidRPr="00FF1BC3" w:rsidRDefault="006E2497" w:rsidP="006E2497">
            <w:pPr>
              <w:jc w:val="both"/>
            </w:pPr>
            <w:r w:rsidRPr="00FF1BC3">
              <w:t xml:space="preserve">Произвести выбор оборудования, </w:t>
            </w:r>
            <w:r>
              <w:t>на базе оборудования</w:t>
            </w:r>
            <w:r w:rsidRPr="00FF1BC3">
              <w:t>:</w:t>
            </w:r>
          </w:p>
          <w:p w:rsidR="006E2497" w:rsidRPr="00795E01" w:rsidRDefault="006E2497" w:rsidP="006E2497">
            <w:pPr>
              <w:numPr>
                <w:ilvl w:val="0"/>
                <w:numId w:val="23"/>
              </w:numPr>
              <w:jc w:val="both"/>
            </w:pPr>
            <w:r w:rsidRPr="00795E01">
              <w:t xml:space="preserve">Интерфейс контроллера должен поддерживать подключение считывателей OSDP и электромагнитных замков OSDP, при необходимости, по интерфейсу RS-485 (протокол OSDP) подключение модулей доступа. </w:t>
            </w:r>
          </w:p>
          <w:p w:rsidR="006E2497" w:rsidRDefault="006E2497" w:rsidP="006E2497">
            <w:pPr>
              <w:numPr>
                <w:ilvl w:val="0"/>
                <w:numId w:val="23"/>
              </w:numPr>
              <w:jc w:val="both"/>
            </w:pPr>
            <w:r>
              <w:t xml:space="preserve">Контроллеры СКУД должны поддерживать работу без выделенного сервера, обеспечивая при этом </w:t>
            </w:r>
            <w:proofErr w:type="spellStart"/>
            <w:r>
              <w:t>межконтроллерное</w:t>
            </w:r>
            <w:proofErr w:type="spellEnd"/>
            <w:r>
              <w:t xml:space="preserve"> взаимодействие;</w:t>
            </w:r>
          </w:p>
          <w:p w:rsidR="006E2497" w:rsidRPr="004D1645" w:rsidRDefault="006E2497" w:rsidP="006E2497">
            <w:pPr>
              <w:numPr>
                <w:ilvl w:val="0"/>
                <w:numId w:val="23"/>
              </w:numPr>
              <w:jc w:val="both"/>
            </w:pPr>
            <w:r w:rsidRPr="00795E01">
              <w:t xml:space="preserve">Контроллер СКУД должен быть оснащен ОС Linux. </w:t>
            </w:r>
          </w:p>
          <w:p w:rsidR="006E2497" w:rsidRDefault="006E2497" w:rsidP="006E2497">
            <w:pPr>
              <w:numPr>
                <w:ilvl w:val="0"/>
                <w:numId w:val="23"/>
              </w:numPr>
              <w:jc w:val="both"/>
            </w:pPr>
            <w:r>
              <w:t>Возможность интеграции со сторонними системами посредством о</w:t>
            </w:r>
            <w:r w:rsidRPr="004D1645">
              <w:t>ткрыт</w:t>
            </w:r>
            <w:r>
              <w:t xml:space="preserve">ого протокола </w:t>
            </w:r>
            <w:r w:rsidRPr="004D1645">
              <w:t>REST: API</w:t>
            </w:r>
          </w:p>
          <w:p w:rsidR="006E2497" w:rsidRDefault="006E2497" w:rsidP="006E2497">
            <w:pPr>
              <w:numPr>
                <w:ilvl w:val="0"/>
                <w:numId w:val="23"/>
              </w:numPr>
              <w:jc w:val="both"/>
            </w:pPr>
            <w:r>
              <w:t>СКУД должна поддерживать кластерную работу, при которой в каждом контроллере кластера (группы) хранится полная информация о пользователях, событиях и конфигурации системы (синхронизация и резервирование)</w:t>
            </w:r>
            <w:r w:rsidRPr="000A1547">
              <w:t xml:space="preserve">. </w:t>
            </w:r>
            <w:r>
              <w:t>Н</w:t>
            </w:r>
            <w:r w:rsidRPr="00F929A2">
              <w:t>еисправность или выход из строя</w:t>
            </w:r>
            <w:r>
              <w:t xml:space="preserve"> сетевого </w:t>
            </w:r>
            <w:r w:rsidRPr="00F929A2">
              <w:t>котроллера, или обрыв линии интерфейса не</w:t>
            </w:r>
            <w:r w:rsidRPr="000A1547">
              <w:t xml:space="preserve"> </w:t>
            </w:r>
            <w:r>
              <w:t>влияет</w:t>
            </w:r>
            <w:r w:rsidRPr="00F929A2">
              <w:t xml:space="preserve"> </w:t>
            </w:r>
            <w:r>
              <w:t xml:space="preserve">на </w:t>
            </w:r>
            <w:r w:rsidRPr="00F929A2">
              <w:t xml:space="preserve">работоспособность СКУД, система </w:t>
            </w:r>
            <w:r>
              <w:t>должна продолжать</w:t>
            </w:r>
            <w:r w:rsidRPr="00F929A2">
              <w:t xml:space="preserve"> полноценно функционировать</w:t>
            </w:r>
            <w:r w:rsidRPr="000A1547">
              <w:t>;</w:t>
            </w:r>
          </w:p>
          <w:p w:rsidR="006E2497" w:rsidRDefault="006E2497" w:rsidP="006E2497">
            <w:pPr>
              <w:numPr>
                <w:ilvl w:val="0"/>
                <w:numId w:val="23"/>
              </w:numPr>
              <w:jc w:val="both"/>
            </w:pPr>
            <w:r>
              <w:t>Количество событий в журнале – не менее 400 000</w:t>
            </w:r>
            <w:r w:rsidRPr="005C58E7">
              <w:t>;</w:t>
            </w:r>
          </w:p>
          <w:p w:rsidR="006E2497" w:rsidRPr="006D15D2" w:rsidRDefault="006E2497" w:rsidP="006E2497">
            <w:pPr>
              <w:numPr>
                <w:ilvl w:val="0"/>
                <w:numId w:val="23"/>
              </w:numPr>
              <w:jc w:val="both"/>
            </w:pPr>
            <w:r>
              <w:t>Количество карт доступа – не менее 10 000</w:t>
            </w:r>
            <w:r w:rsidRPr="005C58E7">
              <w:t>;</w:t>
            </w:r>
          </w:p>
          <w:p w:rsidR="006E2497" w:rsidRPr="000A1547" w:rsidRDefault="006E2497" w:rsidP="006E2497">
            <w:pPr>
              <w:numPr>
                <w:ilvl w:val="0"/>
                <w:numId w:val="23"/>
              </w:numPr>
              <w:jc w:val="both"/>
            </w:pPr>
            <w:r>
              <w:t xml:space="preserve">Возможность подключения терминалов доступа с биометрической идентификацией пользователей по технологии </w:t>
            </w:r>
            <w:r w:rsidR="00F249C3">
              <w:rPr>
                <w:lang w:val="kk-KZ"/>
              </w:rPr>
              <w:t>биометрического распознования лиц</w:t>
            </w:r>
            <w:r>
              <w:t xml:space="preserve">. </w:t>
            </w:r>
          </w:p>
          <w:p w:rsidR="006E2497" w:rsidRDefault="006E2497" w:rsidP="006E2497">
            <w:pPr>
              <w:numPr>
                <w:ilvl w:val="0"/>
                <w:numId w:val="23"/>
              </w:numPr>
              <w:jc w:val="both"/>
            </w:pPr>
            <w:r w:rsidRPr="00F929A2">
              <w:t>Возможность построения отказоустойчивой архитектуры с аппаратным резервированием, как ко</w:t>
            </w:r>
            <w:r>
              <w:t>н</w:t>
            </w:r>
            <w:r w:rsidRPr="00F929A2">
              <w:t>троллеров, так и каналов связи</w:t>
            </w:r>
            <w:r w:rsidRPr="000A1547">
              <w:t>;</w:t>
            </w:r>
          </w:p>
          <w:p w:rsidR="006E2497" w:rsidRDefault="006E2497" w:rsidP="006E2497">
            <w:pPr>
              <w:numPr>
                <w:ilvl w:val="0"/>
                <w:numId w:val="23"/>
              </w:numPr>
              <w:jc w:val="both"/>
            </w:pPr>
            <w:r>
              <w:t xml:space="preserve">СКУД должна обеспечить работу пользователей через </w:t>
            </w:r>
            <w:proofErr w:type="spellStart"/>
            <w:r>
              <w:t>web</w:t>
            </w:r>
            <w:proofErr w:type="spellEnd"/>
            <w:r>
              <w:t xml:space="preserve"> интерфейс, не требующей установки специализированного программного обеспечения;</w:t>
            </w:r>
          </w:p>
          <w:p w:rsidR="006E2497" w:rsidRPr="006E2497" w:rsidRDefault="006E2497" w:rsidP="006E2497">
            <w:pPr>
              <w:numPr>
                <w:ilvl w:val="0"/>
                <w:numId w:val="23"/>
              </w:numPr>
              <w:jc w:val="both"/>
            </w:pPr>
            <w:r>
              <w:t>СКУД должна поддерживать интеграцию с системой охранной сигнализации на уровне контроллеров без применения отдельного ПО, функционал интеграции должен обеспечивать постановку/снятие охранных зон со считывателей СКУД.</w:t>
            </w:r>
          </w:p>
        </w:tc>
      </w:tr>
      <w:tr w:rsidR="006E2497" w:rsidRPr="00FF1BC3" w:rsidTr="00F93B08">
        <w:trPr>
          <w:trHeight w:val="20"/>
        </w:trPr>
        <w:tc>
          <w:tcPr>
            <w:tcW w:w="839" w:type="dxa"/>
            <w:vAlign w:val="center"/>
          </w:tcPr>
          <w:p w:rsidR="006E2497" w:rsidRPr="00FF1BC3" w:rsidRDefault="006E2497" w:rsidP="006E2497">
            <w:pPr>
              <w:tabs>
                <w:tab w:val="left" w:pos="0"/>
              </w:tabs>
            </w:pPr>
            <w:r>
              <w:t>2.6</w:t>
            </w:r>
          </w:p>
        </w:tc>
        <w:tc>
          <w:tcPr>
            <w:tcW w:w="3015" w:type="dxa"/>
          </w:tcPr>
          <w:p w:rsidR="006E2497" w:rsidRPr="00FF1BC3" w:rsidRDefault="006E2497" w:rsidP="006E2497">
            <w:r w:rsidRPr="008B23F2">
              <w:t>Цели создания системы</w:t>
            </w:r>
          </w:p>
        </w:tc>
        <w:tc>
          <w:tcPr>
            <w:tcW w:w="11876" w:type="dxa"/>
            <w:vAlign w:val="center"/>
          </w:tcPr>
          <w:p w:rsidR="006E2497" w:rsidRPr="00FF1BC3" w:rsidRDefault="006E2497" w:rsidP="006E2497">
            <w:pPr>
              <w:rPr>
                <w:b/>
              </w:rPr>
            </w:pPr>
            <w:r w:rsidRPr="00C55724">
              <w:rPr>
                <w:b/>
              </w:rPr>
              <w:t>Система охранной сигнализации (ОС)</w:t>
            </w:r>
            <w:r w:rsidR="00965B48">
              <w:rPr>
                <w:b/>
              </w:rPr>
              <w:t xml:space="preserve"> и </w:t>
            </w:r>
            <w:r w:rsidR="00965B48" w:rsidRPr="00965B48">
              <w:rPr>
                <w:b/>
                <w:bCs/>
              </w:rPr>
              <w:t>тревожная</w:t>
            </w:r>
            <w:r w:rsidR="00965B48" w:rsidRPr="00965B48">
              <w:rPr>
                <w:b/>
              </w:rPr>
              <w:t xml:space="preserve"> кнопка</w:t>
            </w:r>
            <w:r w:rsidR="00965B48">
              <w:rPr>
                <w:b/>
              </w:rPr>
              <w:t xml:space="preserve"> с выводом службу 112.</w:t>
            </w:r>
            <w:r w:rsidRPr="006D5CE0">
              <w:rPr>
                <w:b/>
              </w:rPr>
              <w:t xml:space="preserve"> </w:t>
            </w:r>
            <w:r w:rsidRPr="009A179B">
              <w:rPr>
                <w:bCs/>
              </w:rPr>
              <w:t>Обеспечение</w:t>
            </w:r>
            <w:r w:rsidR="00607369">
              <w:rPr>
                <w:bCs/>
              </w:rPr>
              <w:t>,</w:t>
            </w:r>
            <w:r w:rsidR="002066CD">
              <w:rPr>
                <w:bCs/>
              </w:rPr>
              <w:t xml:space="preserve"> </w:t>
            </w:r>
            <w:r w:rsidR="002066CD" w:rsidRPr="002066CD">
              <w:rPr>
                <w:bCs/>
              </w:rPr>
              <w:t>усил</w:t>
            </w:r>
            <w:r w:rsidR="002066CD">
              <w:rPr>
                <w:bCs/>
              </w:rPr>
              <w:t>ение</w:t>
            </w:r>
            <w:r w:rsidR="002066CD" w:rsidRPr="002066CD">
              <w:rPr>
                <w:bCs/>
              </w:rPr>
              <w:t xml:space="preserve"> меры безопасности</w:t>
            </w:r>
            <w:r w:rsidRPr="009A179B">
              <w:rPr>
                <w:bCs/>
              </w:rPr>
              <w:t xml:space="preserve"> круглосуточного оперативного извещения о несанкционированном проникновении в охраняемые помещения</w:t>
            </w:r>
            <w:r w:rsidR="00607369">
              <w:rPr>
                <w:b/>
              </w:rPr>
              <w:t xml:space="preserve">, </w:t>
            </w:r>
            <w:r w:rsidR="002066CD">
              <w:rPr>
                <w:b/>
              </w:rPr>
              <w:t>пресечение</w:t>
            </w:r>
            <w:r w:rsidR="00965B48">
              <w:rPr>
                <w:b/>
              </w:rPr>
              <w:t xml:space="preserve"> </w:t>
            </w:r>
            <w:r w:rsidR="00965B48" w:rsidRPr="00965B48">
              <w:rPr>
                <w:b/>
              </w:rPr>
              <w:t>посягательств</w:t>
            </w:r>
            <w:r w:rsidR="002066CD">
              <w:rPr>
                <w:b/>
              </w:rPr>
              <w:t>а</w:t>
            </w:r>
            <w:r w:rsidR="00965B48" w:rsidRPr="00965B48">
              <w:rPr>
                <w:b/>
              </w:rPr>
              <w:t xml:space="preserve"> на жизнь и здоровье медицинского работника при исполнении им своих служебных обязанностей</w:t>
            </w:r>
            <w:r w:rsidR="000C486B">
              <w:rPr>
                <w:b/>
              </w:rPr>
              <w:t>.</w:t>
            </w:r>
          </w:p>
        </w:tc>
      </w:tr>
      <w:tr w:rsidR="006E2497" w:rsidRPr="00FF1BC3" w:rsidTr="00630FFB">
        <w:trPr>
          <w:trHeight w:val="20"/>
        </w:trPr>
        <w:tc>
          <w:tcPr>
            <w:tcW w:w="839" w:type="dxa"/>
            <w:vAlign w:val="center"/>
          </w:tcPr>
          <w:p w:rsidR="006E2497" w:rsidRPr="00FF1BC3" w:rsidRDefault="006E2497" w:rsidP="006E2497">
            <w:pPr>
              <w:tabs>
                <w:tab w:val="left" w:pos="0"/>
              </w:tabs>
            </w:pPr>
            <w:r w:rsidRPr="00FF1BC3">
              <w:t>2.</w:t>
            </w:r>
            <w:r>
              <w:t>7</w:t>
            </w:r>
          </w:p>
        </w:tc>
        <w:tc>
          <w:tcPr>
            <w:tcW w:w="3015" w:type="dxa"/>
            <w:vAlign w:val="center"/>
          </w:tcPr>
          <w:p w:rsidR="006E2497" w:rsidRPr="00FF1BC3" w:rsidRDefault="006E2497" w:rsidP="006E2497">
            <w:r w:rsidRPr="00FF1BC3">
              <w:t>Экономическая целесообразность</w:t>
            </w:r>
          </w:p>
        </w:tc>
        <w:tc>
          <w:tcPr>
            <w:tcW w:w="11876" w:type="dxa"/>
            <w:vAlign w:val="center"/>
          </w:tcPr>
          <w:p w:rsidR="006E2497" w:rsidRDefault="006E2497" w:rsidP="006E2497">
            <w:pPr>
              <w:rPr>
                <w:color w:val="000000"/>
              </w:rPr>
            </w:pPr>
            <w:r w:rsidRPr="00FF1BC3">
              <w:rPr>
                <w:color w:val="000000"/>
              </w:rPr>
              <w:t>Реализация данного проекта позволит:</w:t>
            </w:r>
          </w:p>
          <w:p w:rsidR="006E2497" w:rsidRPr="00FF1BC3" w:rsidRDefault="006E2497" w:rsidP="006E2497">
            <w:r>
              <w:rPr>
                <w:color w:val="000000"/>
              </w:rPr>
              <w:t xml:space="preserve">- разработать рабочий проект, согласно ТЗ </w:t>
            </w:r>
          </w:p>
          <w:p w:rsidR="006E2497" w:rsidRPr="00FF1BC3" w:rsidRDefault="006E2497" w:rsidP="006E2497">
            <w:pPr>
              <w:jc w:val="both"/>
            </w:pPr>
            <w:r w:rsidRPr="00FF1BC3">
              <w:t>- снизить индивидуальный и социальный пожарные риски;</w:t>
            </w:r>
          </w:p>
          <w:p w:rsidR="006E2497" w:rsidRPr="00FF1BC3" w:rsidRDefault="006E2497" w:rsidP="006E2497">
            <w:pPr>
              <w:jc w:val="both"/>
              <w:rPr>
                <w:color w:val="000000"/>
              </w:rPr>
            </w:pPr>
            <w:r w:rsidRPr="00FF1BC3">
              <w:rPr>
                <w:color w:val="000000"/>
              </w:rPr>
              <w:t>- минимизировать ущерб от пожара в любом из пожароопасных помещений за счет своевременного обнаружения очага возгорания и ограничения времени его свободного развития;</w:t>
            </w:r>
          </w:p>
          <w:p w:rsidR="006E2497" w:rsidRPr="00FF1BC3" w:rsidRDefault="006E2497" w:rsidP="006E2497">
            <w:pPr>
              <w:jc w:val="both"/>
              <w:rPr>
                <w:color w:val="000000"/>
              </w:rPr>
            </w:pPr>
            <w:r w:rsidRPr="00FF1BC3">
              <w:rPr>
                <w:color w:val="000000"/>
              </w:rPr>
              <w:t xml:space="preserve">- минимизировать ущерб от пожара в наиболее пожароопасных помещениях за счет своевременного </w:t>
            </w:r>
            <w:r w:rsidRPr="00FF1BC3">
              <w:rPr>
                <w:color w:val="000000"/>
              </w:rPr>
              <w:lastRenderedPageBreak/>
              <w:t>обнаружения очагов возгорания.</w:t>
            </w:r>
          </w:p>
        </w:tc>
      </w:tr>
      <w:tr w:rsidR="006E2497" w:rsidRPr="00FF1BC3" w:rsidTr="00630FFB">
        <w:trPr>
          <w:trHeight w:val="20"/>
        </w:trPr>
        <w:tc>
          <w:tcPr>
            <w:tcW w:w="839" w:type="dxa"/>
            <w:vAlign w:val="center"/>
          </w:tcPr>
          <w:p w:rsidR="006E2497" w:rsidRPr="00FF1BC3" w:rsidRDefault="006E2497" w:rsidP="006E2497">
            <w:pPr>
              <w:tabs>
                <w:tab w:val="left" w:pos="0"/>
              </w:tabs>
            </w:pPr>
            <w:r>
              <w:lastRenderedPageBreak/>
              <w:t>2.8</w:t>
            </w:r>
          </w:p>
        </w:tc>
        <w:tc>
          <w:tcPr>
            <w:tcW w:w="3015" w:type="dxa"/>
            <w:vAlign w:val="center"/>
          </w:tcPr>
          <w:p w:rsidR="006E2497" w:rsidRPr="00FF1BC3" w:rsidRDefault="006E2497" w:rsidP="006E2497">
            <w:r w:rsidRPr="00FF1BC3">
              <w:t>Используемое оборудование</w:t>
            </w:r>
          </w:p>
        </w:tc>
        <w:tc>
          <w:tcPr>
            <w:tcW w:w="11876" w:type="dxa"/>
            <w:vAlign w:val="center"/>
          </w:tcPr>
          <w:p w:rsidR="006E2497" w:rsidRPr="00FF1BC3" w:rsidRDefault="006E2497" w:rsidP="006E2497">
            <w:pPr>
              <w:jc w:val="both"/>
            </w:pPr>
            <w:r w:rsidRPr="00FF1BC3">
              <w:t>Произвести выбор оборудования, на базе оборудования:</w:t>
            </w:r>
          </w:p>
          <w:p w:rsidR="006E2497" w:rsidRDefault="006E2497" w:rsidP="006E2497">
            <w:pPr>
              <w:jc w:val="both"/>
            </w:pPr>
            <w:r w:rsidRPr="00FF1BC3">
              <w:t xml:space="preserve">- </w:t>
            </w:r>
            <w:r w:rsidR="00F249C3">
              <w:t>прибора приемно-контрольного и управления охранно-пожарного, который осуществляет прием сигналов от адресных устройств по адресной линии связи.</w:t>
            </w:r>
          </w:p>
          <w:p w:rsidR="00F249C3" w:rsidRDefault="00F249C3" w:rsidP="006E2497">
            <w:pPr>
              <w:jc w:val="both"/>
            </w:pPr>
            <w:r>
              <w:t>Допускается применение оборудования любых производителей, соответствующего функциональным и техническим характеристикам, установленным настоящей технической спецификацией, совместимого между собой в составе единой адресной системы и имеющего документы о подтверждении соответствия требованиям ТР ЕАЭС 043/2017 и законодательства Республики Казахстан.</w:t>
            </w:r>
          </w:p>
          <w:p w:rsidR="006E2497" w:rsidRPr="00C22429" w:rsidRDefault="006E2497" w:rsidP="006E2497">
            <w:pPr>
              <w:autoSpaceDE w:val="0"/>
              <w:autoSpaceDN w:val="0"/>
              <w:adjustRightInd w:val="0"/>
              <w:ind w:firstLine="10"/>
              <w:jc w:val="both"/>
              <w:rPr>
                <w:rFonts w:eastAsia="Calibri"/>
                <w:color w:val="000000"/>
              </w:rPr>
            </w:pPr>
            <w:r>
              <w:rPr>
                <w:rFonts w:eastAsia="Calibri"/>
                <w:color w:val="000000"/>
              </w:rPr>
              <w:t>1.</w:t>
            </w:r>
            <w:r w:rsidRPr="00B61680">
              <w:rPr>
                <w:rFonts w:eastAsia="Calibri"/>
                <w:color w:val="000000"/>
              </w:rPr>
              <w:t xml:space="preserve"> </w:t>
            </w:r>
            <w:r w:rsidRPr="00C22429">
              <w:rPr>
                <w:rFonts w:eastAsia="Calibri"/>
                <w:color w:val="000000"/>
              </w:rPr>
              <w:t>Прибор</w:t>
            </w:r>
            <w:r>
              <w:rPr>
                <w:rFonts w:eastAsia="Calibri"/>
                <w:color w:val="000000"/>
              </w:rPr>
              <w:t xml:space="preserve"> </w:t>
            </w:r>
            <w:r w:rsidRPr="00C22429">
              <w:rPr>
                <w:rFonts w:eastAsia="Calibri"/>
                <w:color w:val="000000"/>
              </w:rPr>
              <w:t xml:space="preserve">должен эксплуатироваться внутри охраняемых помещений, в местах, где он защищен от воздействия атмосферных осадков и механических повреждений. Степень защиты оболочкой IP20 по ГОСТ 14254-2015. </w:t>
            </w:r>
          </w:p>
          <w:p w:rsidR="006E2497" w:rsidRPr="00C22429" w:rsidRDefault="006E2497" w:rsidP="006E2497">
            <w:pPr>
              <w:autoSpaceDE w:val="0"/>
              <w:autoSpaceDN w:val="0"/>
              <w:adjustRightInd w:val="0"/>
              <w:jc w:val="both"/>
              <w:rPr>
                <w:rFonts w:eastAsia="Calibri"/>
                <w:color w:val="000000"/>
              </w:rPr>
            </w:pPr>
            <w:r>
              <w:rPr>
                <w:rFonts w:eastAsia="Calibri"/>
                <w:color w:val="000000"/>
              </w:rPr>
              <w:t xml:space="preserve">2. </w:t>
            </w:r>
            <w:r w:rsidRPr="00C22429">
              <w:rPr>
                <w:rFonts w:eastAsia="Calibri"/>
                <w:color w:val="000000"/>
              </w:rPr>
              <w:t>Прибор</w:t>
            </w:r>
            <w:r>
              <w:rPr>
                <w:rFonts w:eastAsia="Calibri"/>
                <w:color w:val="000000"/>
              </w:rPr>
              <w:t xml:space="preserve"> </w:t>
            </w:r>
            <w:r w:rsidRPr="00C22429">
              <w:rPr>
                <w:rFonts w:eastAsia="Calibri"/>
                <w:color w:val="000000"/>
              </w:rPr>
              <w:t xml:space="preserve">должен быть рассчитан на непрерывный круглосуточный режим работы. </w:t>
            </w:r>
          </w:p>
          <w:p w:rsidR="006E2497" w:rsidRPr="00C22429" w:rsidRDefault="006E2497" w:rsidP="006E2497">
            <w:pPr>
              <w:autoSpaceDE w:val="0"/>
              <w:autoSpaceDN w:val="0"/>
              <w:adjustRightInd w:val="0"/>
              <w:jc w:val="both"/>
              <w:rPr>
                <w:rFonts w:eastAsia="Calibri"/>
                <w:color w:val="000000"/>
              </w:rPr>
            </w:pPr>
            <w:r>
              <w:rPr>
                <w:rFonts w:eastAsia="Calibri"/>
                <w:color w:val="000000"/>
              </w:rPr>
              <w:t xml:space="preserve">3. </w:t>
            </w:r>
            <w:r w:rsidRPr="00C22429">
              <w:rPr>
                <w:rFonts w:eastAsia="Calibri"/>
                <w:color w:val="000000"/>
              </w:rPr>
              <w:t>По устойчивости к климатическим воздействиям прибор</w:t>
            </w:r>
            <w:r>
              <w:rPr>
                <w:rFonts w:eastAsia="Calibri"/>
                <w:color w:val="000000"/>
              </w:rPr>
              <w:t xml:space="preserve"> </w:t>
            </w:r>
            <w:r w:rsidRPr="00C22429">
              <w:rPr>
                <w:rFonts w:eastAsia="Calibri"/>
                <w:color w:val="000000"/>
              </w:rPr>
              <w:t>должен эксплуатироваться при температуре окружающего воздуха от 0 °С до плюс 55 °С и максимальной от</w:t>
            </w:r>
            <w:r>
              <w:rPr>
                <w:rFonts w:eastAsia="Calibri"/>
                <w:color w:val="000000"/>
              </w:rPr>
              <w:t>носительной влажности воздуха 9</w:t>
            </w:r>
            <w:r w:rsidRPr="00B61680">
              <w:rPr>
                <w:rFonts w:eastAsia="Calibri"/>
                <w:color w:val="000000"/>
              </w:rPr>
              <w:t>3</w:t>
            </w:r>
            <w:r w:rsidRPr="00C22429">
              <w:rPr>
                <w:rFonts w:eastAsia="Calibri"/>
                <w:color w:val="000000"/>
              </w:rPr>
              <w:t xml:space="preserve"> %, без образования конденсата.</w:t>
            </w:r>
          </w:p>
          <w:p w:rsidR="006E2497" w:rsidRDefault="006E2497" w:rsidP="006E2497">
            <w:pPr>
              <w:autoSpaceDE w:val="0"/>
              <w:autoSpaceDN w:val="0"/>
              <w:adjustRightInd w:val="0"/>
              <w:jc w:val="both"/>
              <w:rPr>
                <w:rFonts w:eastAsia="Calibri"/>
                <w:color w:val="000000"/>
              </w:rPr>
            </w:pPr>
            <w:r>
              <w:rPr>
                <w:rFonts w:eastAsia="Calibri"/>
                <w:color w:val="000000"/>
              </w:rPr>
              <w:t xml:space="preserve">4. </w:t>
            </w:r>
            <w:r w:rsidRPr="00C22429">
              <w:rPr>
                <w:rFonts w:eastAsia="Calibri"/>
                <w:color w:val="000000"/>
              </w:rPr>
              <w:t>Электропитание прибора</w:t>
            </w:r>
            <w:r>
              <w:rPr>
                <w:rFonts w:eastAsia="Calibri"/>
                <w:color w:val="000000"/>
              </w:rPr>
              <w:t xml:space="preserve"> должно осуществляться от внешнего источника питания постоянного тока </w:t>
            </w:r>
            <w:r w:rsidRPr="00C22429">
              <w:rPr>
                <w:rFonts w:eastAsia="Calibri"/>
                <w:color w:val="000000"/>
              </w:rPr>
              <w:t>с номинальным напряжением 12</w:t>
            </w:r>
            <w:r>
              <w:rPr>
                <w:rFonts w:eastAsia="Calibri"/>
                <w:color w:val="000000"/>
              </w:rPr>
              <w:t xml:space="preserve"> В</w:t>
            </w:r>
            <w:r w:rsidRPr="00C22429">
              <w:rPr>
                <w:rFonts w:eastAsia="Calibri"/>
                <w:color w:val="000000"/>
              </w:rPr>
              <w:t xml:space="preserve"> или 24 В. </w:t>
            </w:r>
          </w:p>
          <w:p w:rsidR="006E2497" w:rsidRPr="006260DB" w:rsidRDefault="006E2497" w:rsidP="006E2497">
            <w:pPr>
              <w:autoSpaceDE w:val="0"/>
              <w:autoSpaceDN w:val="0"/>
              <w:adjustRightInd w:val="0"/>
              <w:jc w:val="both"/>
              <w:rPr>
                <w:rFonts w:eastAsia="Calibri"/>
                <w:color w:val="000000"/>
              </w:rPr>
            </w:pPr>
            <w:r w:rsidRPr="00C22429">
              <w:rPr>
                <w:rFonts w:eastAsia="Calibri"/>
                <w:color w:val="000000"/>
              </w:rPr>
              <w:t xml:space="preserve">Допустимый диапазон напряжений питания – от 10,2 до 28,8 В. </w:t>
            </w:r>
          </w:p>
          <w:p w:rsidR="006E2497" w:rsidRDefault="006E2497" w:rsidP="006E2497">
            <w:pPr>
              <w:autoSpaceDE w:val="0"/>
              <w:autoSpaceDN w:val="0"/>
              <w:adjustRightInd w:val="0"/>
              <w:jc w:val="both"/>
              <w:rPr>
                <w:rFonts w:eastAsia="Calibri"/>
              </w:rPr>
            </w:pPr>
            <w:r>
              <w:rPr>
                <w:rFonts w:eastAsia="Calibri"/>
              </w:rPr>
              <w:t xml:space="preserve">5. </w:t>
            </w:r>
            <w:r w:rsidRPr="00C22429">
              <w:rPr>
                <w:rFonts w:eastAsia="Calibri"/>
              </w:rPr>
              <w:t xml:space="preserve">Собственный ток потребления должен составлять: </w:t>
            </w:r>
          </w:p>
          <w:p w:rsidR="006E2497" w:rsidRDefault="006E2497" w:rsidP="006E2497">
            <w:pPr>
              <w:autoSpaceDE w:val="0"/>
              <w:autoSpaceDN w:val="0"/>
              <w:adjustRightInd w:val="0"/>
              <w:ind w:firstLine="152"/>
              <w:jc w:val="both"/>
              <w:rPr>
                <w:rFonts w:eastAsia="Calibri"/>
              </w:rPr>
            </w:pPr>
            <w:r w:rsidRPr="00C22429">
              <w:rPr>
                <w:rFonts w:eastAsia="Calibri"/>
              </w:rPr>
              <w:t>не более 0,5</w:t>
            </w:r>
            <w:r>
              <w:rPr>
                <w:rFonts w:eastAsia="Calibri"/>
              </w:rPr>
              <w:t xml:space="preserve"> </w:t>
            </w:r>
            <w:r w:rsidRPr="00C22429">
              <w:rPr>
                <w:rFonts w:eastAsia="Calibri"/>
              </w:rPr>
              <w:t>А при напряжении пи</w:t>
            </w:r>
            <w:r>
              <w:rPr>
                <w:rFonts w:eastAsia="Calibri"/>
              </w:rPr>
              <w:t xml:space="preserve">тания 12 В. </w:t>
            </w:r>
          </w:p>
          <w:p w:rsidR="006E2497" w:rsidRDefault="006E2497" w:rsidP="006E2497">
            <w:pPr>
              <w:autoSpaceDE w:val="0"/>
              <w:autoSpaceDN w:val="0"/>
              <w:adjustRightInd w:val="0"/>
              <w:ind w:firstLine="152"/>
              <w:jc w:val="both"/>
              <w:rPr>
                <w:rFonts w:eastAsia="Calibri"/>
              </w:rPr>
            </w:pPr>
            <w:r w:rsidRPr="00C22429">
              <w:rPr>
                <w:rFonts w:eastAsia="Calibri"/>
              </w:rPr>
              <w:t>не более 0,25</w:t>
            </w:r>
            <w:r>
              <w:rPr>
                <w:rFonts w:eastAsia="Calibri"/>
              </w:rPr>
              <w:t xml:space="preserve"> А при напряжении питания 24 В. </w:t>
            </w:r>
          </w:p>
          <w:p w:rsidR="006E2497" w:rsidRPr="00C22429" w:rsidRDefault="006E2497" w:rsidP="006E2497">
            <w:pPr>
              <w:autoSpaceDE w:val="0"/>
              <w:autoSpaceDN w:val="0"/>
              <w:adjustRightInd w:val="0"/>
              <w:jc w:val="both"/>
              <w:rPr>
                <w:rFonts w:eastAsia="Calibri"/>
              </w:rPr>
            </w:pPr>
            <w:r w:rsidRPr="00C22429">
              <w:rPr>
                <w:rFonts w:eastAsia="Calibri"/>
              </w:rPr>
              <w:t>6</w:t>
            </w:r>
            <w:r>
              <w:rPr>
                <w:rFonts w:eastAsia="Calibri"/>
              </w:rPr>
              <w:t xml:space="preserve">. </w:t>
            </w:r>
            <w:r w:rsidRPr="00C22429">
              <w:rPr>
                <w:rFonts w:eastAsia="Calibri"/>
              </w:rPr>
              <w:t>Средний срок службы прибора</w:t>
            </w:r>
            <w:r>
              <w:rPr>
                <w:rFonts w:eastAsia="Calibri"/>
              </w:rPr>
              <w:t xml:space="preserve"> </w:t>
            </w:r>
            <w:r w:rsidRPr="00C22429">
              <w:rPr>
                <w:rFonts w:eastAsia="Calibri"/>
              </w:rPr>
              <w:t xml:space="preserve">должен составлять – не менее 10 лет. </w:t>
            </w:r>
          </w:p>
          <w:p w:rsidR="006E2497" w:rsidRPr="00C22429" w:rsidRDefault="006E2497" w:rsidP="006E2497">
            <w:pPr>
              <w:autoSpaceDE w:val="0"/>
              <w:autoSpaceDN w:val="0"/>
              <w:adjustRightInd w:val="0"/>
              <w:jc w:val="both"/>
              <w:rPr>
                <w:rFonts w:eastAsia="Calibri"/>
              </w:rPr>
            </w:pPr>
            <w:r w:rsidRPr="00C22429">
              <w:rPr>
                <w:rFonts w:eastAsia="Calibri"/>
              </w:rPr>
              <w:t>7</w:t>
            </w:r>
            <w:r>
              <w:rPr>
                <w:rFonts w:eastAsia="Calibri"/>
              </w:rPr>
              <w:t xml:space="preserve">. </w:t>
            </w:r>
            <w:r w:rsidRPr="00C22429">
              <w:rPr>
                <w:rFonts w:eastAsia="Calibri"/>
              </w:rPr>
              <w:t xml:space="preserve">Конструкция прибора должна обеспечивать его пожарную безопасность в аварийном режиме работы и при нарушении правил эксплуатации согласно ГОСТ 12.1.004-91. </w:t>
            </w:r>
          </w:p>
          <w:p w:rsidR="006E2497" w:rsidRPr="00C22429" w:rsidRDefault="006E2497" w:rsidP="006E2497">
            <w:pPr>
              <w:autoSpaceDE w:val="0"/>
              <w:autoSpaceDN w:val="0"/>
              <w:adjustRightInd w:val="0"/>
              <w:jc w:val="both"/>
              <w:rPr>
                <w:rFonts w:eastAsia="Calibri"/>
              </w:rPr>
            </w:pPr>
            <w:r w:rsidRPr="00C22429">
              <w:rPr>
                <w:rFonts w:eastAsia="Calibri"/>
              </w:rPr>
              <w:t xml:space="preserve">8. Длина кабеля интерфейса </w:t>
            </w:r>
            <w:r>
              <w:rPr>
                <w:rFonts w:eastAsia="Calibri"/>
              </w:rPr>
              <w:t xml:space="preserve">при объединении устройств в сеть </w:t>
            </w:r>
            <w:r w:rsidRPr="00C22429">
              <w:rPr>
                <w:rFonts w:eastAsia="Calibri"/>
              </w:rPr>
              <w:t>должна составлять – не менее 1</w:t>
            </w:r>
            <w:r>
              <w:rPr>
                <w:rFonts w:eastAsia="Calibri"/>
              </w:rPr>
              <w:t xml:space="preserve">0 </w:t>
            </w:r>
            <w:r w:rsidRPr="00C22429">
              <w:rPr>
                <w:rFonts w:eastAsia="Calibri"/>
              </w:rPr>
              <w:t xml:space="preserve">000 м. </w:t>
            </w:r>
          </w:p>
          <w:p w:rsidR="006E2497" w:rsidRPr="00C22429" w:rsidRDefault="006E2497" w:rsidP="006E2497">
            <w:pPr>
              <w:autoSpaceDE w:val="0"/>
              <w:autoSpaceDN w:val="0"/>
              <w:adjustRightInd w:val="0"/>
              <w:jc w:val="both"/>
              <w:rPr>
                <w:rFonts w:eastAsia="Calibri"/>
              </w:rPr>
            </w:pPr>
            <w:r>
              <w:rPr>
                <w:rFonts w:eastAsia="Calibri"/>
              </w:rPr>
              <w:t xml:space="preserve">9. </w:t>
            </w:r>
            <w:r w:rsidRPr="00C22429">
              <w:rPr>
                <w:rFonts w:eastAsia="Calibri"/>
              </w:rPr>
              <w:t>Количество подключаемых к прибору</w:t>
            </w:r>
            <w:r>
              <w:rPr>
                <w:rFonts w:eastAsia="Calibri"/>
              </w:rPr>
              <w:t xml:space="preserve"> </w:t>
            </w:r>
            <w:r w:rsidRPr="00C22429">
              <w:rPr>
                <w:rFonts w:eastAsia="Calibri"/>
              </w:rPr>
              <w:t>двухпроводных адресных линий связи не менее 2.</w:t>
            </w:r>
          </w:p>
          <w:p w:rsidR="006E2497" w:rsidRPr="00C22429" w:rsidRDefault="006E2497" w:rsidP="006E2497">
            <w:pPr>
              <w:autoSpaceDE w:val="0"/>
              <w:autoSpaceDN w:val="0"/>
              <w:adjustRightInd w:val="0"/>
              <w:jc w:val="both"/>
              <w:rPr>
                <w:rFonts w:eastAsia="Calibri"/>
              </w:rPr>
            </w:pPr>
            <w:r w:rsidRPr="00C22429">
              <w:rPr>
                <w:rFonts w:eastAsia="Calibri"/>
              </w:rPr>
              <w:t>10</w:t>
            </w:r>
            <w:r>
              <w:rPr>
                <w:rFonts w:eastAsia="Calibri"/>
              </w:rPr>
              <w:t xml:space="preserve">. </w:t>
            </w:r>
            <w:r w:rsidRPr="00C22429">
              <w:rPr>
                <w:rFonts w:eastAsia="Calibri"/>
              </w:rPr>
              <w:t>Количество контролируемых элементов (адресных устройств) на одной адресной линии не менее 250.</w:t>
            </w:r>
          </w:p>
          <w:p w:rsidR="006E2497" w:rsidRPr="00C22429" w:rsidRDefault="006E2497" w:rsidP="006E2497">
            <w:pPr>
              <w:autoSpaceDE w:val="0"/>
              <w:autoSpaceDN w:val="0"/>
              <w:adjustRightInd w:val="0"/>
              <w:jc w:val="both"/>
              <w:rPr>
                <w:rFonts w:eastAsia="Calibri"/>
              </w:rPr>
            </w:pPr>
            <w:r w:rsidRPr="00C22429">
              <w:rPr>
                <w:rFonts w:eastAsia="Calibri"/>
              </w:rPr>
              <w:t>11. Длина адресной линии связи не менее 3000 м.</w:t>
            </w:r>
          </w:p>
          <w:p w:rsidR="006E2497" w:rsidRPr="00C22429" w:rsidRDefault="006E2497" w:rsidP="006E2497">
            <w:pPr>
              <w:autoSpaceDE w:val="0"/>
              <w:autoSpaceDN w:val="0"/>
              <w:adjustRightInd w:val="0"/>
              <w:jc w:val="both"/>
              <w:rPr>
                <w:rFonts w:eastAsia="Calibri"/>
              </w:rPr>
            </w:pPr>
            <w:r w:rsidRPr="00C22429">
              <w:rPr>
                <w:rFonts w:eastAsia="Calibri"/>
              </w:rPr>
              <w:t>12. Поддержка прибором</w:t>
            </w:r>
            <w:r>
              <w:rPr>
                <w:rFonts w:eastAsia="Calibri"/>
              </w:rPr>
              <w:t xml:space="preserve"> подключения </w:t>
            </w:r>
            <w:r w:rsidRPr="00C22429">
              <w:rPr>
                <w:rFonts w:eastAsia="Calibri"/>
              </w:rPr>
              <w:t>униполярных адресных линий.</w:t>
            </w:r>
          </w:p>
          <w:p w:rsidR="006E2497" w:rsidRPr="00C22429" w:rsidRDefault="006E2497" w:rsidP="006E2497">
            <w:pPr>
              <w:autoSpaceDE w:val="0"/>
              <w:autoSpaceDN w:val="0"/>
              <w:adjustRightInd w:val="0"/>
              <w:jc w:val="both"/>
              <w:rPr>
                <w:rFonts w:eastAsia="Calibri"/>
              </w:rPr>
            </w:pPr>
            <w:r>
              <w:rPr>
                <w:rFonts w:eastAsia="Calibri"/>
              </w:rPr>
              <w:t xml:space="preserve">13. </w:t>
            </w:r>
            <w:r w:rsidRPr="00C22429">
              <w:rPr>
                <w:rFonts w:eastAsia="Calibri"/>
              </w:rPr>
              <w:t xml:space="preserve">Возможность объединения в одном </w:t>
            </w:r>
            <w:r>
              <w:rPr>
                <w:rFonts w:eastAsia="Calibri"/>
              </w:rPr>
              <w:t>сегменте системы не менее 60 приборов</w:t>
            </w:r>
            <w:r w:rsidRPr="00C22429">
              <w:rPr>
                <w:rFonts w:eastAsia="Calibri"/>
              </w:rPr>
              <w:t>.</w:t>
            </w:r>
          </w:p>
          <w:p w:rsidR="006E2497" w:rsidRPr="00C22429" w:rsidRDefault="006E2497" w:rsidP="006E2497">
            <w:pPr>
              <w:autoSpaceDE w:val="0"/>
              <w:autoSpaceDN w:val="0"/>
              <w:adjustRightInd w:val="0"/>
              <w:jc w:val="both"/>
              <w:rPr>
                <w:rFonts w:eastAsia="Calibri"/>
              </w:rPr>
            </w:pPr>
            <w:r w:rsidRPr="00C22429">
              <w:rPr>
                <w:rFonts w:eastAsia="Calibri"/>
              </w:rPr>
              <w:t>14. Количество пожарных извещателей, подключенных к приборам</w:t>
            </w:r>
            <w:r>
              <w:rPr>
                <w:rFonts w:eastAsia="Calibri"/>
              </w:rPr>
              <w:t xml:space="preserve"> </w:t>
            </w:r>
            <w:r w:rsidRPr="00C22429">
              <w:rPr>
                <w:rFonts w:eastAsia="Calibri"/>
              </w:rPr>
              <w:t>в одном интерфейсе не менее 30</w:t>
            </w:r>
            <w:r>
              <w:rPr>
                <w:rFonts w:eastAsia="Calibri"/>
              </w:rPr>
              <w:t xml:space="preserve"> </w:t>
            </w:r>
            <w:r w:rsidRPr="00C22429">
              <w:rPr>
                <w:rFonts w:eastAsia="Calibri"/>
              </w:rPr>
              <w:t>000 шт.</w:t>
            </w:r>
          </w:p>
          <w:p w:rsidR="006E2497" w:rsidRPr="00C22429" w:rsidRDefault="006E2497" w:rsidP="006E2497">
            <w:pPr>
              <w:autoSpaceDE w:val="0"/>
              <w:autoSpaceDN w:val="0"/>
              <w:adjustRightInd w:val="0"/>
              <w:jc w:val="both"/>
              <w:rPr>
                <w:rFonts w:eastAsia="Calibri"/>
              </w:rPr>
            </w:pPr>
            <w:r w:rsidRPr="00C22429">
              <w:rPr>
                <w:rFonts w:eastAsia="Calibri"/>
              </w:rPr>
              <w:t xml:space="preserve">15. Возможность применения универсальных по напряжению питания </w:t>
            </w:r>
            <w:r>
              <w:rPr>
                <w:rFonts w:eastAsia="Calibri"/>
              </w:rPr>
              <w:t xml:space="preserve">и типу привода </w:t>
            </w:r>
            <w:r w:rsidRPr="00C22429">
              <w:rPr>
                <w:rFonts w:eastAsia="Calibri"/>
              </w:rPr>
              <w:t xml:space="preserve">клапана системы дымоудаления адресных модулей, минимизирующих использование адресного пространства – не более 1 адреса на устройство. </w:t>
            </w:r>
          </w:p>
          <w:p w:rsidR="006E2497" w:rsidRPr="00C22429" w:rsidRDefault="006E2497" w:rsidP="006E2497">
            <w:pPr>
              <w:autoSpaceDE w:val="0"/>
              <w:autoSpaceDN w:val="0"/>
              <w:adjustRightInd w:val="0"/>
              <w:jc w:val="both"/>
              <w:rPr>
                <w:rFonts w:eastAsia="Calibri"/>
              </w:rPr>
            </w:pPr>
            <w:r>
              <w:rPr>
                <w:rFonts w:eastAsia="Calibri"/>
              </w:rPr>
              <w:t xml:space="preserve">16. </w:t>
            </w:r>
            <w:r w:rsidRPr="00C22429">
              <w:rPr>
                <w:rFonts w:eastAsia="Calibri"/>
              </w:rPr>
              <w:t xml:space="preserve">Возможность применения адресных шкафов для </w:t>
            </w:r>
            <w:r w:rsidRPr="00C22429">
              <w:rPr>
                <w:color w:val="000000"/>
              </w:rPr>
              <w:t>управления вентиляторами, насосами, задвижками (в т.ч. специальные исполнения с устройствами плавного пуска, преобразователями частоты, управлением калорифером).</w:t>
            </w:r>
          </w:p>
          <w:p w:rsidR="006E2497" w:rsidRPr="00C22429" w:rsidRDefault="006E2497" w:rsidP="006E2497">
            <w:pPr>
              <w:autoSpaceDE w:val="0"/>
              <w:autoSpaceDN w:val="0"/>
              <w:adjustRightInd w:val="0"/>
              <w:jc w:val="both"/>
              <w:rPr>
                <w:rFonts w:eastAsia="Calibri"/>
              </w:rPr>
            </w:pPr>
            <w:r w:rsidRPr="00C22429">
              <w:rPr>
                <w:rFonts w:eastAsia="Calibri"/>
              </w:rPr>
              <w:t>17</w:t>
            </w:r>
            <w:r>
              <w:rPr>
                <w:rFonts w:eastAsia="Calibri"/>
              </w:rPr>
              <w:t xml:space="preserve">. </w:t>
            </w:r>
            <w:r w:rsidRPr="00C22429">
              <w:rPr>
                <w:rFonts w:eastAsia="Calibri"/>
              </w:rPr>
              <w:t xml:space="preserve">Возможность отображения состояния зон, групп зон и исполнительных устройств адресной системы охранно-пожарной сигнализации и пожаротушения на встроенном светодиодном табло, а также ручного управления пожарными и охранными зонами адресной системы. </w:t>
            </w:r>
          </w:p>
          <w:p w:rsidR="006E2497" w:rsidRPr="00C22429" w:rsidRDefault="006E2497" w:rsidP="006E2497">
            <w:pPr>
              <w:autoSpaceDE w:val="0"/>
              <w:autoSpaceDN w:val="0"/>
              <w:adjustRightInd w:val="0"/>
              <w:jc w:val="both"/>
              <w:rPr>
                <w:rFonts w:eastAsia="Calibri"/>
              </w:rPr>
            </w:pPr>
            <w:r w:rsidRPr="00C22429">
              <w:rPr>
                <w:rFonts w:eastAsia="Calibri"/>
              </w:rPr>
              <w:lastRenderedPageBreak/>
              <w:t xml:space="preserve">18. Количество управляемых зон, либо отображаемых устройств на </w:t>
            </w:r>
            <w:r>
              <w:rPr>
                <w:rFonts w:eastAsia="Calibri"/>
              </w:rPr>
              <w:t>одном блоке индикации и управления</w:t>
            </w:r>
            <w:r w:rsidRPr="00C22429">
              <w:rPr>
                <w:rFonts w:eastAsia="Calibri"/>
              </w:rPr>
              <w:t xml:space="preserve"> (светодиодных индикаторов) – не менее 250. </w:t>
            </w:r>
          </w:p>
          <w:p w:rsidR="006E2497" w:rsidRPr="00C22429" w:rsidRDefault="006E2497" w:rsidP="006E2497">
            <w:pPr>
              <w:autoSpaceDE w:val="0"/>
              <w:autoSpaceDN w:val="0"/>
              <w:adjustRightInd w:val="0"/>
              <w:jc w:val="both"/>
              <w:rPr>
                <w:rFonts w:eastAsia="Calibri"/>
              </w:rPr>
            </w:pPr>
            <w:r w:rsidRPr="00C22429">
              <w:rPr>
                <w:rFonts w:eastAsia="Calibri"/>
              </w:rPr>
              <w:t>19. Количество событий, хранящихся в энергонезависимом журнале событий</w:t>
            </w:r>
            <w:r w:rsidRPr="00C22429">
              <w:rPr>
                <w:rFonts w:eastAsia="Calibri"/>
                <w:color w:val="000000"/>
              </w:rPr>
              <w:t xml:space="preserve"> </w:t>
            </w:r>
            <w:r w:rsidRPr="00C22429">
              <w:rPr>
                <w:rFonts w:eastAsia="Calibri"/>
              </w:rPr>
              <w:t xml:space="preserve">должно быть – не менее 10240. Организация журнала кольцевая, новые сообщения записываются на место самых старых в порядке их получения. Имеется возможность просмотра этих событий на ЖКИ прибора, передача </w:t>
            </w:r>
            <w:r w:rsidR="00F249C3">
              <w:t>в центральный прибор индикации и управления системы.</w:t>
            </w:r>
            <w:r w:rsidRPr="00C22429">
              <w:rPr>
                <w:rFonts w:eastAsia="Calibri"/>
              </w:rPr>
              <w:t xml:space="preserve"> </w:t>
            </w:r>
          </w:p>
          <w:p w:rsidR="006E2497" w:rsidRPr="00C22429" w:rsidRDefault="006E2497" w:rsidP="006E2497">
            <w:pPr>
              <w:autoSpaceDE w:val="0"/>
              <w:autoSpaceDN w:val="0"/>
              <w:adjustRightInd w:val="0"/>
              <w:jc w:val="both"/>
              <w:rPr>
                <w:rFonts w:eastAsia="Calibri"/>
              </w:rPr>
            </w:pPr>
            <w:r w:rsidRPr="00C22429">
              <w:rPr>
                <w:rFonts w:eastAsia="Calibri"/>
              </w:rPr>
              <w:t xml:space="preserve">20. Количество пользователей – не менее 5000. </w:t>
            </w:r>
          </w:p>
          <w:p w:rsidR="006E2497" w:rsidRPr="00C22429" w:rsidRDefault="006E2497" w:rsidP="006E2497">
            <w:pPr>
              <w:autoSpaceDE w:val="0"/>
              <w:autoSpaceDN w:val="0"/>
              <w:adjustRightInd w:val="0"/>
              <w:jc w:val="both"/>
              <w:rPr>
                <w:rFonts w:eastAsia="Calibri"/>
              </w:rPr>
            </w:pPr>
            <w:r w:rsidRPr="00C22429">
              <w:rPr>
                <w:rFonts w:eastAsia="Calibri"/>
              </w:rPr>
              <w:t xml:space="preserve">21. Количество кодов (ключей) с правами «Администратор» не менее 1. </w:t>
            </w:r>
          </w:p>
          <w:p w:rsidR="006E2497" w:rsidRPr="00C22429" w:rsidRDefault="006E2497" w:rsidP="006E2497">
            <w:pPr>
              <w:autoSpaceDE w:val="0"/>
              <w:autoSpaceDN w:val="0"/>
              <w:adjustRightInd w:val="0"/>
              <w:jc w:val="both"/>
              <w:rPr>
                <w:rFonts w:eastAsia="Calibri"/>
              </w:rPr>
            </w:pPr>
            <w:r w:rsidRPr="00C22429">
              <w:rPr>
                <w:rFonts w:eastAsia="Calibri"/>
              </w:rPr>
              <w:t>22. Количество кодов (ключей) с правами «Дежурный» не менее 10.</w:t>
            </w:r>
          </w:p>
          <w:p w:rsidR="006E2497" w:rsidRPr="00C22429" w:rsidRDefault="006E2497" w:rsidP="006E2497">
            <w:pPr>
              <w:rPr>
                <w:rFonts w:eastAsia="Calibri"/>
                <w:b/>
              </w:rPr>
            </w:pPr>
            <w:r w:rsidRPr="00C22429">
              <w:rPr>
                <w:rFonts w:eastAsia="Calibri"/>
                <w:b/>
              </w:rPr>
              <w:t>Прибор приёмно-контрольный должен обеспечивать</w:t>
            </w:r>
          </w:p>
          <w:p w:rsidR="006E2497" w:rsidRPr="00C22429" w:rsidRDefault="006E2497" w:rsidP="006E2497">
            <w:pPr>
              <w:numPr>
                <w:ilvl w:val="0"/>
                <w:numId w:val="20"/>
              </w:numPr>
              <w:ind w:left="10" w:firstLine="4"/>
              <w:contextualSpacing/>
              <w:jc w:val="both"/>
              <w:rPr>
                <w:rFonts w:eastAsia="Calibri"/>
              </w:rPr>
            </w:pPr>
            <w:r w:rsidRPr="00C22429">
              <w:rPr>
                <w:rFonts w:eastAsia="Calibri"/>
              </w:rPr>
              <w:t>Прием сигналов от адресных ус</w:t>
            </w:r>
            <w:r>
              <w:rPr>
                <w:rFonts w:eastAsia="Calibri"/>
              </w:rPr>
              <w:t xml:space="preserve">тройств по двум адресным линиям связи </w:t>
            </w:r>
            <w:r w:rsidRPr="00C22429">
              <w:rPr>
                <w:rFonts w:eastAsia="Calibri"/>
              </w:rPr>
              <w:t>(АЛС);</w:t>
            </w:r>
          </w:p>
          <w:p w:rsidR="006E2497" w:rsidRPr="00C22429" w:rsidRDefault="006E2497" w:rsidP="006E2497">
            <w:pPr>
              <w:numPr>
                <w:ilvl w:val="0"/>
                <w:numId w:val="20"/>
              </w:numPr>
              <w:ind w:left="374"/>
              <w:contextualSpacing/>
              <w:jc w:val="both"/>
              <w:rPr>
                <w:rFonts w:eastAsia="Calibri"/>
              </w:rPr>
            </w:pPr>
            <w:r w:rsidRPr="00C22429">
              <w:rPr>
                <w:rFonts w:eastAsia="Calibri"/>
              </w:rPr>
              <w:t>Подключение до 500 адресных устройств (АУ);</w:t>
            </w:r>
          </w:p>
          <w:p w:rsidR="006E2497" w:rsidRPr="00C22429" w:rsidRDefault="006E2497" w:rsidP="006E2497">
            <w:pPr>
              <w:numPr>
                <w:ilvl w:val="0"/>
                <w:numId w:val="20"/>
              </w:numPr>
              <w:ind w:left="10" w:firstLine="4"/>
              <w:contextualSpacing/>
              <w:jc w:val="both"/>
              <w:rPr>
                <w:rFonts w:eastAsia="Calibri"/>
              </w:rPr>
            </w:pPr>
            <w:r w:rsidRPr="00C22429">
              <w:rPr>
                <w:rFonts w:eastAsia="Calibri"/>
              </w:rPr>
              <w:t>Автоматический контроль целостности АЛС и исправности адресных устройств;</w:t>
            </w:r>
          </w:p>
          <w:p w:rsidR="006E2497" w:rsidRPr="00C22429" w:rsidRDefault="006E2497" w:rsidP="006E2497">
            <w:pPr>
              <w:numPr>
                <w:ilvl w:val="0"/>
                <w:numId w:val="20"/>
              </w:numPr>
              <w:ind w:left="10" w:firstLine="4"/>
              <w:contextualSpacing/>
              <w:jc w:val="both"/>
              <w:rPr>
                <w:rFonts w:eastAsia="Calibri"/>
              </w:rPr>
            </w:pPr>
            <w:r w:rsidRPr="00C22429">
              <w:rPr>
                <w:rFonts w:eastAsia="Calibri"/>
              </w:rPr>
              <w:t>Кольцевая двухпроводная линия связи с контролем короткого замыкания и обрыва.</w:t>
            </w:r>
          </w:p>
          <w:p w:rsidR="006E2497" w:rsidRPr="00C22429" w:rsidRDefault="006E2497" w:rsidP="006E2497">
            <w:pPr>
              <w:numPr>
                <w:ilvl w:val="0"/>
                <w:numId w:val="20"/>
              </w:numPr>
              <w:ind w:left="0" w:firstLine="14"/>
              <w:contextualSpacing/>
              <w:jc w:val="both"/>
              <w:rPr>
                <w:rFonts w:eastAsia="Calibri"/>
              </w:rPr>
            </w:pPr>
            <w:r w:rsidRPr="00C22429">
              <w:rPr>
                <w:rFonts w:eastAsia="Calibri"/>
              </w:rPr>
              <w:t>Возможность применения изоляторов короткого замыкания для локализации короткозамкнутых участков.</w:t>
            </w:r>
          </w:p>
          <w:p w:rsidR="006E2497" w:rsidRPr="00C22429" w:rsidRDefault="006E2497" w:rsidP="006E2497">
            <w:pPr>
              <w:numPr>
                <w:ilvl w:val="0"/>
                <w:numId w:val="20"/>
              </w:numPr>
              <w:ind w:left="0" w:firstLine="14"/>
              <w:contextualSpacing/>
              <w:jc w:val="both"/>
              <w:rPr>
                <w:rFonts w:eastAsia="Calibri"/>
              </w:rPr>
            </w:pPr>
            <w:r w:rsidRPr="00C22429">
              <w:rPr>
                <w:rFonts w:eastAsia="Calibri"/>
              </w:rPr>
              <w:t>Питание подключенных адресных устройств по двухпроводной линии связи.</w:t>
            </w:r>
          </w:p>
          <w:p w:rsidR="006E2497" w:rsidRPr="00C22429" w:rsidRDefault="006E2497" w:rsidP="006E2497">
            <w:pPr>
              <w:numPr>
                <w:ilvl w:val="0"/>
                <w:numId w:val="20"/>
              </w:numPr>
              <w:ind w:left="374"/>
              <w:contextualSpacing/>
              <w:jc w:val="both"/>
              <w:rPr>
                <w:rFonts w:eastAsia="Calibri"/>
              </w:rPr>
            </w:pPr>
            <w:r w:rsidRPr="00C22429">
              <w:rPr>
                <w:rFonts w:eastAsia="Calibri"/>
              </w:rPr>
              <w:t>Работа с адресными пожарными извещателями</w:t>
            </w:r>
            <w:r>
              <w:rPr>
                <w:rFonts w:eastAsia="Calibri"/>
              </w:rPr>
              <w:t xml:space="preserve"> и оповещателями</w:t>
            </w:r>
            <w:r w:rsidRPr="00C22429">
              <w:rPr>
                <w:rFonts w:eastAsia="Calibri"/>
              </w:rPr>
              <w:t>.</w:t>
            </w:r>
          </w:p>
          <w:p w:rsidR="006E2497" w:rsidRPr="00C22429" w:rsidRDefault="006E2497" w:rsidP="006E2497">
            <w:pPr>
              <w:numPr>
                <w:ilvl w:val="0"/>
                <w:numId w:val="20"/>
              </w:numPr>
              <w:ind w:left="10" w:firstLine="0"/>
              <w:contextualSpacing/>
              <w:jc w:val="both"/>
              <w:rPr>
                <w:rFonts w:eastAsia="Calibri"/>
              </w:rPr>
            </w:pPr>
            <w:r w:rsidRPr="00C22429">
              <w:rPr>
                <w:rFonts w:eastAsia="Calibri"/>
              </w:rPr>
              <w:t>Подключение в двухпроводную линию связи неадресных пожарных извещателей с выходом «сухой контакт» через адресные расширители</w:t>
            </w:r>
            <w:r>
              <w:rPr>
                <w:rFonts w:eastAsia="Calibri"/>
              </w:rPr>
              <w:t>(метки)</w:t>
            </w:r>
            <w:r w:rsidRPr="00C22429">
              <w:rPr>
                <w:rFonts w:eastAsia="Calibri"/>
              </w:rPr>
              <w:t>.</w:t>
            </w:r>
          </w:p>
          <w:p w:rsidR="006E2497" w:rsidRPr="00C22429" w:rsidRDefault="006E2497" w:rsidP="006E2497">
            <w:pPr>
              <w:numPr>
                <w:ilvl w:val="0"/>
                <w:numId w:val="20"/>
              </w:numPr>
              <w:ind w:left="10" w:firstLine="4"/>
              <w:contextualSpacing/>
              <w:jc w:val="both"/>
              <w:rPr>
                <w:rFonts w:eastAsia="Calibri"/>
              </w:rPr>
            </w:pPr>
            <w:r w:rsidRPr="00C22429">
              <w:rPr>
                <w:rFonts w:eastAsia="Calibri"/>
              </w:rPr>
              <w:t>Управление исполнительными устройствами через адресный релейный блок.</w:t>
            </w:r>
          </w:p>
          <w:p w:rsidR="006E2497" w:rsidRPr="00C22429" w:rsidRDefault="006E2497" w:rsidP="006E2497">
            <w:pPr>
              <w:numPr>
                <w:ilvl w:val="0"/>
                <w:numId w:val="20"/>
              </w:numPr>
              <w:ind w:left="374"/>
              <w:contextualSpacing/>
              <w:jc w:val="both"/>
              <w:rPr>
                <w:rFonts w:eastAsia="Calibri"/>
              </w:rPr>
            </w:pPr>
            <w:r w:rsidRPr="00C22429">
              <w:rPr>
                <w:rFonts w:eastAsia="Calibri"/>
              </w:rPr>
              <w:t xml:space="preserve">Символьная </w:t>
            </w:r>
            <w:r>
              <w:rPr>
                <w:rFonts w:eastAsia="Calibri"/>
              </w:rPr>
              <w:t xml:space="preserve">и текстовая </w:t>
            </w:r>
            <w:r w:rsidRPr="00C22429">
              <w:rPr>
                <w:rFonts w:eastAsia="Calibri"/>
              </w:rPr>
              <w:t>индикация принимаемых сигналов</w:t>
            </w:r>
            <w:r>
              <w:rPr>
                <w:rFonts w:eastAsia="Calibri"/>
              </w:rPr>
              <w:t xml:space="preserve"> и событий</w:t>
            </w:r>
            <w:r w:rsidRPr="00C22429">
              <w:rPr>
                <w:rFonts w:eastAsia="Calibri"/>
              </w:rPr>
              <w:t>;</w:t>
            </w:r>
          </w:p>
          <w:p w:rsidR="006E2497" w:rsidRPr="00C22429" w:rsidRDefault="006E2497" w:rsidP="006E2497">
            <w:pPr>
              <w:numPr>
                <w:ilvl w:val="0"/>
                <w:numId w:val="20"/>
              </w:numPr>
              <w:ind w:left="374"/>
              <w:contextualSpacing/>
              <w:jc w:val="both"/>
              <w:rPr>
                <w:rFonts w:eastAsia="Calibri"/>
              </w:rPr>
            </w:pPr>
            <w:r w:rsidRPr="00C22429">
              <w:rPr>
                <w:rFonts w:eastAsia="Calibri"/>
              </w:rPr>
              <w:t>Светозвуковая сигнализация режимов работы;</w:t>
            </w:r>
          </w:p>
          <w:p w:rsidR="006E2497" w:rsidRPr="00C22429" w:rsidRDefault="006E2497" w:rsidP="006E2497">
            <w:pPr>
              <w:numPr>
                <w:ilvl w:val="0"/>
                <w:numId w:val="20"/>
              </w:numPr>
              <w:ind w:left="10" w:firstLine="4"/>
              <w:contextualSpacing/>
              <w:jc w:val="both"/>
              <w:rPr>
                <w:rFonts w:eastAsia="Calibri"/>
              </w:rPr>
            </w:pPr>
            <w:r w:rsidRPr="00C22429">
              <w:rPr>
                <w:rFonts w:eastAsia="Calibri"/>
              </w:rPr>
              <w:t xml:space="preserve">Обмен данными по </w:t>
            </w:r>
            <w:r>
              <w:rPr>
                <w:rFonts w:eastAsia="Calibri"/>
              </w:rPr>
              <w:t xml:space="preserve">кольцевому </w:t>
            </w:r>
            <w:r w:rsidRPr="00C22429">
              <w:rPr>
                <w:rFonts w:eastAsia="Calibri"/>
              </w:rPr>
              <w:t>интерфейсу с другими приборами и компьютером;</w:t>
            </w:r>
          </w:p>
          <w:p w:rsidR="006E2497" w:rsidRPr="00C22429" w:rsidRDefault="006E2497" w:rsidP="006E2497">
            <w:pPr>
              <w:numPr>
                <w:ilvl w:val="0"/>
                <w:numId w:val="20"/>
              </w:numPr>
              <w:ind w:left="0" w:firstLine="14"/>
              <w:contextualSpacing/>
              <w:jc w:val="both"/>
              <w:rPr>
                <w:rFonts w:eastAsia="Calibri"/>
              </w:rPr>
            </w:pPr>
            <w:r>
              <w:rPr>
                <w:rFonts w:eastAsia="Calibri"/>
              </w:rPr>
              <w:t xml:space="preserve">Возможность управления инженерными системами </w:t>
            </w:r>
            <w:r w:rsidRPr="00C22429">
              <w:rPr>
                <w:rFonts w:eastAsia="Calibri"/>
              </w:rPr>
              <w:t xml:space="preserve">на охраняемом объекте. </w:t>
            </w:r>
          </w:p>
          <w:p w:rsidR="006E2497" w:rsidRDefault="006E2497" w:rsidP="006E2497">
            <w:pPr>
              <w:autoSpaceDE w:val="0"/>
              <w:autoSpaceDN w:val="0"/>
              <w:adjustRightInd w:val="0"/>
              <w:jc w:val="both"/>
              <w:rPr>
                <w:rFonts w:eastAsia="Calibri"/>
              </w:rPr>
            </w:pPr>
            <w:r>
              <w:rPr>
                <w:rFonts w:eastAsia="Calibri"/>
              </w:rPr>
              <w:t xml:space="preserve">14. </w:t>
            </w:r>
            <w:r w:rsidRPr="00C22429">
              <w:rPr>
                <w:rFonts w:eastAsia="Calibri"/>
              </w:rPr>
              <w:t>Два ввода питания: для подключения основного и резервного источников питания</w:t>
            </w:r>
            <w:r>
              <w:rPr>
                <w:rFonts w:eastAsia="Calibri"/>
              </w:rPr>
              <w:t xml:space="preserve">. </w:t>
            </w:r>
            <w:r w:rsidRPr="00C22429">
              <w:rPr>
                <w:rFonts w:eastAsia="Calibri"/>
              </w:rPr>
              <w:t xml:space="preserve">Неисправность линии электропитания одного из источников (короткое замыкание или обрыв) не сказывается на работе другого электропитания одного из источников (короткое замыкание или обрыв) не сказывается на работе другого </w:t>
            </w:r>
          </w:p>
          <w:p w:rsidR="006E2497" w:rsidRPr="00C22429" w:rsidRDefault="006E2497" w:rsidP="006E2497">
            <w:pPr>
              <w:autoSpaceDE w:val="0"/>
              <w:autoSpaceDN w:val="0"/>
              <w:adjustRightInd w:val="0"/>
              <w:jc w:val="both"/>
              <w:rPr>
                <w:rFonts w:eastAsia="Calibri"/>
              </w:rPr>
            </w:pPr>
            <w:r w:rsidRPr="00C22429">
              <w:rPr>
                <w:rFonts w:eastAsia="Calibri"/>
              </w:rPr>
              <w:t>1</w:t>
            </w:r>
            <w:r>
              <w:rPr>
                <w:rFonts w:eastAsia="Calibri"/>
              </w:rPr>
              <w:t>5</w:t>
            </w:r>
            <w:r w:rsidRPr="00C22429">
              <w:rPr>
                <w:rFonts w:eastAsia="Calibri"/>
              </w:rPr>
              <w:t>. Количество событий, хранящихся в энергонезависимом журнале событий</w:t>
            </w:r>
            <w:r w:rsidRPr="00C22429">
              <w:rPr>
                <w:rFonts w:eastAsia="Calibri"/>
                <w:color w:val="000000"/>
              </w:rPr>
              <w:t xml:space="preserve"> </w:t>
            </w:r>
            <w:r w:rsidRPr="00C22429">
              <w:rPr>
                <w:rFonts w:eastAsia="Calibri"/>
              </w:rPr>
              <w:t xml:space="preserve">должно быть – не менее 10240. Организация журнала кольцевая, новые сообщения записываются на место самых старых в порядке их получения. Имеется возможность просмотра этих событий на ЖКИ прибора, передача их в </w:t>
            </w:r>
            <w:r w:rsidR="00C52D5C">
              <w:rPr>
                <w:rFonts w:eastAsia="Calibri"/>
              </w:rPr>
              <w:t>Центральный прибор управления и индикации</w:t>
            </w:r>
            <w:r w:rsidRPr="00C22429">
              <w:rPr>
                <w:rFonts w:eastAsia="Calibri"/>
              </w:rPr>
              <w:t xml:space="preserve">. </w:t>
            </w:r>
          </w:p>
          <w:p w:rsidR="006E2497" w:rsidRPr="00C22429" w:rsidRDefault="006E2497" w:rsidP="006E2497">
            <w:pPr>
              <w:autoSpaceDE w:val="0"/>
              <w:autoSpaceDN w:val="0"/>
              <w:adjustRightInd w:val="0"/>
              <w:jc w:val="both"/>
              <w:rPr>
                <w:rFonts w:eastAsia="Calibri"/>
              </w:rPr>
            </w:pPr>
            <w:r>
              <w:rPr>
                <w:rFonts w:eastAsia="Calibri"/>
              </w:rPr>
              <w:t>16</w:t>
            </w:r>
            <w:r w:rsidRPr="00C22429">
              <w:rPr>
                <w:rFonts w:eastAsia="Calibri"/>
              </w:rPr>
              <w:t xml:space="preserve">. Количество пользователей – не менее 5000. </w:t>
            </w:r>
          </w:p>
          <w:p w:rsidR="006E2497" w:rsidRDefault="006E2497" w:rsidP="006E2497">
            <w:pPr>
              <w:rPr>
                <w:rFonts w:eastAsia="Calibri"/>
                <w:b/>
              </w:rPr>
            </w:pPr>
          </w:p>
          <w:p w:rsidR="006E2497" w:rsidRPr="00C22429" w:rsidRDefault="006E2497" w:rsidP="006E2497">
            <w:pPr>
              <w:rPr>
                <w:rFonts w:eastAsia="Calibri"/>
                <w:b/>
              </w:rPr>
            </w:pPr>
            <w:r w:rsidRPr="00C22429">
              <w:rPr>
                <w:rFonts w:eastAsia="Calibri"/>
                <w:b/>
              </w:rPr>
              <w:t>Прибор приёмно-контрольный должен обеспечивать</w:t>
            </w:r>
          </w:p>
          <w:p w:rsidR="006E2497" w:rsidRPr="005945EB" w:rsidRDefault="006E2497" w:rsidP="006E2497">
            <w:pPr>
              <w:ind w:left="116"/>
              <w:contextualSpacing/>
              <w:jc w:val="both"/>
              <w:rPr>
                <w:rFonts w:eastAsia="Calibri"/>
              </w:rPr>
            </w:pPr>
            <w:r>
              <w:rPr>
                <w:rFonts w:eastAsia="Calibri"/>
              </w:rPr>
              <w:t>1.</w:t>
            </w:r>
            <w:r w:rsidRPr="00C22429">
              <w:rPr>
                <w:rFonts w:eastAsia="Calibri"/>
              </w:rPr>
              <w:t>Прием сигналов от адресных ус</w:t>
            </w:r>
            <w:r>
              <w:rPr>
                <w:rFonts w:eastAsia="Calibri"/>
              </w:rPr>
              <w:t xml:space="preserve">тройств по адресной линии связи </w:t>
            </w:r>
            <w:r w:rsidRPr="00C22429">
              <w:rPr>
                <w:rFonts w:eastAsia="Calibri"/>
              </w:rPr>
              <w:t>(АЛС);</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Подключение до 500 адресных устройств (АУ);</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Автоматический контроль целостности АЛС и исправности адресных устройств;</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Кольцевая двухпроводная линия связи с контролем короткого замыкания и обрыва.</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Питание подключенных адресных устройств по двухпроводной линии связи.</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lastRenderedPageBreak/>
              <w:t>Подключение адресных охранных извещателей.</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Подключение в двухпроводную линию связи неадресных охранных извещателей с выходом «сухой контакт» через адресные расширители.</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Управление исполнительными устройствами через адресный релейный блок.</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Символьная индикация принимаемых сигналов;</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Светозвуковая сигнализация режимов работы;</w:t>
            </w:r>
          </w:p>
          <w:p w:rsidR="006E2497" w:rsidRPr="00C22429" w:rsidRDefault="006E2497" w:rsidP="006E2497">
            <w:pPr>
              <w:numPr>
                <w:ilvl w:val="0"/>
                <w:numId w:val="25"/>
              </w:numPr>
              <w:ind w:left="116" w:firstLine="0"/>
              <w:contextualSpacing/>
              <w:jc w:val="both"/>
              <w:rPr>
                <w:rFonts w:eastAsia="Calibri"/>
              </w:rPr>
            </w:pPr>
            <w:r w:rsidRPr="00C22429">
              <w:rPr>
                <w:rFonts w:eastAsia="Calibri"/>
              </w:rPr>
              <w:t>Обмен данными по интерфейсу с другими приборами и компьютером;</w:t>
            </w:r>
          </w:p>
          <w:p w:rsidR="006E2497" w:rsidRDefault="006E2497" w:rsidP="006E2497">
            <w:pPr>
              <w:numPr>
                <w:ilvl w:val="0"/>
                <w:numId w:val="25"/>
              </w:numPr>
              <w:ind w:left="116" w:firstLine="0"/>
              <w:jc w:val="both"/>
            </w:pPr>
            <w:r w:rsidRPr="00C22429">
              <w:rPr>
                <w:rFonts w:eastAsia="Calibri"/>
              </w:rPr>
              <w:t>Два ввода питания: для подключения основного и резервного источников питания</w:t>
            </w:r>
            <w:r>
              <w:rPr>
                <w:rFonts w:eastAsia="Calibri"/>
              </w:rPr>
              <w:t xml:space="preserve">. </w:t>
            </w:r>
            <w:r w:rsidRPr="00C22429">
              <w:rPr>
                <w:rFonts w:eastAsia="Calibri"/>
              </w:rPr>
              <w:t>Неисправность линии электропитания одного из источников (короткое замыкание или обрыв) не сказывается на работе другого электропитания одного из источников (короткое замыкание или обрыв) не сказывается на работе другого.</w:t>
            </w:r>
          </w:p>
          <w:p w:rsidR="006E2497" w:rsidRPr="00FF1BC3" w:rsidRDefault="006E2497" w:rsidP="006E2497">
            <w:pPr>
              <w:jc w:val="both"/>
            </w:pPr>
            <w:r w:rsidRPr="00FF1BC3">
              <w:t>Предусмотреть извещатели:</w:t>
            </w:r>
          </w:p>
          <w:p w:rsidR="006E2497" w:rsidRPr="00FF1BC3" w:rsidRDefault="006E2497" w:rsidP="006E2497">
            <w:pPr>
              <w:numPr>
                <w:ilvl w:val="0"/>
                <w:numId w:val="24"/>
              </w:numPr>
              <w:jc w:val="both"/>
              <w:rPr>
                <w:b/>
              </w:rPr>
            </w:pPr>
            <w:r w:rsidRPr="00FF1BC3">
              <w:rPr>
                <w:b/>
              </w:rPr>
              <w:t>Извещатель охранный объем</w:t>
            </w:r>
            <w:r>
              <w:rPr>
                <w:b/>
              </w:rPr>
              <w:t>ный оптико-электронный адресный.</w:t>
            </w:r>
          </w:p>
          <w:p w:rsidR="006E2497" w:rsidRPr="00FF1BC3" w:rsidRDefault="006E2497" w:rsidP="006E2497">
            <w:pPr>
              <w:jc w:val="both"/>
            </w:pPr>
            <w:r>
              <w:t>П</w:t>
            </w:r>
            <w:r w:rsidRPr="00FF1BC3">
              <w:t xml:space="preserve">редназначен для обнаружения проникновения (попытки проникновения) человека в охраняемое пространство закрытого помещения и передачи извещения о тревоге в прибор приемно-контрольный и управления охранно-пожарный адресный </w:t>
            </w:r>
          </w:p>
          <w:p w:rsidR="006E2497" w:rsidRPr="00FF1BC3" w:rsidRDefault="006E2497" w:rsidP="006E2497">
            <w:pPr>
              <w:autoSpaceDE w:val="0"/>
              <w:autoSpaceDN w:val="0"/>
              <w:adjustRightInd w:val="0"/>
            </w:pPr>
            <w:r w:rsidRPr="00FF1BC3">
              <w:t>- 8-битный микроконтроллер</w:t>
            </w:r>
          </w:p>
          <w:p w:rsidR="006E2497" w:rsidRPr="00BA5BF8" w:rsidRDefault="006E2497" w:rsidP="006E2497">
            <w:pPr>
              <w:autoSpaceDE w:val="0"/>
              <w:autoSpaceDN w:val="0"/>
              <w:adjustRightInd w:val="0"/>
            </w:pPr>
            <w:r w:rsidRPr="00FF1BC3">
              <w:t>- автокомпенсация температуры</w:t>
            </w:r>
          </w:p>
          <w:p w:rsidR="006E2497" w:rsidRPr="00FF1BC3" w:rsidRDefault="006E2497" w:rsidP="006E2497">
            <w:pPr>
              <w:autoSpaceDE w:val="0"/>
              <w:autoSpaceDN w:val="0"/>
              <w:adjustRightInd w:val="0"/>
            </w:pPr>
            <w:r w:rsidRPr="00FF1BC3">
              <w:t>- три режима чувствительности-устанавливаются при</w:t>
            </w:r>
          </w:p>
          <w:p w:rsidR="006E2497" w:rsidRDefault="006E2497" w:rsidP="006E2497">
            <w:pPr>
              <w:autoSpaceDE w:val="0"/>
              <w:autoSpaceDN w:val="0"/>
              <w:adjustRightInd w:val="0"/>
            </w:pPr>
            <w:r>
              <w:t>к</w:t>
            </w:r>
            <w:r w:rsidRPr="00FF1BC3">
              <w:t>онфигурировании</w:t>
            </w:r>
          </w:p>
          <w:p w:rsidR="006E2497" w:rsidRDefault="006E2497" w:rsidP="006E2497">
            <w:pPr>
              <w:autoSpaceDE w:val="0"/>
              <w:autoSpaceDN w:val="0"/>
              <w:adjustRightInd w:val="0"/>
            </w:pPr>
            <w:r>
              <w:t>- два варианта исполнения, с линзами типа «объемная» и «штора»</w:t>
            </w:r>
          </w:p>
          <w:p w:rsidR="006E2497" w:rsidRDefault="006E2497" w:rsidP="006E2497">
            <w:pPr>
              <w:autoSpaceDE w:val="0"/>
              <w:autoSpaceDN w:val="0"/>
              <w:adjustRightInd w:val="0"/>
            </w:pPr>
            <w:r>
              <w:t xml:space="preserve">- </w:t>
            </w:r>
            <w:proofErr w:type="spellStart"/>
            <w:r>
              <w:t>и</w:t>
            </w:r>
            <w:r w:rsidRPr="00C705A9">
              <w:t>звещатель</w:t>
            </w:r>
            <w:proofErr w:type="spellEnd"/>
            <w:r w:rsidRPr="00C705A9">
              <w:t xml:space="preserve"> </w:t>
            </w:r>
            <w:r>
              <w:t xml:space="preserve">должен быть </w:t>
            </w:r>
            <w:r w:rsidRPr="00C705A9">
              <w:t>оснащен датчиком вскрытия, в качестве которого используется кнопка ТЕСТ</w:t>
            </w:r>
          </w:p>
          <w:p w:rsidR="006E2497" w:rsidRDefault="006E2497" w:rsidP="006E2497">
            <w:pPr>
              <w:jc w:val="both"/>
            </w:pPr>
            <w:r>
              <w:t>- питание и обмен данными по линии униполярной АЛС</w:t>
            </w:r>
          </w:p>
          <w:p w:rsidR="006E2497" w:rsidRPr="00FF1BC3" w:rsidRDefault="006E2497" w:rsidP="006E2497">
            <w:pPr>
              <w:autoSpaceDE w:val="0"/>
              <w:autoSpaceDN w:val="0"/>
              <w:adjustRightInd w:val="0"/>
            </w:pPr>
            <w:r w:rsidRPr="00FF1BC3">
              <w:t>- Диапазон рабочих температур: от -</w:t>
            </w:r>
            <w:r>
              <w:t>2</w:t>
            </w:r>
            <w:r w:rsidRPr="00FF1BC3">
              <w:t>0 до +50 С;</w:t>
            </w:r>
          </w:p>
          <w:p w:rsidR="006E2497" w:rsidRPr="00FF1BC3" w:rsidRDefault="006E2497" w:rsidP="006E2497">
            <w:pPr>
              <w:numPr>
                <w:ilvl w:val="0"/>
                <w:numId w:val="24"/>
              </w:numPr>
              <w:jc w:val="both"/>
              <w:rPr>
                <w:b/>
              </w:rPr>
            </w:pPr>
            <w:r w:rsidRPr="00FF1BC3">
              <w:rPr>
                <w:b/>
              </w:rPr>
              <w:t>Извещатель охранный поверхностный звуковой адресный</w:t>
            </w:r>
            <w:r>
              <w:rPr>
                <w:b/>
              </w:rPr>
              <w:t>.</w:t>
            </w:r>
            <w:r w:rsidRPr="00FF1BC3">
              <w:rPr>
                <w:b/>
              </w:rPr>
              <w:t xml:space="preserve"> </w:t>
            </w:r>
          </w:p>
          <w:p w:rsidR="006E2497" w:rsidRPr="00FF1BC3" w:rsidRDefault="006E2497" w:rsidP="006E2497">
            <w:pPr>
              <w:jc w:val="both"/>
            </w:pPr>
            <w:r>
              <w:t>У</w:t>
            </w:r>
            <w:r w:rsidRPr="00FF1BC3">
              <w:t>стройство, реагирующее на разбитие стекла. Окружающие звуки улавливаются высокоточным микрофоном, после чего сигнал анализируется микропроцессором. Это обеспечивает низ</w:t>
            </w:r>
            <w:r>
              <w:t>кий уровень ложных срабатываний</w:t>
            </w:r>
            <w:r w:rsidRPr="00FF1BC3">
              <w:t>.</w:t>
            </w:r>
          </w:p>
          <w:p w:rsidR="006E2497" w:rsidRPr="00FF1BC3" w:rsidRDefault="006E2497" w:rsidP="006E2497">
            <w:pPr>
              <w:jc w:val="both"/>
            </w:pPr>
            <w:r w:rsidRPr="00FF1BC3">
              <w:t>- встроенный микропроцессор</w:t>
            </w:r>
          </w:p>
          <w:p w:rsidR="006E2497" w:rsidRPr="00FF1BC3" w:rsidRDefault="006E2497" w:rsidP="006E2497">
            <w:pPr>
              <w:jc w:val="both"/>
            </w:pPr>
            <w:r w:rsidRPr="00FF1BC3">
              <w:t>- два режима чувствительности:</w:t>
            </w:r>
          </w:p>
          <w:p w:rsidR="006E2497" w:rsidRPr="00FF1BC3" w:rsidRDefault="006E2497" w:rsidP="006E2497">
            <w:pPr>
              <w:jc w:val="both"/>
            </w:pPr>
            <w:proofErr w:type="gramStart"/>
            <w:r w:rsidRPr="00FF1BC3">
              <w:t>нормальная</w:t>
            </w:r>
            <w:proofErr w:type="gramEnd"/>
            <w:r w:rsidRPr="00FF1BC3">
              <w:t xml:space="preserve"> </w:t>
            </w:r>
            <w:r>
              <w:t>–</w:t>
            </w:r>
            <w:r w:rsidRPr="00FF1BC3">
              <w:t xml:space="preserve"> для</w:t>
            </w:r>
            <w:r>
              <w:t xml:space="preserve"> </w:t>
            </w:r>
            <w:r w:rsidRPr="00FF1BC3">
              <w:t>окружающей среды хорошо отражающей звук</w:t>
            </w:r>
          </w:p>
          <w:p w:rsidR="006E2497" w:rsidRPr="00FF1BC3" w:rsidRDefault="006E2497" w:rsidP="006E2497">
            <w:pPr>
              <w:jc w:val="both"/>
            </w:pPr>
            <w:r w:rsidRPr="00FF1BC3">
              <w:t xml:space="preserve">повышенная - для окружающей среды со </w:t>
            </w:r>
            <w:proofErr w:type="spellStart"/>
            <w:r w:rsidRPr="00FF1BC3">
              <w:t>звукопоглащающими</w:t>
            </w:r>
            <w:proofErr w:type="spellEnd"/>
            <w:r w:rsidRPr="00FF1BC3">
              <w:t xml:space="preserve"> предметами</w:t>
            </w:r>
          </w:p>
          <w:p w:rsidR="006E2497" w:rsidRPr="00FF1BC3" w:rsidRDefault="006E2497" w:rsidP="006E2497">
            <w:pPr>
              <w:jc w:val="both"/>
            </w:pPr>
            <w:r w:rsidRPr="00FF1BC3">
              <w:t>- тревога при вскрытии корпуса</w:t>
            </w:r>
          </w:p>
          <w:p w:rsidR="006E2497" w:rsidRPr="00FF1BC3" w:rsidRDefault="006E2497" w:rsidP="006E2497">
            <w:pPr>
              <w:jc w:val="both"/>
            </w:pPr>
            <w:r w:rsidRPr="00FF1BC3">
              <w:t>- защита от ЭМИ и радиопомех</w:t>
            </w:r>
          </w:p>
          <w:p w:rsidR="006E2497" w:rsidRDefault="006E2497" w:rsidP="006E2497">
            <w:pPr>
              <w:jc w:val="both"/>
            </w:pPr>
            <w:r w:rsidRPr="00FF1BC3">
              <w:t xml:space="preserve">- рабочая дальность действия </w:t>
            </w:r>
            <w:proofErr w:type="spellStart"/>
            <w:r w:rsidRPr="00FF1BC3">
              <w:t>извещателя</w:t>
            </w:r>
            <w:proofErr w:type="spellEnd"/>
            <w:r w:rsidRPr="00FF1BC3">
              <w:t xml:space="preserve"> при </w:t>
            </w:r>
            <w:proofErr w:type="spellStart"/>
            <w:r w:rsidRPr="00FF1BC3">
              <w:t>выс</w:t>
            </w:r>
            <w:proofErr w:type="spellEnd"/>
            <w:r w:rsidRPr="00FF1BC3">
              <w:t xml:space="preserve">. </w:t>
            </w:r>
            <w:proofErr w:type="spellStart"/>
            <w:r w:rsidRPr="00FF1BC3">
              <w:t>чувст</w:t>
            </w:r>
            <w:proofErr w:type="spellEnd"/>
            <w:r w:rsidRPr="00FF1BC3">
              <w:t xml:space="preserve">.: 9м, </w:t>
            </w:r>
            <w:proofErr w:type="spellStart"/>
            <w:r w:rsidRPr="00FF1BC3">
              <w:t>низк</w:t>
            </w:r>
            <w:proofErr w:type="spellEnd"/>
            <w:r w:rsidRPr="00FF1BC3">
              <w:t>. чувств.: 5м</w:t>
            </w:r>
          </w:p>
          <w:p w:rsidR="006E2497" w:rsidRDefault="006E2497" w:rsidP="006E2497">
            <w:pPr>
              <w:jc w:val="both"/>
            </w:pPr>
            <w:r>
              <w:t>- питание и обмен данными по линии униполярной АЛС</w:t>
            </w:r>
          </w:p>
          <w:p w:rsidR="006E2497" w:rsidRPr="006A678F" w:rsidRDefault="006E2497" w:rsidP="006E2497">
            <w:pPr>
              <w:numPr>
                <w:ilvl w:val="0"/>
                <w:numId w:val="24"/>
              </w:numPr>
              <w:jc w:val="both"/>
              <w:rPr>
                <w:b/>
              </w:rPr>
            </w:pPr>
            <w:r w:rsidRPr="006A678F">
              <w:rPr>
                <w:b/>
              </w:rPr>
              <w:t>Извещатель охранный магнитоконтактный адресный.</w:t>
            </w:r>
          </w:p>
          <w:p w:rsidR="006E2497" w:rsidRDefault="006E2497" w:rsidP="006E2497">
            <w:pPr>
              <w:jc w:val="both"/>
            </w:pPr>
            <w:r w:rsidRPr="006A678F">
              <w:t>Предназначен для защиты контролируемого помещения от несанкционированного проникновения посторонних лиц, сопровождающимся взломом дверей и окон.</w:t>
            </w:r>
          </w:p>
          <w:p w:rsidR="006E2497" w:rsidRDefault="006E2497" w:rsidP="006E2497">
            <w:pPr>
              <w:jc w:val="both"/>
            </w:pPr>
            <w:r>
              <w:t>- питание и обмен данными по линии униполярной АЛС</w:t>
            </w:r>
          </w:p>
          <w:p w:rsidR="006E2497" w:rsidRDefault="006E2497" w:rsidP="006E2497">
            <w:pPr>
              <w:jc w:val="both"/>
            </w:pPr>
            <w:r>
              <w:t>- наличие встроенного светодиодного индикатора состояния</w:t>
            </w:r>
          </w:p>
          <w:p w:rsidR="006E2497" w:rsidRPr="006A678F" w:rsidRDefault="006E2497" w:rsidP="006E2497">
            <w:pPr>
              <w:numPr>
                <w:ilvl w:val="0"/>
                <w:numId w:val="24"/>
              </w:numPr>
              <w:jc w:val="both"/>
              <w:rPr>
                <w:b/>
              </w:rPr>
            </w:pPr>
            <w:r w:rsidRPr="006A678F">
              <w:rPr>
                <w:b/>
              </w:rPr>
              <w:lastRenderedPageBreak/>
              <w:t>Извещатель охранный поверхностный оптико-электронный адресный (штора).</w:t>
            </w:r>
          </w:p>
          <w:p w:rsidR="006E2497" w:rsidRDefault="006E2497" w:rsidP="006E2497">
            <w:pPr>
              <w:jc w:val="both"/>
            </w:pPr>
            <w:r w:rsidRPr="006A678F">
              <w:t>Предназначен для обнаружения проникновения (попытки проникновения) человека в охраняемое пространство закрытого помещения и передачи извещения о тревоге в прибор приемно-контрольный и управления охранно-пожарный адресный.</w:t>
            </w:r>
          </w:p>
          <w:p w:rsidR="006E2497" w:rsidRPr="00C63E8B" w:rsidRDefault="006E2497" w:rsidP="006E2497">
            <w:pPr>
              <w:jc w:val="both"/>
            </w:pPr>
            <w:r>
              <w:t>- у</w:t>
            </w:r>
            <w:r w:rsidRPr="00C63E8B">
              <w:t>гол обзора в горизонтальной плоскости на расстоянии от 0 до 2 м, не менее</w:t>
            </w:r>
            <w:r>
              <w:t xml:space="preserve"> 76 градусов,</w:t>
            </w:r>
          </w:p>
          <w:p w:rsidR="006E2497" w:rsidRDefault="006E2497" w:rsidP="006E2497">
            <w:pPr>
              <w:jc w:val="both"/>
            </w:pPr>
            <w:r w:rsidRPr="00C63E8B">
              <w:t xml:space="preserve"> на расстоянии от 2 до 8 м, не более</w:t>
            </w:r>
            <w:r>
              <w:t xml:space="preserve"> 6 градусов</w:t>
            </w:r>
          </w:p>
          <w:p w:rsidR="006E2497" w:rsidRDefault="006E2497" w:rsidP="006E2497">
            <w:pPr>
              <w:autoSpaceDE w:val="0"/>
              <w:autoSpaceDN w:val="0"/>
              <w:adjustRightInd w:val="0"/>
            </w:pPr>
            <w:r>
              <w:t xml:space="preserve">- </w:t>
            </w:r>
            <w:proofErr w:type="spellStart"/>
            <w:r>
              <w:t>и</w:t>
            </w:r>
            <w:r w:rsidRPr="00C705A9">
              <w:t>звещатель</w:t>
            </w:r>
            <w:proofErr w:type="spellEnd"/>
            <w:r w:rsidRPr="00C705A9">
              <w:t xml:space="preserve"> </w:t>
            </w:r>
            <w:r>
              <w:t xml:space="preserve">должен быть </w:t>
            </w:r>
            <w:r w:rsidRPr="00C705A9">
              <w:t>оснащен датчиком вскрытия, в качестве которого используется кнопка ТЕСТ</w:t>
            </w:r>
          </w:p>
          <w:p w:rsidR="006E2497" w:rsidRDefault="006E2497" w:rsidP="006E2497">
            <w:pPr>
              <w:jc w:val="both"/>
            </w:pPr>
            <w:r>
              <w:t>- питание и обмен данными по линии униполярной АЛС</w:t>
            </w:r>
          </w:p>
          <w:p w:rsidR="006E2497" w:rsidRPr="00FF1BC3" w:rsidRDefault="006E2497" w:rsidP="006E2497">
            <w:pPr>
              <w:autoSpaceDE w:val="0"/>
              <w:autoSpaceDN w:val="0"/>
              <w:adjustRightInd w:val="0"/>
            </w:pPr>
            <w:r w:rsidRPr="00FF1BC3">
              <w:t>- Диапазон рабочих температур: от -</w:t>
            </w:r>
            <w:r>
              <w:t>2</w:t>
            </w:r>
            <w:r w:rsidRPr="00FF1BC3">
              <w:t>0 до +50 С;</w:t>
            </w:r>
          </w:p>
          <w:p w:rsidR="006E2497" w:rsidRPr="009D102F" w:rsidRDefault="006E2497" w:rsidP="006E2497">
            <w:pPr>
              <w:jc w:val="both"/>
              <w:rPr>
                <w:b/>
              </w:rPr>
            </w:pPr>
            <w:r w:rsidRPr="009D102F">
              <w:rPr>
                <w:b/>
              </w:rPr>
              <w:t xml:space="preserve">    5.</w:t>
            </w:r>
            <w:r w:rsidRPr="009D102F">
              <w:rPr>
                <w:color w:val="FF0000"/>
              </w:rPr>
              <w:tab/>
            </w:r>
            <w:r w:rsidRPr="009D102F">
              <w:rPr>
                <w:b/>
              </w:rPr>
              <w:t xml:space="preserve">Извещатель охранный ручной </w:t>
            </w:r>
            <w:r>
              <w:rPr>
                <w:b/>
              </w:rPr>
              <w:t xml:space="preserve">(тревожная кнопка) </w:t>
            </w:r>
            <w:r w:rsidRPr="009D102F">
              <w:rPr>
                <w:b/>
              </w:rPr>
              <w:t>электроконтактный адресный.</w:t>
            </w:r>
          </w:p>
          <w:p w:rsidR="006E2497" w:rsidRDefault="006E2497" w:rsidP="006E2497">
            <w:pPr>
              <w:jc w:val="both"/>
            </w:pPr>
            <w:r w:rsidRPr="009D102F">
              <w:t>Предназначен для ручной подачи сигнала «Тревога» при нажатии на приводной элемент. Снятие формируемого сигнала происходит возвратом кнопки в исходное состояние посредством возвратного механизма с боковым фиксатором.</w:t>
            </w:r>
          </w:p>
          <w:p w:rsidR="006E2497" w:rsidRDefault="006E2497" w:rsidP="006E2497">
            <w:pPr>
              <w:jc w:val="both"/>
            </w:pPr>
            <w:r>
              <w:t>- питание и обмен данными по линии униполярной АЛС</w:t>
            </w:r>
          </w:p>
          <w:p w:rsidR="006E2497" w:rsidRDefault="006E2497" w:rsidP="006E2497">
            <w:pPr>
              <w:jc w:val="both"/>
            </w:pPr>
            <w:r>
              <w:t>- наличие встроенного светодиодного индикатора состояния</w:t>
            </w:r>
          </w:p>
          <w:p w:rsidR="006E2497" w:rsidRPr="00A02B2C" w:rsidRDefault="006E2497" w:rsidP="006E2497">
            <w:pPr>
              <w:jc w:val="both"/>
            </w:pPr>
          </w:p>
        </w:tc>
      </w:tr>
      <w:tr w:rsidR="006E2497" w:rsidRPr="00FF1BC3" w:rsidTr="00630FFB">
        <w:trPr>
          <w:trHeight w:val="20"/>
        </w:trPr>
        <w:tc>
          <w:tcPr>
            <w:tcW w:w="839" w:type="dxa"/>
            <w:vAlign w:val="center"/>
          </w:tcPr>
          <w:p w:rsidR="006E2497" w:rsidRPr="00FF1BC3" w:rsidRDefault="006E2497" w:rsidP="006E2497">
            <w:pPr>
              <w:tabs>
                <w:tab w:val="left" w:pos="0"/>
              </w:tabs>
            </w:pPr>
            <w:r>
              <w:lastRenderedPageBreak/>
              <w:t>3</w:t>
            </w:r>
          </w:p>
        </w:tc>
        <w:tc>
          <w:tcPr>
            <w:tcW w:w="14891" w:type="dxa"/>
            <w:gridSpan w:val="2"/>
            <w:vAlign w:val="center"/>
          </w:tcPr>
          <w:p w:rsidR="006E2497" w:rsidRPr="00FF1BC3" w:rsidRDefault="006E2497" w:rsidP="006E2497">
            <w:pPr>
              <w:rPr>
                <w:caps/>
              </w:rPr>
            </w:pPr>
            <w:r w:rsidRPr="00FF1BC3">
              <w:rPr>
                <w:caps/>
              </w:rPr>
              <w:t>Требования к системе</w:t>
            </w:r>
          </w:p>
        </w:tc>
      </w:tr>
      <w:tr w:rsidR="006E2497" w:rsidRPr="00FF1BC3" w:rsidTr="00630FFB">
        <w:trPr>
          <w:trHeight w:val="20"/>
        </w:trPr>
        <w:tc>
          <w:tcPr>
            <w:tcW w:w="839" w:type="dxa"/>
            <w:vAlign w:val="center"/>
          </w:tcPr>
          <w:p w:rsidR="006E2497" w:rsidRPr="00FF1BC3" w:rsidRDefault="006E2497" w:rsidP="006E2497">
            <w:pPr>
              <w:tabs>
                <w:tab w:val="left" w:pos="0"/>
              </w:tabs>
            </w:pPr>
            <w:r>
              <w:t>3</w:t>
            </w:r>
            <w:r w:rsidRPr="00FF1BC3">
              <w:t>.1</w:t>
            </w:r>
          </w:p>
        </w:tc>
        <w:tc>
          <w:tcPr>
            <w:tcW w:w="14891" w:type="dxa"/>
            <w:gridSpan w:val="2"/>
            <w:vAlign w:val="center"/>
          </w:tcPr>
          <w:p w:rsidR="006E2497" w:rsidRPr="00FF1BC3" w:rsidRDefault="006E2497" w:rsidP="006E2497">
            <w:r w:rsidRPr="00FF1BC3">
              <w:t>Требования к системе в целом</w:t>
            </w:r>
          </w:p>
        </w:tc>
      </w:tr>
      <w:tr w:rsidR="006E2497" w:rsidRPr="00FF1BC3" w:rsidTr="00630FFB">
        <w:trPr>
          <w:trHeight w:val="20"/>
        </w:trPr>
        <w:tc>
          <w:tcPr>
            <w:tcW w:w="839" w:type="dxa"/>
            <w:vAlign w:val="center"/>
          </w:tcPr>
          <w:p w:rsidR="006E2497" w:rsidRPr="00FF1BC3" w:rsidRDefault="006E2497" w:rsidP="006E2497">
            <w:pPr>
              <w:tabs>
                <w:tab w:val="left" w:pos="0"/>
              </w:tabs>
            </w:pPr>
            <w:r>
              <w:t>3.1.1</w:t>
            </w:r>
          </w:p>
        </w:tc>
        <w:tc>
          <w:tcPr>
            <w:tcW w:w="3015" w:type="dxa"/>
            <w:vAlign w:val="center"/>
          </w:tcPr>
          <w:p w:rsidR="006E2497" w:rsidRPr="00FF1BC3" w:rsidRDefault="006E2497" w:rsidP="006E2497">
            <w:r w:rsidRPr="00FF1BC3">
              <w:t>Требования к структуре и функционированию системы</w:t>
            </w:r>
          </w:p>
        </w:tc>
        <w:tc>
          <w:tcPr>
            <w:tcW w:w="11876" w:type="dxa"/>
            <w:vAlign w:val="center"/>
          </w:tcPr>
          <w:p w:rsidR="006E2497" w:rsidRPr="00FF1BC3" w:rsidRDefault="006E2497" w:rsidP="006E2497">
            <w:r w:rsidRPr="00FF1BC3">
              <w:t>Система</w:t>
            </w:r>
            <w:r w:rsidRPr="00FF1BC3">
              <w:rPr>
                <w:b/>
              </w:rPr>
              <w:t xml:space="preserve"> </w:t>
            </w:r>
            <w:r w:rsidRPr="00FF1BC3">
              <w:t>должна состоять из:</w:t>
            </w:r>
          </w:p>
          <w:p w:rsidR="006E2497" w:rsidRPr="00C52D5C" w:rsidRDefault="006E2497" w:rsidP="006E2497">
            <w:r w:rsidRPr="00FF1BC3">
              <w:t>-</w:t>
            </w:r>
            <w:r>
              <w:t>ц</w:t>
            </w:r>
            <w:r w:rsidRPr="006E2497">
              <w:t>ентральн</w:t>
            </w:r>
            <w:r>
              <w:t>ого</w:t>
            </w:r>
            <w:r w:rsidRPr="006E2497">
              <w:t xml:space="preserve"> прибор</w:t>
            </w:r>
            <w:r>
              <w:t>а</w:t>
            </w:r>
            <w:r w:rsidRPr="006E2497">
              <w:t xml:space="preserve"> индикации и управлени</w:t>
            </w:r>
            <w:r w:rsidR="00C52D5C">
              <w:t>я;</w:t>
            </w:r>
          </w:p>
          <w:p w:rsidR="006E2497" w:rsidRPr="00FF1BC3" w:rsidRDefault="006E2497" w:rsidP="006E2497">
            <w:r w:rsidRPr="00FF1BC3">
              <w:t>-адресно-аналоговых дымовых (или тепловых (максимально-дифференциальных) пожарных извещателей;</w:t>
            </w:r>
          </w:p>
          <w:p w:rsidR="006E2497" w:rsidRPr="00FF1BC3" w:rsidRDefault="006E2497" w:rsidP="006E2497">
            <w:r w:rsidRPr="00FF1BC3">
              <w:t>-адресных ручных пожарных извещателей;</w:t>
            </w:r>
          </w:p>
          <w:p w:rsidR="006E2497" w:rsidRPr="00FF1BC3" w:rsidRDefault="006E2497" w:rsidP="006E2497">
            <w:r w:rsidRPr="00FF1BC3">
              <w:t>-приборов приемно-контрольных;</w:t>
            </w:r>
          </w:p>
          <w:p w:rsidR="006E2497" w:rsidRPr="00FF1BC3" w:rsidRDefault="006E2497" w:rsidP="006E2497">
            <w:r w:rsidRPr="00FF1BC3">
              <w:t>-блоков питания.</w:t>
            </w:r>
          </w:p>
          <w:p w:rsidR="006E2497" w:rsidRPr="00FF1BC3" w:rsidRDefault="006E2497" w:rsidP="006E2497">
            <w:r w:rsidRPr="00FF1BC3">
              <w:t>Система</w:t>
            </w:r>
            <w:r w:rsidRPr="00FF1BC3">
              <w:rPr>
                <w:b/>
              </w:rPr>
              <w:t xml:space="preserve"> </w:t>
            </w:r>
            <w:r w:rsidRPr="00FF1BC3">
              <w:t>должна обеспечивать:</w:t>
            </w:r>
          </w:p>
          <w:p w:rsidR="006E2497" w:rsidRPr="00FF1BC3" w:rsidRDefault="006E2497" w:rsidP="006E2497">
            <w:r w:rsidRPr="00FF1BC3">
              <w:t>-автоматическую регистрацию превышения установленных уровней по каждому из контролируемых факторов пожарной опасности во всех защищаемых помещениях;</w:t>
            </w:r>
          </w:p>
          <w:p w:rsidR="006E2497" w:rsidRPr="00FF1BC3" w:rsidRDefault="006E2497" w:rsidP="006E2497">
            <w:r w:rsidRPr="00FF1BC3">
              <w:t>-анализ состояния пожарной опасности на основе информации, полученной от пожарных извещателей;</w:t>
            </w:r>
          </w:p>
          <w:p w:rsidR="006E2497" w:rsidRPr="00FF1BC3" w:rsidRDefault="006E2497" w:rsidP="006E2497">
            <w:r w:rsidRPr="00FF1BC3">
              <w:t>-время обнаружения возгорания должно быть минимизировано за счет применения датчиков, реагирующих на малейшее изменение контролируемого параметра с возможностью просмотра графического отображения изменения параметра во времени и передачи претревожного сообщения «Внимание» и тревожного сообщения на пост охраны;</w:t>
            </w:r>
          </w:p>
          <w:p w:rsidR="006E2497" w:rsidRPr="00FF1BC3" w:rsidRDefault="006E2497" w:rsidP="006E2497">
            <w:r w:rsidRPr="00FF1BC3">
              <w:t>-информирование персонала поста охраны об обнаружении отказов элементов системы либо необходимости технического обслуживания;</w:t>
            </w:r>
          </w:p>
          <w:p w:rsidR="006E2497" w:rsidRPr="00FF1BC3" w:rsidRDefault="006E2497" w:rsidP="006E2497">
            <w:pPr>
              <w:pStyle w:val="30"/>
              <w:ind w:firstLine="0"/>
            </w:pPr>
            <w:r w:rsidRPr="00FF1BC3">
              <w:t>-информирование персонала поста охраны о несанкционированном вмешательстве в работу системы, нарушении коммуникационных линий;</w:t>
            </w:r>
          </w:p>
          <w:p w:rsidR="006E2497" w:rsidRPr="00FF1BC3" w:rsidRDefault="006E2497" w:rsidP="006E2497">
            <w:r w:rsidRPr="00FF1BC3">
              <w:t>-выдачу сигналов в систему оповещения о пожаре и управления эвакуацией, в систему контроля и управления доступом и в системы</w:t>
            </w:r>
            <w:r>
              <w:t xml:space="preserve"> вентиляции, кондиционирования,</w:t>
            </w:r>
            <w:r w:rsidRPr="00FF1BC3">
              <w:t xml:space="preserve"> дымоудаления</w:t>
            </w:r>
            <w:r>
              <w:t>, подпора воздуха</w:t>
            </w:r>
            <w:r w:rsidRPr="00FF1BC3">
              <w:t>.</w:t>
            </w:r>
          </w:p>
        </w:tc>
      </w:tr>
      <w:tr w:rsidR="006E2497" w:rsidRPr="00FF1BC3" w:rsidTr="00630FFB">
        <w:trPr>
          <w:trHeight w:val="20"/>
        </w:trPr>
        <w:tc>
          <w:tcPr>
            <w:tcW w:w="839" w:type="dxa"/>
            <w:vAlign w:val="center"/>
          </w:tcPr>
          <w:p w:rsidR="006E2497" w:rsidRPr="00FF1BC3" w:rsidRDefault="006E2497" w:rsidP="006E2497">
            <w:pPr>
              <w:tabs>
                <w:tab w:val="left" w:pos="0"/>
              </w:tabs>
            </w:pPr>
            <w:r>
              <w:t>3.1.2</w:t>
            </w:r>
          </w:p>
        </w:tc>
        <w:tc>
          <w:tcPr>
            <w:tcW w:w="3015" w:type="dxa"/>
            <w:vAlign w:val="center"/>
          </w:tcPr>
          <w:p w:rsidR="006E2497" w:rsidRPr="00FF1BC3" w:rsidRDefault="006E2497" w:rsidP="006E2497">
            <w:r w:rsidRPr="00FF1BC3">
              <w:t xml:space="preserve">Требования к </w:t>
            </w:r>
            <w:r w:rsidRPr="00FF1BC3">
              <w:lastRenderedPageBreak/>
              <w:t>безопасности</w:t>
            </w:r>
          </w:p>
        </w:tc>
        <w:tc>
          <w:tcPr>
            <w:tcW w:w="11876" w:type="dxa"/>
            <w:vAlign w:val="center"/>
          </w:tcPr>
          <w:p w:rsidR="006E2497" w:rsidRPr="00FF1BC3" w:rsidRDefault="006E2497" w:rsidP="006E2497">
            <w:pPr>
              <w:jc w:val="both"/>
            </w:pPr>
            <w:r w:rsidRPr="00FF1BC3">
              <w:lastRenderedPageBreak/>
              <w:t>При эксплуатации устанавливаемое оборудование и сети системы должны быть безопасны.</w:t>
            </w:r>
          </w:p>
          <w:p w:rsidR="006E2497" w:rsidRPr="00FF1BC3" w:rsidRDefault="006E2497" w:rsidP="006E2497">
            <w:pPr>
              <w:jc w:val="both"/>
            </w:pPr>
            <w:r w:rsidRPr="00FF1BC3">
              <w:lastRenderedPageBreak/>
              <w:t xml:space="preserve">Устанавливаемые устройства должны быть безвредны для здоровья людей, имеющих доступ на территорию здания </w:t>
            </w:r>
            <w:r w:rsidR="00F249C3">
              <w:rPr>
                <w:lang w:val="kk-KZ"/>
              </w:rPr>
              <w:t>Заказчика</w:t>
            </w:r>
            <w:r w:rsidRPr="00FF1BC3">
              <w:t>.</w:t>
            </w:r>
          </w:p>
          <w:p w:rsidR="006E2497" w:rsidRPr="00FF1BC3" w:rsidRDefault="006E2497" w:rsidP="006E2497">
            <w:pPr>
              <w:jc w:val="both"/>
            </w:pPr>
            <w:r w:rsidRPr="00FF1BC3">
              <w:t>Оборудование системы должно быть установлено так, чтобы обеспечивалась его безопасная эксплуатация и техническое обслуживание.</w:t>
            </w:r>
          </w:p>
        </w:tc>
      </w:tr>
      <w:tr w:rsidR="006E2497" w:rsidRPr="00FF1BC3" w:rsidTr="00630FFB">
        <w:trPr>
          <w:trHeight w:val="20"/>
        </w:trPr>
        <w:tc>
          <w:tcPr>
            <w:tcW w:w="839" w:type="dxa"/>
            <w:vAlign w:val="center"/>
          </w:tcPr>
          <w:p w:rsidR="006E2497" w:rsidRPr="00FF1BC3" w:rsidRDefault="006E2497" w:rsidP="006E2497">
            <w:pPr>
              <w:tabs>
                <w:tab w:val="left" w:pos="0"/>
              </w:tabs>
            </w:pPr>
            <w:r>
              <w:lastRenderedPageBreak/>
              <w:t>3.1.3</w:t>
            </w:r>
          </w:p>
        </w:tc>
        <w:tc>
          <w:tcPr>
            <w:tcW w:w="3015" w:type="dxa"/>
            <w:vAlign w:val="center"/>
          </w:tcPr>
          <w:p w:rsidR="006E2497" w:rsidRPr="00FF1BC3" w:rsidRDefault="006E2497" w:rsidP="006E2497">
            <w:r w:rsidRPr="00FF1BC3">
              <w:t>Требования по эргономике и технической эстетике</w:t>
            </w:r>
          </w:p>
        </w:tc>
        <w:tc>
          <w:tcPr>
            <w:tcW w:w="11876" w:type="dxa"/>
            <w:vAlign w:val="center"/>
          </w:tcPr>
          <w:p w:rsidR="006E2497" w:rsidRPr="00FF1BC3" w:rsidRDefault="006E2497" w:rsidP="006E2497">
            <w:pPr>
              <w:jc w:val="both"/>
            </w:pPr>
            <w:r w:rsidRPr="00FF1BC3">
              <w:t>Организация рабочих мест, взаимного расположения средств отображения информации и органов управления должны обеспечивать комфорт при работе, удобство эксплуатации и соответствовать санитарным нормам.</w:t>
            </w:r>
          </w:p>
          <w:p w:rsidR="006E2497" w:rsidRPr="00FF1BC3" w:rsidRDefault="006E2497" w:rsidP="006E2497">
            <w:pPr>
              <w:jc w:val="both"/>
            </w:pPr>
            <w:r w:rsidRPr="00FF1BC3">
              <w:t>Аппаратно-технические средства системы, их монтаж и размещение в помещениях должны обеспечивать удобство их эксплуатации, обслуживания и ремонта персоналом, с учетом специфики помещений, в которых они размещаются.</w:t>
            </w:r>
          </w:p>
        </w:tc>
      </w:tr>
      <w:tr w:rsidR="006E2497" w:rsidRPr="00FF1BC3" w:rsidTr="00630FFB">
        <w:trPr>
          <w:trHeight w:val="20"/>
        </w:trPr>
        <w:tc>
          <w:tcPr>
            <w:tcW w:w="839" w:type="dxa"/>
            <w:vAlign w:val="center"/>
          </w:tcPr>
          <w:p w:rsidR="006E2497" w:rsidRPr="00FF1BC3" w:rsidRDefault="006E2497" w:rsidP="006E2497">
            <w:pPr>
              <w:tabs>
                <w:tab w:val="left" w:pos="0"/>
              </w:tabs>
            </w:pPr>
            <w:r>
              <w:t>3.1.4</w:t>
            </w:r>
          </w:p>
        </w:tc>
        <w:tc>
          <w:tcPr>
            <w:tcW w:w="3015" w:type="dxa"/>
            <w:tcBorders>
              <w:bottom w:val="nil"/>
            </w:tcBorders>
            <w:vAlign w:val="center"/>
          </w:tcPr>
          <w:p w:rsidR="006E2497" w:rsidRPr="00FF1BC3" w:rsidRDefault="006E2497" w:rsidP="006E2497">
            <w:r w:rsidRPr="00FF1BC3">
              <w:t>Требования к электропитанию</w:t>
            </w:r>
          </w:p>
        </w:tc>
        <w:tc>
          <w:tcPr>
            <w:tcW w:w="11876" w:type="dxa"/>
            <w:tcBorders>
              <w:bottom w:val="nil"/>
            </w:tcBorders>
            <w:vAlign w:val="center"/>
          </w:tcPr>
          <w:p w:rsidR="006E2497" w:rsidRPr="00FF1BC3" w:rsidRDefault="006E2497" w:rsidP="006E2497">
            <w:pPr>
              <w:jc w:val="both"/>
            </w:pPr>
            <w:r w:rsidRPr="00FF1BC3">
              <w:t xml:space="preserve">Электропитание системы должно осуществляться от сети переменного тока 198 – 248В 49-51Гц с обязательным резервированием от источников бесперебойного питания и обеспечением работоспособности всей системы при отключении внешнего электропитания в течение не менее 24 часов в дежурном режиме и не менее </w:t>
            </w:r>
            <w:r w:rsidR="00145737">
              <w:rPr>
                <w:lang w:val="kk-KZ"/>
              </w:rPr>
              <w:t>3</w:t>
            </w:r>
            <w:r w:rsidRPr="00FF1BC3">
              <w:t xml:space="preserve"> час</w:t>
            </w:r>
            <w:r w:rsidR="00145737">
              <w:rPr>
                <w:lang w:val="kk-KZ"/>
              </w:rPr>
              <w:t>ов</w:t>
            </w:r>
            <w:r w:rsidRPr="00FF1BC3">
              <w:t xml:space="preserve"> – в режиме тревоги.</w:t>
            </w:r>
          </w:p>
        </w:tc>
      </w:tr>
      <w:tr w:rsidR="006E2497" w:rsidRPr="00FF1BC3" w:rsidTr="00630FFB">
        <w:trPr>
          <w:trHeight w:val="20"/>
        </w:trPr>
        <w:tc>
          <w:tcPr>
            <w:tcW w:w="839" w:type="dxa"/>
            <w:vAlign w:val="center"/>
          </w:tcPr>
          <w:p w:rsidR="006E2497" w:rsidRPr="00FF1BC3" w:rsidRDefault="006E2497" w:rsidP="006E2497">
            <w:pPr>
              <w:tabs>
                <w:tab w:val="left" w:pos="0"/>
              </w:tabs>
            </w:pPr>
            <w:r>
              <w:t>3.1.5</w:t>
            </w:r>
          </w:p>
        </w:tc>
        <w:tc>
          <w:tcPr>
            <w:tcW w:w="3015" w:type="dxa"/>
            <w:vAlign w:val="center"/>
          </w:tcPr>
          <w:p w:rsidR="006E2497" w:rsidRPr="00FF1BC3" w:rsidRDefault="006E2497" w:rsidP="006E2497">
            <w:r w:rsidRPr="00FF1BC3">
              <w:t>Требования по математическому и информационному обеспечению</w:t>
            </w:r>
          </w:p>
        </w:tc>
        <w:tc>
          <w:tcPr>
            <w:tcW w:w="11876" w:type="dxa"/>
            <w:vAlign w:val="center"/>
          </w:tcPr>
          <w:p w:rsidR="006E2497" w:rsidRPr="00FF1BC3" w:rsidRDefault="006E2497" w:rsidP="006E2497">
            <w:pPr>
              <w:jc w:val="both"/>
            </w:pPr>
            <w:r w:rsidRPr="00FF1BC3">
              <w:t>Автоматизированное рабочее место оператора системы оборудуется специальным прог</w:t>
            </w:r>
            <w:r>
              <w:t>раммным обеспечением</w:t>
            </w:r>
            <w:r w:rsidRPr="00FF1BC3">
              <w:t>, позволяющим реализовывать полную функциональность системы и ведение базы данных всех событий.</w:t>
            </w:r>
          </w:p>
        </w:tc>
      </w:tr>
      <w:tr w:rsidR="006E2497" w:rsidRPr="00FF1BC3" w:rsidTr="00630FFB">
        <w:trPr>
          <w:trHeight w:val="20"/>
        </w:trPr>
        <w:tc>
          <w:tcPr>
            <w:tcW w:w="839" w:type="dxa"/>
            <w:vAlign w:val="center"/>
          </w:tcPr>
          <w:p w:rsidR="006E2497" w:rsidRPr="00FF1BC3" w:rsidRDefault="006E2497" w:rsidP="006E2497">
            <w:pPr>
              <w:tabs>
                <w:tab w:val="left" w:pos="0"/>
              </w:tabs>
            </w:pPr>
            <w:r>
              <w:t>3.1.6</w:t>
            </w:r>
          </w:p>
        </w:tc>
        <w:tc>
          <w:tcPr>
            <w:tcW w:w="3015" w:type="dxa"/>
            <w:vAlign w:val="center"/>
          </w:tcPr>
          <w:p w:rsidR="006E2497" w:rsidRPr="00FF1BC3" w:rsidRDefault="006E2497" w:rsidP="006E2497">
            <w:r w:rsidRPr="00FF1BC3">
              <w:t xml:space="preserve">Требования к эксплуатации, техническому обслуживанию и ремонту. </w:t>
            </w:r>
          </w:p>
        </w:tc>
        <w:tc>
          <w:tcPr>
            <w:tcW w:w="11876" w:type="dxa"/>
            <w:vAlign w:val="center"/>
          </w:tcPr>
          <w:p w:rsidR="006E2497" w:rsidRPr="00FF1BC3" w:rsidRDefault="006E2497" w:rsidP="006E2497">
            <w:pPr>
              <w:pStyle w:val="30"/>
              <w:ind w:firstLine="0"/>
              <w:jc w:val="both"/>
            </w:pPr>
            <w:r w:rsidRPr="00FF1BC3">
              <w:t>Система должна быть рассчитана на непрерывную круглосуточную работу, с перерывами на плановое обслуживание согласно регламенту, определенному производителем оборудования.</w:t>
            </w:r>
          </w:p>
          <w:p w:rsidR="006E2497" w:rsidRPr="00FF1BC3" w:rsidRDefault="006E2497" w:rsidP="006E2497">
            <w:pPr>
              <w:jc w:val="both"/>
            </w:pPr>
            <w:r w:rsidRPr="00FF1BC3">
              <w:t>Структурная схема системы уточняется на этапе разработки рабочего проекта.</w:t>
            </w:r>
          </w:p>
          <w:p w:rsidR="006E2497" w:rsidRPr="00FF1BC3" w:rsidRDefault="006E2497" w:rsidP="006E2497">
            <w:pPr>
              <w:pStyle w:val="2"/>
              <w:ind w:left="0"/>
              <w:jc w:val="both"/>
            </w:pPr>
            <w:r w:rsidRPr="00FF1BC3">
              <w:t>Состав и номенклатура оборудования должны быть выбраны, исходя из принципов унификации, достаточности и минимизации цены.</w:t>
            </w:r>
          </w:p>
          <w:p w:rsidR="006E2497" w:rsidRPr="00FF1BC3" w:rsidRDefault="006E2497" w:rsidP="006E2497">
            <w:pPr>
              <w:jc w:val="both"/>
            </w:pPr>
            <w:r w:rsidRPr="00FF1BC3">
              <w:t>Система должна быть восстанавливаемой и ремонт</w:t>
            </w:r>
            <w:r>
              <w:t>н</w:t>
            </w:r>
            <w:r w:rsidRPr="00FF1BC3">
              <w:t>о</w:t>
            </w:r>
            <w:r>
              <w:t>-</w:t>
            </w:r>
            <w:r w:rsidRPr="00FF1BC3">
              <w:t>пригодной.</w:t>
            </w:r>
          </w:p>
          <w:p w:rsidR="006E2497" w:rsidRPr="00FF1BC3" w:rsidRDefault="006E2497" w:rsidP="006E2497">
            <w:pPr>
              <w:jc w:val="both"/>
            </w:pPr>
            <w:r w:rsidRPr="00FF1BC3">
              <w:t>Ремонт должен осуществляться способом замены вышедших из строя устройств, модулей и блоков на исправные из состава ЗИП.</w:t>
            </w:r>
          </w:p>
          <w:p w:rsidR="006E2497" w:rsidRPr="00FF1BC3" w:rsidRDefault="006E2497" w:rsidP="006E2497">
            <w:pPr>
              <w:jc w:val="both"/>
            </w:pPr>
            <w:r w:rsidRPr="00FF1BC3">
              <w:t>Состав ЗИП, необходимый для обеспечения эксплуатации системы, определяется на этапе проектирования.</w:t>
            </w:r>
          </w:p>
          <w:p w:rsidR="006E2497" w:rsidRPr="00FF1BC3" w:rsidRDefault="006E2497" w:rsidP="006E2497">
            <w:pPr>
              <w:jc w:val="both"/>
            </w:pPr>
            <w:r w:rsidRPr="00FF1BC3">
              <w:t>Гарантийный срок службы системы должен быть установлен не менее 1 года с момента сдачи в эксплуатацию.</w:t>
            </w:r>
          </w:p>
        </w:tc>
      </w:tr>
      <w:tr w:rsidR="006E2497" w:rsidRPr="00FF1BC3" w:rsidTr="00630FFB">
        <w:trPr>
          <w:trHeight w:val="20"/>
        </w:trPr>
        <w:tc>
          <w:tcPr>
            <w:tcW w:w="839" w:type="dxa"/>
            <w:vAlign w:val="center"/>
          </w:tcPr>
          <w:p w:rsidR="006E2497" w:rsidRPr="00FF1BC3" w:rsidRDefault="006E2497" w:rsidP="006E2497">
            <w:pPr>
              <w:tabs>
                <w:tab w:val="left" w:pos="0"/>
              </w:tabs>
            </w:pPr>
            <w:r>
              <w:t>3.1.7</w:t>
            </w:r>
          </w:p>
        </w:tc>
        <w:tc>
          <w:tcPr>
            <w:tcW w:w="3015" w:type="dxa"/>
            <w:vAlign w:val="center"/>
          </w:tcPr>
          <w:p w:rsidR="006E2497" w:rsidRPr="00FF1BC3" w:rsidRDefault="006E2497" w:rsidP="006E2497">
            <w:r w:rsidRPr="00FF1BC3">
              <w:t>Требования к средствам зашиты от внешних воздействий</w:t>
            </w:r>
          </w:p>
        </w:tc>
        <w:tc>
          <w:tcPr>
            <w:tcW w:w="11876" w:type="dxa"/>
            <w:vAlign w:val="center"/>
          </w:tcPr>
          <w:p w:rsidR="006E2497" w:rsidRPr="00FF1BC3" w:rsidRDefault="006E2497" w:rsidP="006E2497">
            <w:pPr>
              <w:pStyle w:val="30"/>
              <w:ind w:firstLine="0"/>
              <w:jc w:val="both"/>
            </w:pPr>
            <w:r w:rsidRPr="00FF1BC3">
              <w:t>Разводка кабельных линий по помещениям должна производиться скрыто, на открытых учас</w:t>
            </w:r>
            <w:r>
              <w:t>тках в кабельном канале</w:t>
            </w:r>
            <w:r w:rsidRPr="00FF1BC3">
              <w:t>.</w:t>
            </w:r>
          </w:p>
          <w:p w:rsidR="006E2497" w:rsidRPr="00FF1BC3" w:rsidRDefault="006E2497" w:rsidP="006E2497">
            <w:pPr>
              <w:jc w:val="both"/>
            </w:pPr>
            <w:r w:rsidRPr="00FF1BC3">
              <w:t>Прокладка кабеля через стены и перекрытия должна производит</w:t>
            </w:r>
            <w:r>
              <w:t xml:space="preserve">ься </w:t>
            </w:r>
            <w:r w:rsidRPr="00FF1BC3">
              <w:t>с соблюдением требований электробезопасности и строительных норм и правил.</w:t>
            </w:r>
          </w:p>
          <w:p w:rsidR="006E2497" w:rsidRPr="00FF1BC3" w:rsidRDefault="006E2497" w:rsidP="006E2497">
            <w:pPr>
              <w:jc w:val="both"/>
            </w:pPr>
            <w:r w:rsidRPr="00FF1BC3">
              <w:t>Все металлические конструкции кабельных трасс должны быть надежно заземлены.</w:t>
            </w:r>
          </w:p>
        </w:tc>
      </w:tr>
      <w:tr w:rsidR="006E2497" w:rsidRPr="00FF1BC3" w:rsidTr="00630FFB">
        <w:trPr>
          <w:trHeight w:val="20"/>
        </w:trPr>
        <w:tc>
          <w:tcPr>
            <w:tcW w:w="839" w:type="dxa"/>
            <w:vAlign w:val="center"/>
          </w:tcPr>
          <w:p w:rsidR="006E2497" w:rsidRPr="00FF1BC3" w:rsidRDefault="006E2497" w:rsidP="006E2497">
            <w:pPr>
              <w:tabs>
                <w:tab w:val="left" w:pos="0"/>
              </w:tabs>
            </w:pPr>
            <w:r>
              <w:t>3.1.8</w:t>
            </w:r>
          </w:p>
        </w:tc>
        <w:tc>
          <w:tcPr>
            <w:tcW w:w="3015" w:type="dxa"/>
            <w:vAlign w:val="center"/>
          </w:tcPr>
          <w:p w:rsidR="006E2497" w:rsidRPr="00FF1BC3" w:rsidRDefault="006E2497" w:rsidP="006E2497">
            <w:r w:rsidRPr="00FF1BC3">
              <w:t>Требования к стандартизации и унификации</w:t>
            </w:r>
          </w:p>
        </w:tc>
        <w:tc>
          <w:tcPr>
            <w:tcW w:w="11876" w:type="dxa"/>
            <w:vAlign w:val="center"/>
          </w:tcPr>
          <w:p w:rsidR="006E2497" w:rsidRPr="00FF1BC3" w:rsidRDefault="006E2497" w:rsidP="006E2497">
            <w:pPr>
              <w:pStyle w:val="ConsPlusCell"/>
              <w:widowControl/>
              <w:tabs>
                <w:tab w:val="left" w:pos="480"/>
              </w:tabs>
              <w:ind w:firstLine="406"/>
              <w:jc w:val="both"/>
              <w:rPr>
                <w:rFonts w:ascii="Times New Roman" w:hAnsi="Times New Roman" w:cs="Times New Roman"/>
                <w:sz w:val="24"/>
                <w:szCs w:val="24"/>
              </w:rPr>
            </w:pPr>
          </w:p>
          <w:p w:rsidR="006E2497" w:rsidRPr="00FF1BC3" w:rsidRDefault="006E2497" w:rsidP="006E2497">
            <w:pPr>
              <w:jc w:val="both"/>
            </w:pPr>
            <w:r w:rsidRPr="00FF1BC3">
              <w:t xml:space="preserve">Технические средства системы, подлежащие обязательной сертификации в соответствии с действующим законодательством </w:t>
            </w:r>
            <w:r>
              <w:t>Республики Казахстан</w:t>
            </w:r>
            <w:r w:rsidRPr="00FF1BC3">
              <w:t xml:space="preserve">, должны иметь соответствующие сертификаты. </w:t>
            </w:r>
          </w:p>
          <w:p w:rsidR="006E2497" w:rsidRPr="00FF1BC3" w:rsidRDefault="006E2497" w:rsidP="006E2497">
            <w:pPr>
              <w:jc w:val="both"/>
            </w:pPr>
            <w:r w:rsidRPr="00FF1BC3">
              <w:t>Оборудование системы должно использовать стандартные электрические стыки, интерфейсы, технологии и протоколы передачи данных.</w:t>
            </w:r>
          </w:p>
          <w:p w:rsidR="006E2497" w:rsidRPr="00FF1BC3" w:rsidRDefault="006E2497" w:rsidP="006E2497">
            <w:pPr>
              <w:jc w:val="both"/>
            </w:pPr>
            <w:r w:rsidRPr="00FF1BC3">
              <w:t>Применение нестандартных решений допускается в случае значительного увеличения эффективности работы системы или невозможности использования стандартных подходов.</w:t>
            </w:r>
          </w:p>
          <w:p w:rsidR="006E2497" w:rsidRPr="00FF1BC3" w:rsidRDefault="006E2497" w:rsidP="006E2497">
            <w:r w:rsidRPr="00FF1BC3">
              <w:lastRenderedPageBreak/>
              <w:t>Система должна обеспечивать возможность дальнейшего развития.</w:t>
            </w:r>
          </w:p>
        </w:tc>
      </w:tr>
      <w:tr w:rsidR="006E2497" w:rsidRPr="00FF1BC3" w:rsidTr="00630FFB">
        <w:trPr>
          <w:trHeight w:val="20"/>
        </w:trPr>
        <w:tc>
          <w:tcPr>
            <w:tcW w:w="839" w:type="dxa"/>
            <w:vAlign w:val="center"/>
          </w:tcPr>
          <w:p w:rsidR="006E2497" w:rsidRPr="00FF1BC3" w:rsidRDefault="006E2497" w:rsidP="006E2497">
            <w:pPr>
              <w:tabs>
                <w:tab w:val="left" w:pos="0"/>
              </w:tabs>
            </w:pPr>
            <w:r>
              <w:lastRenderedPageBreak/>
              <w:t>4</w:t>
            </w:r>
          </w:p>
        </w:tc>
        <w:tc>
          <w:tcPr>
            <w:tcW w:w="14891" w:type="dxa"/>
            <w:gridSpan w:val="2"/>
            <w:vAlign w:val="center"/>
          </w:tcPr>
          <w:p w:rsidR="006E2497" w:rsidRPr="00FF1BC3" w:rsidRDefault="006E2497" w:rsidP="006E2497">
            <w:pPr>
              <w:rPr>
                <w:caps/>
              </w:rPr>
            </w:pPr>
            <w:r w:rsidRPr="00FF1BC3">
              <w:rPr>
                <w:caps/>
              </w:rPr>
              <w:t>Требования к ОФОРМЛЕНИЮ</w:t>
            </w:r>
          </w:p>
        </w:tc>
      </w:tr>
      <w:tr w:rsidR="006E2497" w:rsidRPr="00FF1BC3" w:rsidTr="00630FFB">
        <w:trPr>
          <w:trHeight w:val="20"/>
        </w:trPr>
        <w:tc>
          <w:tcPr>
            <w:tcW w:w="839" w:type="dxa"/>
            <w:vAlign w:val="center"/>
          </w:tcPr>
          <w:p w:rsidR="006E2497" w:rsidRPr="00FF1BC3" w:rsidRDefault="006E2497" w:rsidP="006E2497">
            <w:pPr>
              <w:tabs>
                <w:tab w:val="left" w:pos="0"/>
              </w:tabs>
            </w:pPr>
            <w:r>
              <w:t>4</w:t>
            </w:r>
            <w:r w:rsidRPr="00FF1BC3">
              <w:t>.1</w:t>
            </w:r>
          </w:p>
        </w:tc>
        <w:tc>
          <w:tcPr>
            <w:tcW w:w="3015" w:type="dxa"/>
            <w:vAlign w:val="center"/>
          </w:tcPr>
          <w:p w:rsidR="006E2497" w:rsidRPr="00FF1BC3" w:rsidRDefault="006E2497" w:rsidP="006E2497">
            <w:r w:rsidRPr="00FF1BC3">
              <w:t>Требования к рабочему проекту</w:t>
            </w:r>
          </w:p>
        </w:tc>
        <w:tc>
          <w:tcPr>
            <w:tcW w:w="11876" w:type="dxa"/>
            <w:vAlign w:val="center"/>
          </w:tcPr>
          <w:p w:rsidR="006E2497" w:rsidRDefault="006E2497" w:rsidP="006E2497">
            <w:pPr>
              <w:jc w:val="both"/>
            </w:pPr>
            <w:r>
              <w:t>При разработке проектно-сметной документации следует руководствоваться</w:t>
            </w:r>
          </w:p>
          <w:p w:rsidR="006E2497" w:rsidRDefault="006E2497" w:rsidP="006E2497">
            <w:pPr>
              <w:jc w:val="both"/>
            </w:pPr>
            <w:r>
              <w:t>действующими нормативными документами по строительству, а также ведомственными и прочими документами, представляемыми заказчиком:</w:t>
            </w:r>
          </w:p>
          <w:p w:rsidR="00F249C3" w:rsidRDefault="00F249C3" w:rsidP="006E2497">
            <w:pPr>
              <w:jc w:val="both"/>
              <w:rPr>
                <w:lang w:val="kk-KZ"/>
              </w:rPr>
            </w:pPr>
            <w:r>
              <w:t>Технический регламент «Общие требования к пожарной безопасности», утвержденный приказом Министра по чрезвычайным ситуациям Республики Казахстан от 17 августа 2021 года № 405</w:t>
            </w:r>
            <w:r>
              <w:rPr>
                <w:lang w:val="kk-KZ"/>
              </w:rPr>
              <w:t>;</w:t>
            </w:r>
          </w:p>
          <w:p w:rsidR="006E2497" w:rsidRPr="005A21FF" w:rsidRDefault="006E2497" w:rsidP="006E2497">
            <w:pPr>
              <w:jc w:val="both"/>
            </w:pPr>
            <w:r w:rsidRPr="005A21FF">
              <w:t>-Правила пожарной безопасности;</w:t>
            </w:r>
          </w:p>
          <w:p w:rsidR="006E2497" w:rsidRPr="005A21FF" w:rsidRDefault="006E2497" w:rsidP="006E2497">
            <w:pPr>
              <w:jc w:val="both"/>
            </w:pPr>
            <w:r w:rsidRPr="005A21FF">
              <w:t>-СН РК 2.02-01-2023 "Пожарная безопасность зданий и сооружений";</w:t>
            </w:r>
          </w:p>
          <w:p w:rsidR="006E2497" w:rsidRPr="005A21FF" w:rsidRDefault="006E2497" w:rsidP="006E2497">
            <w:pPr>
              <w:jc w:val="both"/>
            </w:pPr>
            <w:r w:rsidRPr="005A21FF">
              <w:t>-СН РК 2.02-02-2023 "Пожарная автоматика зданий и сооружений";</w:t>
            </w:r>
          </w:p>
          <w:p w:rsidR="006E2497" w:rsidRPr="005A21FF" w:rsidRDefault="006E2497" w:rsidP="006E2497">
            <w:pPr>
              <w:jc w:val="both"/>
            </w:pPr>
            <w:r w:rsidRPr="005A21FF">
              <w:t>-СП РК 2.02-101-2022 "Пожарная безопасность зданий и сооружений";</w:t>
            </w:r>
          </w:p>
          <w:p w:rsidR="006E2497" w:rsidRPr="005A21FF" w:rsidRDefault="006E2497" w:rsidP="006E2497">
            <w:pPr>
              <w:jc w:val="both"/>
            </w:pPr>
            <w:r w:rsidRPr="005A21FF">
              <w:t>-СН РК 2.02-102-2022 "Пожарная автоматика зданий и сооружений";</w:t>
            </w:r>
          </w:p>
          <w:p w:rsidR="006E2497" w:rsidRPr="005A21FF" w:rsidRDefault="006E2497" w:rsidP="006E2497">
            <w:pPr>
              <w:jc w:val="both"/>
            </w:pPr>
            <w:r w:rsidRPr="005A21FF">
              <w:t>-Технический регламент Евразийского экономического союза "О требованиях к средствам обеспечения пожарной безопасности и пожаротушения" (ТР ЕАЭС 043/2017);</w:t>
            </w:r>
          </w:p>
          <w:p w:rsidR="006E2497" w:rsidRPr="005A21FF" w:rsidRDefault="006E2497" w:rsidP="006E2497">
            <w:pPr>
              <w:jc w:val="both"/>
            </w:pPr>
            <w:r w:rsidRPr="005A21FF">
              <w:t>-СНиП РК 3.02.10-2010 «Устройство систем связи, сигнализации и диспетчеризации инженерного оборудования жилых и общественных зданий. Нормы проектирования»;</w:t>
            </w:r>
          </w:p>
          <w:p w:rsidR="006E2497" w:rsidRPr="005A21FF" w:rsidRDefault="006E2497" w:rsidP="006E2497">
            <w:pPr>
              <w:jc w:val="both"/>
            </w:pPr>
            <w:r w:rsidRPr="005A21FF">
              <w:t>-ГОСТ 21.603-80 (СТ РК 21.603-2002) «СПДС. Связь и сигнализация. Рабочие чертежи»</w:t>
            </w:r>
          </w:p>
          <w:p w:rsidR="006E2497" w:rsidRPr="005A21FF" w:rsidRDefault="006E2497" w:rsidP="006E2497">
            <w:pPr>
              <w:jc w:val="both"/>
            </w:pPr>
            <w:r w:rsidRPr="005A21FF">
              <w:t>-ГОСТ Р 21.1703-2000 «СПДС. Правила выполнения рабочей документации проводных средств связи»</w:t>
            </w:r>
          </w:p>
          <w:p w:rsidR="006E2497" w:rsidRPr="005A21FF" w:rsidRDefault="006E2497" w:rsidP="006E2497">
            <w:pPr>
              <w:jc w:val="both"/>
            </w:pPr>
            <w:r w:rsidRPr="005A21FF">
              <w:t>-ГОСТ 21.406-88 «СПДС. Проводные средства связи. Обозначения условные графические на схемах и планах»</w:t>
            </w:r>
          </w:p>
          <w:p w:rsidR="006E2497" w:rsidRPr="005A21FF" w:rsidRDefault="006E2497" w:rsidP="006E2497">
            <w:pPr>
              <w:jc w:val="both"/>
            </w:pPr>
            <w:r w:rsidRPr="005A21FF">
              <w:t>-СН РК 3.02-17-2011 «Структурированные кабельные сети. Нормы проектирования»;</w:t>
            </w:r>
          </w:p>
          <w:p w:rsidR="006E2497" w:rsidRPr="005A21FF" w:rsidRDefault="006E2497" w:rsidP="006E2497">
            <w:pPr>
              <w:jc w:val="both"/>
            </w:pPr>
            <w:r w:rsidRPr="005A21FF">
              <w:t>-ГОСТ 21.101-97 «СПДС. Основные требования к проектной и рабочей документации»;</w:t>
            </w:r>
          </w:p>
          <w:p w:rsidR="006E2497" w:rsidRPr="005A21FF" w:rsidRDefault="006E2497" w:rsidP="006E2497">
            <w:pPr>
              <w:jc w:val="both"/>
            </w:pPr>
            <w:r w:rsidRPr="005A21FF">
              <w:t>-ГОСТ 31565-2012 "Кабельные изделия. Требования пожарной безопасности.";</w:t>
            </w:r>
          </w:p>
          <w:p w:rsidR="006E2497" w:rsidRPr="005A21FF" w:rsidRDefault="006E2497" w:rsidP="006E2497">
            <w:pPr>
              <w:jc w:val="both"/>
            </w:pPr>
            <w:r w:rsidRPr="005A21FF">
              <w:t>-СН РК 4.04-07-2023 "Электротехнические устройства";</w:t>
            </w:r>
          </w:p>
          <w:p w:rsidR="006E2497" w:rsidRPr="005A21FF" w:rsidRDefault="006E2497" w:rsidP="006E2497">
            <w:pPr>
              <w:jc w:val="both"/>
            </w:pPr>
            <w:r w:rsidRPr="005A21FF">
              <w:t>-СП РК 4.04-106-2013 "Электрооборудование жилых и общественных зданий. правила проектирования"</w:t>
            </w:r>
          </w:p>
          <w:p w:rsidR="006E2497" w:rsidRPr="005A21FF" w:rsidRDefault="006E2497" w:rsidP="006E2497">
            <w:pPr>
              <w:jc w:val="both"/>
            </w:pPr>
            <w:r w:rsidRPr="005A21FF">
              <w:t>- ПУЭ РК.</w:t>
            </w:r>
          </w:p>
          <w:p w:rsidR="006E2497" w:rsidRPr="00FF1BC3" w:rsidRDefault="006E2497" w:rsidP="006E2497">
            <w:pPr>
              <w:pStyle w:val="30"/>
              <w:ind w:firstLine="286"/>
              <w:jc w:val="both"/>
            </w:pPr>
            <w:r w:rsidRPr="00FF1BC3">
              <w:rPr>
                <w:bCs/>
              </w:rPr>
              <w:t>и другими регламентирующими документами, необходимыми для проектирования.</w:t>
            </w:r>
          </w:p>
          <w:p w:rsidR="006E2497" w:rsidRPr="00FF1BC3" w:rsidRDefault="006E2497" w:rsidP="006E2497">
            <w:pPr>
              <w:jc w:val="both"/>
            </w:pPr>
          </w:p>
        </w:tc>
      </w:tr>
      <w:tr w:rsidR="006E2497" w:rsidRPr="00673FF2" w:rsidTr="00630FFB">
        <w:trPr>
          <w:trHeight w:val="20"/>
        </w:trPr>
        <w:tc>
          <w:tcPr>
            <w:tcW w:w="839" w:type="dxa"/>
            <w:vAlign w:val="center"/>
          </w:tcPr>
          <w:p w:rsidR="006E2497" w:rsidRPr="00FF1BC3" w:rsidRDefault="006E2497" w:rsidP="006E2497">
            <w:pPr>
              <w:tabs>
                <w:tab w:val="left" w:pos="0"/>
              </w:tabs>
            </w:pPr>
            <w:r>
              <w:t>4</w:t>
            </w:r>
            <w:r w:rsidRPr="00FF1BC3">
              <w:t>.2</w:t>
            </w:r>
          </w:p>
        </w:tc>
        <w:tc>
          <w:tcPr>
            <w:tcW w:w="3015" w:type="dxa"/>
            <w:vAlign w:val="center"/>
          </w:tcPr>
          <w:p w:rsidR="006E2497" w:rsidRPr="00FF1BC3" w:rsidRDefault="006E2497" w:rsidP="006E2497">
            <w:r w:rsidRPr="00FF1BC3">
              <w:t xml:space="preserve">Состав </w:t>
            </w:r>
            <w:r>
              <w:t>рабочей документации</w:t>
            </w:r>
          </w:p>
        </w:tc>
        <w:tc>
          <w:tcPr>
            <w:tcW w:w="11876" w:type="dxa"/>
            <w:vAlign w:val="center"/>
          </w:tcPr>
          <w:p w:rsidR="006E2497" w:rsidRDefault="006E2497" w:rsidP="006E2497">
            <w:pPr>
              <w:pStyle w:val="30"/>
            </w:pPr>
            <w:r>
              <w:t>Рабочая документация должна быть представлена в 4-х экземплярах на бумажном носителе (в твердой копии) в составе:</w:t>
            </w:r>
          </w:p>
          <w:p w:rsidR="006E2497" w:rsidRDefault="006E2497" w:rsidP="006E2497">
            <w:pPr>
              <w:pStyle w:val="30"/>
            </w:pPr>
            <w:r>
              <w:t>•</w:t>
            </w:r>
            <w:r>
              <w:tab/>
              <w:t>пояснительная записка</w:t>
            </w:r>
          </w:p>
          <w:p w:rsidR="006E2497" w:rsidRDefault="006E2497" w:rsidP="006E2497">
            <w:pPr>
              <w:pStyle w:val="30"/>
            </w:pPr>
            <w:r>
              <w:t>•</w:t>
            </w:r>
            <w:r>
              <w:tab/>
              <w:t>сметная документация</w:t>
            </w:r>
          </w:p>
          <w:p w:rsidR="006E2497" w:rsidRDefault="006E2497" w:rsidP="006E2497">
            <w:pPr>
              <w:pStyle w:val="30"/>
            </w:pPr>
            <w:r>
              <w:t>•</w:t>
            </w:r>
            <w:r>
              <w:tab/>
              <w:t>рабочие чертежи основного комплекта, в том числе:</w:t>
            </w:r>
          </w:p>
          <w:p w:rsidR="006E2497" w:rsidRDefault="006E2497" w:rsidP="006E2497">
            <w:pPr>
              <w:pStyle w:val="30"/>
            </w:pPr>
            <w:r>
              <w:t>- лист общих данных;</w:t>
            </w:r>
          </w:p>
          <w:p w:rsidR="006E2497" w:rsidRDefault="006E2497" w:rsidP="006E2497">
            <w:pPr>
              <w:pStyle w:val="30"/>
            </w:pPr>
            <w:r>
              <w:t>- структурная схема;</w:t>
            </w:r>
          </w:p>
          <w:p w:rsidR="006E2497" w:rsidRDefault="006E2497" w:rsidP="006E2497">
            <w:pPr>
              <w:pStyle w:val="30"/>
            </w:pPr>
            <w:r>
              <w:t>- планы расположения оборудования и прокладки кабелей;</w:t>
            </w:r>
          </w:p>
          <w:p w:rsidR="006E2497" w:rsidRDefault="006E2497" w:rsidP="006E2497">
            <w:pPr>
              <w:pStyle w:val="30"/>
            </w:pPr>
            <w:r>
              <w:t>- спецификация оборудования, изделий и материалов.</w:t>
            </w:r>
          </w:p>
          <w:p w:rsidR="006E2497" w:rsidRDefault="006E2497" w:rsidP="006E2497">
            <w:pPr>
              <w:jc w:val="both"/>
            </w:pPr>
            <w:r>
              <w:t xml:space="preserve">А также в электронной копии на съемном носителе CD, DVD, Flash-дисках в 2-х экземплярах идентичной на бумажном носителе. Текстовые документы в формате </w:t>
            </w:r>
            <w:proofErr w:type="spellStart"/>
            <w:r>
              <w:t>Microsoft</w:t>
            </w:r>
            <w:proofErr w:type="spellEnd"/>
            <w:r>
              <w:t xml:space="preserve"> </w:t>
            </w:r>
            <w:proofErr w:type="spellStart"/>
            <w:r>
              <w:t>Word</w:t>
            </w:r>
            <w:proofErr w:type="spellEnd"/>
            <w:r>
              <w:t xml:space="preserve"> (.</w:t>
            </w:r>
            <w:proofErr w:type="spellStart"/>
            <w:r>
              <w:t>doc</w:t>
            </w:r>
            <w:proofErr w:type="spellEnd"/>
            <w:r>
              <w:t>), растровые данные в формате Рисунок JPEG (.</w:t>
            </w:r>
            <w:proofErr w:type="spellStart"/>
            <w:r>
              <w:t>jpg</w:t>
            </w:r>
            <w:proofErr w:type="spellEnd"/>
            <w:r>
              <w:t xml:space="preserve">), графические данные в отсканированном формате </w:t>
            </w:r>
            <w:proofErr w:type="spellStart"/>
            <w:r>
              <w:t>Adobe</w:t>
            </w:r>
            <w:proofErr w:type="spellEnd"/>
            <w:r>
              <w:t xml:space="preserve"> </w:t>
            </w:r>
            <w:proofErr w:type="spellStart"/>
            <w:r>
              <w:t>Reader</w:t>
            </w:r>
            <w:proofErr w:type="spellEnd"/>
            <w:r>
              <w:t xml:space="preserve"> (.</w:t>
            </w:r>
            <w:proofErr w:type="spellStart"/>
            <w:r>
              <w:t>pdf</w:t>
            </w:r>
            <w:proofErr w:type="spellEnd"/>
            <w:r>
              <w:t>).</w:t>
            </w:r>
          </w:p>
          <w:p w:rsidR="006E2497" w:rsidRPr="00673FF2" w:rsidRDefault="006E2497" w:rsidP="006E2497">
            <w:pPr>
              <w:jc w:val="both"/>
            </w:pPr>
          </w:p>
        </w:tc>
      </w:tr>
      <w:tr w:rsidR="006E2497" w:rsidRPr="00673FF2" w:rsidTr="00630FFB">
        <w:trPr>
          <w:trHeight w:val="20"/>
        </w:trPr>
        <w:tc>
          <w:tcPr>
            <w:tcW w:w="839" w:type="dxa"/>
            <w:vAlign w:val="center"/>
          </w:tcPr>
          <w:p w:rsidR="006E2497" w:rsidRPr="00FF1BC3" w:rsidRDefault="006E2497" w:rsidP="006E2497">
            <w:pPr>
              <w:tabs>
                <w:tab w:val="left" w:pos="0"/>
              </w:tabs>
            </w:pPr>
            <w:r>
              <w:lastRenderedPageBreak/>
              <w:t>4.3</w:t>
            </w:r>
          </w:p>
        </w:tc>
        <w:tc>
          <w:tcPr>
            <w:tcW w:w="3015" w:type="dxa"/>
            <w:tcBorders>
              <w:top w:val="single" w:sz="4" w:space="0" w:color="auto"/>
              <w:left w:val="nil"/>
              <w:bottom w:val="single" w:sz="8" w:space="0" w:color="auto"/>
              <w:right w:val="single" w:sz="8" w:space="0" w:color="auto"/>
            </w:tcBorders>
          </w:tcPr>
          <w:p w:rsidR="006E2497" w:rsidRPr="00DA2FAC" w:rsidRDefault="006E2497" w:rsidP="006E2497">
            <w:pPr>
              <w:autoSpaceDE w:val="0"/>
              <w:autoSpaceDN w:val="0"/>
            </w:pPr>
            <w:r>
              <w:t>Исходные данные</w:t>
            </w:r>
          </w:p>
        </w:tc>
        <w:tc>
          <w:tcPr>
            <w:tcW w:w="11876" w:type="dxa"/>
            <w:tcBorders>
              <w:top w:val="single" w:sz="4" w:space="0" w:color="auto"/>
              <w:left w:val="nil"/>
              <w:bottom w:val="single" w:sz="8" w:space="0" w:color="auto"/>
              <w:right w:val="single" w:sz="8" w:space="0" w:color="auto"/>
            </w:tcBorders>
          </w:tcPr>
          <w:p w:rsidR="000379C3" w:rsidRDefault="000379C3" w:rsidP="00F249C3">
            <w:pPr>
              <w:jc w:val="both"/>
            </w:pPr>
            <w:r>
              <w:t>Характеристика объекта (по техническому паспорту от 31.03.2022, инв. № 1620, кадастровый № 13:200:026:288:1): здание детской больницы (литеры А, А1); этажность – 4 этажа и подвал; общая площадь – 8 399,5 м² (основная – 3 360,4 м², вспомогательная – 5 039,1 м²); площадь застройки – 2 523,1 м²; количество помещений – 559; материал стен – камень-ракушечник; год постройки – 1978 (изменения – 2022).</w:t>
            </w:r>
          </w:p>
          <w:p w:rsidR="00F249C3" w:rsidRDefault="00F249C3" w:rsidP="00F249C3">
            <w:pPr>
              <w:jc w:val="both"/>
            </w:pPr>
            <w:r>
              <w:t>Исходные данные для проектирования:</w:t>
            </w:r>
          </w:p>
          <w:p w:rsidR="00F249C3" w:rsidRDefault="00F249C3" w:rsidP="00F249C3">
            <w:pPr>
              <w:ind w:left="100"/>
              <w:jc w:val="both"/>
            </w:pPr>
            <w:r>
              <w:rPr>
                <w:lang w:val="kk-KZ"/>
              </w:rPr>
              <w:t xml:space="preserve">- </w:t>
            </w:r>
            <w:r>
              <w:t>задание на проектирование, утвержденное Заказчиком, – предоставляется Поставщику после заключения договора;</w:t>
            </w:r>
          </w:p>
          <w:p w:rsidR="00F249C3" w:rsidRDefault="00F249C3" w:rsidP="00F249C3">
            <w:pPr>
              <w:ind w:left="100"/>
              <w:jc w:val="both"/>
            </w:pPr>
            <w:r>
              <w:rPr>
                <w:lang w:val="kk-KZ"/>
              </w:rPr>
              <w:t xml:space="preserve">- </w:t>
            </w:r>
            <w:r>
              <w:t>экспликация помещений и категории помещений по взрывопожарной и пожарной опасности – предоставляются Заказчиком;</w:t>
            </w:r>
          </w:p>
          <w:p w:rsidR="00F249C3" w:rsidRDefault="00F249C3" w:rsidP="00F249C3">
            <w:pPr>
              <w:jc w:val="both"/>
            </w:pPr>
            <w:r>
              <w:rPr>
                <w:lang w:val="kk-KZ"/>
              </w:rPr>
              <w:t xml:space="preserve">- </w:t>
            </w:r>
            <w:r>
              <w:t>технический паспорт объекта – предоставляется Заказчиком при необходимости;</w:t>
            </w:r>
          </w:p>
          <w:p w:rsidR="00F249C3" w:rsidRDefault="00F249C3" w:rsidP="00F249C3">
            <w:pPr>
              <w:jc w:val="both"/>
            </w:pPr>
            <w:r>
              <w:rPr>
                <w:lang w:val="kk-KZ"/>
              </w:rPr>
              <w:t xml:space="preserve">- </w:t>
            </w:r>
            <w:r>
              <w:t>планы эвакуации (при наличии).</w:t>
            </w:r>
          </w:p>
          <w:p w:rsidR="006E2497" w:rsidRPr="00A205B9" w:rsidRDefault="00F249C3" w:rsidP="00F249C3">
            <w:pPr>
              <w:jc w:val="both"/>
            </w:pPr>
            <w:r>
              <w:t>Обмерные работы и натурное обследование здания (обмерные планы этажей, разрезы с указанием размеров элементов конструкций – плит, балок, колонн) выполняются Поставщиком</w:t>
            </w:r>
            <w:r>
              <w:rPr>
                <w:lang w:val="kk-KZ"/>
              </w:rPr>
              <w:t xml:space="preserve"> и </w:t>
            </w:r>
            <w:r>
              <w:t>входят в объем работ и стоимость договора.</w:t>
            </w:r>
          </w:p>
        </w:tc>
      </w:tr>
    </w:tbl>
    <w:p w:rsidR="006172CE" w:rsidRDefault="004B2F69" w:rsidP="004B2F69">
      <w:pPr>
        <w:shd w:val="clear" w:color="auto" w:fill="FFFFFF"/>
        <w:rPr>
          <w:b/>
          <w:lang w:val="kk-KZ"/>
        </w:rPr>
      </w:pPr>
      <w:r>
        <w:rPr>
          <w:b/>
          <w:lang w:val="kk-KZ"/>
        </w:rPr>
        <w:t xml:space="preserve">                                                                           </w:t>
      </w:r>
    </w:p>
    <w:p w:rsidR="006172CE" w:rsidRDefault="006172CE" w:rsidP="004B2F69">
      <w:pPr>
        <w:shd w:val="clear" w:color="auto" w:fill="FFFFFF"/>
        <w:rPr>
          <w:b/>
          <w:lang w:val="kk-KZ"/>
        </w:rPr>
      </w:pPr>
    </w:p>
    <w:p w:rsidR="00924894" w:rsidRDefault="00924894" w:rsidP="001E79E6">
      <w:pPr>
        <w:rPr>
          <w:b/>
          <w:sz w:val="20"/>
          <w:szCs w:val="20"/>
          <w:lang w:val="kk-KZ"/>
        </w:rPr>
      </w:pPr>
    </w:p>
    <w:p w:rsidR="00837414" w:rsidRDefault="00837414" w:rsidP="000A60A2">
      <w:pPr>
        <w:jc w:val="center"/>
        <w:rPr>
          <w:b/>
          <w:sz w:val="20"/>
          <w:szCs w:val="20"/>
          <w:lang w:val="kk-KZ"/>
        </w:rPr>
      </w:pPr>
    </w:p>
    <w:p w:rsidR="00837414" w:rsidRDefault="00837414" w:rsidP="000A60A2">
      <w:pPr>
        <w:jc w:val="center"/>
        <w:rPr>
          <w:b/>
          <w:sz w:val="20"/>
          <w:szCs w:val="20"/>
          <w:lang w:val="kk-KZ"/>
        </w:rPr>
      </w:pPr>
    </w:p>
    <w:p w:rsidR="00924894" w:rsidRDefault="00924894" w:rsidP="000A60A2">
      <w:pPr>
        <w:jc w:val="center"/>
        <w:rPr>
          <w:b/>
          <w:sz w:val="20"/>
          <w:szCs w:val="20"/>
          <w:lang w:val="kk-KZ"/>
        </w:rPr>
      </w:pPr>
    </w:p>
    <w:p w:rsidR="00924894" w:rsidRDefault="00924894" w:rsidP="000A60A2">
      <w:pPr>
        <w:jc w:val="center"/>
        <w:rPr>
          <w:b/>
          <w:sz w:val="20"/>
          <w:szCs w:val="20"/>
          <w:lang w:val="kk-KZ"/>
        </w:rPr>
      </w:pPr>
    </w:p>
    <w:p w:rsidR="00837414" w:rsidRDefault="00837414" w:rsidP="000A60A2">
      <w:pPr>
        <w:jc w:val="center"/>
        <w:rPr>
          <w:b/>
          <w:sz w:val="20"/>
          <w:szCs w:val="20"/>
          <w:lang w:val="kk-KZ"/>
        </w:rPr>
      </w:pPr>
    </w:p>
    <w:p w:rsidR="00837414" w:rsidRPr="00152966" w:rsidRDefault="00837414" w:rsidP="000A60A2">
      <w:pPr>
        <w:jc w:val="center"/>
        <w:rPr>
          <w:b/>
          <w:sz w:val="20"/>
          <w:szCs w:val="20"/>
          <w:lang w:val="kk-KZ"/>
        </w:rPr>
      </w:pPr>
    </w:p>
    <w:p w:rsidR="00340E36" w:rsidRDefault="00340E36" w:rsidP="000A60A2">
      <w:pPr>
        <w:pStyle w:val="af2"/>
        <w:rPr>
          <w:color w:val="000000"/>
          <w:sz w:val="24"/>
          <w:szCs w:val="24"/>
          <w:lang w:val="kk-KZ" w:eastAsia="kk-KZ" w:bidi="kk-KZ"/>
        </w:rPr>
      </w:pPr>
    </w:p>
    <w:p w:rsidR="000A60A2" w:rsidRPr="00673FF2" w:rsidRDefault="000A60A2">
      <w:pPr>
        <w:tabs>
          <w:tab w:val="left" w:pos="5640"/>
        </w:tabs>
        <w:jc w:val="center"/>
      </w:pPr>
    </w:p>
    <w:sectPr w:rsidR="000A60A2" w:rsidRPr="00673FF2" w:rsidSect="007D124D">
      <w:pgSz w:w="16838" w:h="11906" w:orient="landscape"/>
      <w:pgMar w:top="567" w:right="539" w:bottom="284" w:left="35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NanumGothic">
    <w:charset w:val="81"/>
    <w:family w:val="auto"/>
    <w:pitch w:val="variable"/>
    <w:sig w:usb0="80000003" w:usb1="09D7FCEB" w:usb2="00000010" w:usb3="00000000" w:csb0="0008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11pt;height:11pt" o:bullet="t">
        <v:imagedata r:id="rId1" o:title="mso44F"/>
      </v:shape>
    </w:pict>
  </w:numPicBullet>
  <w:numPicBullet w:numPicBulletId="1">
    <w:pict>
      <v:shape id="_x0000_i1072" type="#_x0000_t75" style="width:3in;height:3in" o:bullet="t"/>
    </w:pict>
  </w:numPicBullet>
  <w:numPicBullet w:numPicBulletId="2">
    <w:pict>
      <v:shape id="_x0000_i1073" type="#_x0000_t75" style="width:3in;height:3in" o:bullet="t"/>
    </w:pict>
  </w:numPicBullet>
  <w:numPicBullet w:numPicBulletId="3">
    <w:pict>
      <v:shape id="_x0000_i1074" type="#_x0000_t75" style="width:3in;height:3in" o:bullet="t"/>
    </w:pict>
  </w:numPicBullet>
  <w:abstractNum w:abstractNumId="0">
    <w:nsid w:val="FFFFFFFE"/>
    <w:multiLevelType w:val="singleLevel"/>
    <w:tmpl w:val="FFFFFFFF"/>
    <w:lvl w:ilvl="0">
      <w:numFmt w:val="decimal"/>
      <w:lvlText w:val="*"/>
      <w:lvlJc w:val="left"/>
    </w:lvl>
  </w:abstractNum>
  <w:abstractNum w:abstractNumId="1">
    <w:nsid w:val="0C7C315A"/>
    <w:multiLevelType w:val="hybridMultilevel"/>
    <w:tmpl w:val="13AADA2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E963F92"/>
    <w:multiLevelType w:val="hybridMultilevel"/>
    <w:tmpl w:val="9B9052E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
    <w:nsid w:val="1E433143"/>
    <w:multiLevelType w:val="hybridMultilevel"/>
    <w:tmpl w:val="2FE6D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5167A21"/>
    <w:multiLevelType w:val="multilevel"/>
    <w:tmpl w:val="84DE9A02"/>
    <w:lvl w:ilvl="0">
      <w:start w:val="4"/>
      <w:numFmt w:val="decimal"/>
      <w:isLgl/>
      <w:suff w:val="nothing"/>
      <w:lvlText w:val="%1"/>
      <w:lvlJc w:val="left"/>
      <w:pPr>
        <w:ind w:left="0" w:firstLine="0"/>
      </w:pPr>
      <w:rPr>
        <w:rFonts w:hint="default"/>
      </w:rPr>
    </w:lvl>
    <w:lvl w:ilvl="1">
      <w:start w:val="1"/>
      <w:numFmt w:val="decimal"/>
      <w:isLgl/>
      <w:suff w:val="nothing"/>
      <w:lvlText w:val="%1.%2"/>
      <w:lvlJc w:val="left"/>
      <w:pPr>
        <w:ind w:left="0" w:firstLine="0"/>
      </w:pPr>
      <w:rPr>
        <w:rFonts w:hint="default"/>
      </w:rPr>
    </w:lvl>
    <w:lvl w:ilvl="2">
      <w:start w:val="1"/>
      <w:numFmt w:val="decimal"/>
      <w:isLgl/>
      <w:suff w:val="nothing"/>
      <w:lvlText w:val="%1.%2.%3"/>
      <w:lvlJc w:val="left"/>
      <w:pPr>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2B8A196B"/>
    <w:multiLevelType w:val="multilevel"/>
    <w:tmpl w:val="8A660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F156ED6"/>
    <w:multiLevelType w:val="hybridMultilevel"/>
    <w:tmpl w:val="AE1276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07631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32ED6898"/>
    <w:multiLevelType w:val="hybridMultilevel"/>
    <w:tmpl w:val="DDCEC862"/>
    <w:lvl w:ilvl="0" w:tplc="535EBEBE">
      <w:start w:val="1"/>
      <w:numFmt w:val="bullet"/>
      <w:lvlText w:val=""/>
      <w:lvlJc w:val="left"/>
      <w:pPr>
        <w:ind w:left="715" w:hanging="360"/>
      </w:pPr>
      <w:rPr>
        <w:rFonts w:ascii="Symbol" w:hAnsi="Symbol" w:hint="default"/>
      </w:rPr>
    </w:lvl>
    <w:lvl w:ilvl="1" w:tplc="04190003">
      <w:start w:val="1"/>
      <w:numFmt w:val="bullet"/>
      <w:lvlText w:val="o"/>
      <w:lvlJc w:val="left"/>
      <w:pPr>
        <w:ind w:left="1435" w:hanging="360"/>
      </w:pPr>
      <w:rPr>
        <w:rFonts w:ascii="Courier New" w:hAnsi="Courier New" w:hint="default"/>
      </w:rPr>
    </w:lvl>
    <w:lvl w:ilvl="2" w:tplc="04190005">
      <w:start w:val="1"/>
      <w:numFmt w:val="bullet"/>
      <w:lvlText w:val=""/>
      <w:lvlJc w:val="left"/>
      <w:pPr>
        <w:ind w:left="2155" w:hanging="360"/>
      </w:pPr>
      <w:rPr>
        <w:rFonts w:ascii="Wingdings" w:hAnsi="Wingdings" w:hint="default"/>
      </w:rPr>
    </w:lvl>
    <w:lvl w:ilvl="3" w:tplc="04190001">
      <w:start w:val="1"/>
      <w:numFmt w:val="bullet"/>
      <w:lvlText w:val=""/>
      <w:lvlJc w:val="left"/>
      <w:pPr>
        <w:ind w:left="2875" w:hanging="360"/>
      </w:pPr>
      <w:rPr>
        <w:rFonts w:ascii="Symbol" w:hAnsi="Symbol" w:hint="default"/>
      </w:rPr>
    </w:lvl>
    <w:lvl w:ilvl="4" w:tplc="04190003">
      <w:start w:val="1"/>
      <w:numFmt w:val="bullet"/>
      <w:lvlText w:val="o"/>
      <w:lvlJc w:val="left"/>
      <w:pPr>
        <w:ind w:left="3595" w:hanging="360"/>
      </w:pPr>
      <w:rPr>
        <w:rFonts w:ascii="Courier New" w:hAnsi="Courier New" w:hint="default"/>
      </w:rPr>
    </w:lvl>
    <w:lvl w:ilvl="5" w:tplc="04190005">
      <w:start w:val="1"/>
      <w:numFmt w:val="bullet"/>
      <w:lvlText w:val=""/>
      <w:lvlJc w:val="left"/>
      <w:pPr>
        <w:ind w:left="4315" w:hanging="360"/>
      </w:pPr>
      <w:rPr>
        <w:rFonts w:ascii="Wingdings" w:hAnsi="Wingdings" w:hint="default"/>
      </w:rPr>
    </w:lvl>
    <w:lvl w:ilvl="6" w:tplc="04190001">
      <w:start w:val="1"/>
      <w:numFmt w:val="bullet"/>
      <w:lvlText w:val=""/>
      <w:lvlJc w:val="left"/>
      <w:pPr>
        <w:ind w:left="5035" w:hanging="360"/>
      </w:pPr>
      <w:rPr>
        <w:rFonts w:ascii="Symbol" w:hAnsi="Symbol" w:hint="default"/>
      </w:rPr>
    </w:lvl>
    <w:lvl w:ilvl="7" w:tplc="04190003">
      <w:start w:val="1"/>
      <w:numFmt w:val="bullet"/>
      <w:lvlText w:val="o"/>
      <w:lvlJc w:val="left"/>
      <w:pPr>
        <w:ind w:left="5755" w:hanging="360"/>
      </w:pPr>
      <w:rPr>
        <w:rFonts w:ascii="Courier New" w:hAnsi="Courier New" w:hint="default"/>
      </w:rPr>
    </w:lvl>
    <w:lvl w:ilvl="8" w:tplc="04190005">
      <w:start w:val="1"/>
      <w:numFmt w:val="bullet"/>
      <w:lvlText w:val=""/>
      <w:lvlJc w:val="left"/>
      <w:pPr>
        <w:ind w:left="6475" w:hanging="360"/>
      </w:pPr>
      <w:rPr>
        <w:rFonts w:ascii="Wingdings" w:hAnsi="Wingdings" w:hint="default"/>
      </w:rPr>
    </w:lvl>
  </w:abstractNum>
  <w:abstractNum w:abstractNumId="9">
    <w:nsid w:val="352F793B"/>
    <w:multiLevelType w:val="hybridMultilevel"/>
    <w:tmpl w:val="78E0B1B8"/>
    <w:lvl w:ilvl="0" w:tplc="51F6D102">
      <w:start w:val="1"/>
      <w:numFmt w:val="decimal"/>
      <w:lvlText w:val="%1."/>
      <w:lvlJc w:val="left"/>
      <w:pPr>
        <w:ind w:left="360" w:hanging="360"/>
      </w:pPr>
      <w:rPr>
        <w:rFonts w:hint="default"/>
        <w:b/>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B5D16C3"/>
    <w:multiLevelType w:val="multilevel"/>
    <w:tmpl w:val="C1BCBE3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PicBulletId w:val="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751B35"/>
    <w:multiLevelType w:val="multilevel"/>
    <w:tmpl w:val="04744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48691592"/>
    <w:multiLevelType w:val="hybridMultilevel"/>
    <w:tmpl w:val="9E7C82DE"/>
    <w:lvl w:ilvl="0" w:tplc="809C6CDC">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ED0CE4"/>
    <w:multiLevelType w:val="hybridMultilevel"/>
    <w:tmpl w:val="629A0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986AB5"/>
    <w:multiLevelType w:val="multilevel"/>
    <w:tmpl w:val="F34EC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4447061"/>
    <w:multiLevelType w:val="hybridMultilevel"/>
    <w:tmpl w:val="30741E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30660A"/>
    <w:multiLevelType w:val="hybridMultilevel"/>
    <w:tmpl w:val="42AE9B14"/>
    <w:lvl w:ilvl="0" w:tplc="E9B0B7F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DB666A"/>
    <w:multiLevelType w:val="hybridMultilevel"/>
    <w:tmpl w:val="68D07E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4547EE"/>
    <w:multiLevelType w:val="hybridMultilevel"/>
    <w:tmpl w:val="8C727D0E"/>
    <w:lvl w:ilvl="0" w:tplc="04EE7824">
      <w:start w:val="1"/>
      <w:numFmt w:val="bullet"/>
      <w:pStyle w:val="4"/>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6ABC76B1"/>
    <w:multiLevelType w:val="hybridMultilevel"/>
    <w:tmpl w:val="B32AC926"/>
    <w:lvl w:ilvl="0" w:tplc="04190001">
      <w:start w:val="1"/>
      <w:numFmt w:val="bullet"/>
      <w:lvlText w:val=""/>
      <w:lvlJc w:val="left"/>
      <w:pPr>
        <w:ind w:left="720" w:hanging="360"/>
      </w:pPr>
      <w:rPr>
        <w:rFonts w:ascii="Symbol" w:hAnsi="Symbol" w:hint="default"/>
      </w:rPr>
    </w:lvl>
    <w:lvl w:ilvl="1" w:tplc="32568638">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AC00916"/>
    <w:multiLevelType w:val="multilevel"/>
    <w:tmpl w:val="9CE69980"/>
    <w:lvl w:ilvl="0">
      <w:start w:val="1"/>
      <w:numFmt w:val="decimal"/>
      <w:isLgl/>
      <w:suff w:val="nothing"/>
      <w:lvlText w:val="%1"/>
      <w:lvlJc w:val="left"/>
      <w:pPr>
        <w:ind w:left="0" w:firstLine="0"/>
      </w:pPr>
      <w:rPr>
        <w:rFonts w:hint="default"/>
      </w:rPr>
    </w:lvl>
    <w:lvl w:ilvl="1">
      <w:start w:val="2"/>
      <w:numFmt w:val="decimal"/>
      <w:isLgl/>
      <w:suff w:val="nothing"/>
      <w:lvlText w:val="%1.%2"/>
      <w:lvlJc w:val="left"/>
      <w:pPr>
        <w:ind w:left="0" w:firstLine="0"/>
      </w:pPr>
      <w:rPr>
        <w:rFonts w:hint="default"/>
      </w:rPr>
    </w:lvl>
    <w:lvl w:ilvl="2">
      <w:start w:val="1"/>
      <w:numFmt w:val="decimal"/>
      <w:isLgl/>
      <w:suff w:val="nothing"/>
      <w:lvlText w:val="%1.%2.%3"/>
      <w:lvlJc w:val="left"/>
      <w:pPr>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75552208"/>
    <w:multiLevelType w:val="hybridMultilevel"/>
    <w:tmpl w:val="75D007D0"/>
    <w:lvl w:ilvl="0" w:tplc="9392AD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F72B75"/>
    <w:multiLevelType w:val="multilevel"/>
    <w:tmpl w:val="9FB6B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0"/>
  </w:num>
  <w:num w:numId="3">
    <w:abstractNumId w:val="4"/>
  </w:num>
  <w:num w:numId="4">
    <w:abstractNumId w:val="18"/>
  </w:num>
  <w:num w:numId="5">
    <w:abstractNumId w:val="8"/>
  </w:num>
  <w:num w:numId="6">
    <w:abstractNumId w:val="22"/>
  </w:num>
  <w:num w:numId="7">
    <w:abstractNumId w:val="14"/>
  </w:num>
  <w:num w:numId="8">
    <w:abstractNumId w:val="2"/>
  </w:num>
  <w:num w:numId="9">
    <w:abstractNumId w:val="19"/>
  </w:num>
  <w:num w:numId="10">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12">
    <w:abstractNumId w:val="0"/>
    <w:lvlOverride w:ilvl="0">
      <w:lvl w:ilvl="0">
        <w:start w:val="1"/>
        <w:numFmt w:val="bullet"/>
        <w:lvlText w:val=""/>
        <w:legacy w:legacy="1" w:legacySpace="170" w:legacyIndent="0"/>
        <w:lvlJc w:val="left"/>
        <w:rPr>
          <w:rFonts w:ascii="Symbol" w:hAnsi="Symbol" w:hint="default"/>
        </w:rPr>
      </w:lvl>
    </w:lvlOverride>
  </w:num>
  <w:num w:numId="13">
    <w:abstractNumId w:val="10"/>
  </w:num>
  <w:num w:numId="14">
    <w:abstractNumId w:val="13"/>
  </w:num>
  <w:num w:numId="15">
    <w:abstractNumId w:val="9"/>
  </w:num>
  <w:num w:numId="16">
    <w:abstractNumId w:val="1"/>
  </w:num>
  <w:num w:numId="17">
    <w:abstractNumId w:val="21"/>
  </w:num>
  <w:num w:numId="18">
    <w:abstractNumId w:val="5"/>
  </w:num>
  <w:num w:numId="19">
    <w:abstractNumId w:val="11"/>
  </w:num>
  <w:num w:numId="20">
    <w:abstractNumId w:val="12"/>
  </w:num>
  <w:num w:numId="21">
    <w:abstractNumId w:val="6"/>
  </w:num>
  <w:num w:numId="22">
    <w:abstractNumId w:val="16"/>
  </w:num>
  <w:num w:numId="23">
    <w:abstractNumId w:val="3"/>
  </w:num>
  <w:num w:numId="24">
    <w:abstractNumId w:val="17"/>
  </w:num>
  <w:num w:numId="25">
    <w:abstractNumId w:val="1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proofState w:spelling="clean" w:grammar="clean"/>
  <w:stylePaneFormatFilter w:val="3F01"/>
  <w:defaultTabStop w:val="709"/>
  <w:noPunctuationKerning/>
  <w:characterSpacingControl w:val="doNotCompress"/>
  <w:compat/>
  <w:rsids>
    <w:rsidRoot w:val="002505E3"/>
    <w:rsid w:val="00000571"/>
    <w:rsid w:val="00003F2D"/>
    <w:rsid w:val="00010BFC"/>
    <w:rsid w:val="00012D70"/>
    <w:rsid w:val="000165A0"/>
    <w:rsid w:val="00024D6F"/>
    <w:rsid w:val="00032441"/>
    <w:rsid w:val="000337FD"/>
    <w:rsid w:val="000379C3"/>
    <w:rsid w:val="0004221B"/>
    <w:rsid w:val="00050F16"/>
    <w:rsid w:val="00055FA2"/>
    <w:rsid w:val="0005736C"/>
    <w:rsid w:val="000644F8"/>
    <w:rsid w:val="00065997"/>
    <w:rsid w:val="00066658"/>
    <w:rsid w:val="00072712"/>
    <w:rsid w:val="0008578E"/>
    <w:rsid w:val="00087D82"/>
    <w:rsid w:val="00092FA8"/>
    <w:rsid w:val="00095083"/>
    <w:rsid w:val="000A608D"/>
    <w:rsid w:val="000A60A2"/>
    <w:rsid w:val="000A630B"/>
    <w:rsid w:val="000A7028"/>
    <w:rsid w:val="000B1A03"/>
    <w:rsid w:val="000B793F"/>
    <w:rsid w:val="000C012C"/>
    <w:rsid w:val="000C486B"/>
    <w:rsid w:val="000C5247"/>
    <w:rsid w:val="000D3042"/>
    <w:rsid w:val="000D6E9C"/>
    <w:rsid w:val="000D78C6"/>
    <w:rsid w:val="000E3329"/>
    <w:rsid w:val="000F4166"/>
    <w:rsid w:val="001045C9"/>
    <w:rsid w:val="00107DD9"/>
    <w:rsid w:val="00117B8D"/>
    <w:rsid w:val="0012132E"/>
    <w:rsid w:val="00125143"/>
    <w:rsid w:val="00126A9B"/>
    <w:rsid w:val="0014230B"/>
    <w:rsid w:val="00145737"/>
    <w:rsid w:val="00154967"/>
    <w:rsid w:val="00166126"/>
    <w:rsid w:val="00167B48"/>
    <w:rsid w:val="001829D4"/>
    <w:rsid w:val="001856C5"/>
    <w:rsid w:val="00185A8B"/>
    <w:rsid w:val="00193D9A"/>
    <w:rsid w:val="001A34A3"/>
    <w:rsid w:val="001B48B2"/>
    <w:rsid w:val="001B6128"/>
    <w:rsid w:val="001D24EC"/>
    <w:rsid w:val="001E1B68"/>
    <w:rsid w:val="001E3B72"/>
    <w:rsid w:val="001E79E6"/>
    <w:rsid w:val="001F0C81"/>
    <w:rsid w:val="00200966"/>
    <w:rsid w:val="002065B1"/>
    <w:rsid w:val="002066CD"/>
    <w:rsid w:val="0023612C"/>
    <w:rsid w:val="00242B9F"/>
    <w:rsid w:val="00245F57"/>
    <w:rsid w:val="002505E3"/>
    <w:rsid w:val="002613D4"/>
    <w:rsid w:val="00276636"/>
    <w:rsid w:val="00286D68"/>
    <w:rsid w:val="00293931"/>
    <w:rsid w:val="00294C06"/>
    <w:rsid w:val="00296F59"/>
    <w:rsid w:val="00297ED8"/>
    <w:rsid w:val="002A000E"/>
    <w:rsid w:val="002A33AF"/>
    <w:rsid w:val="002A7ADB"/>
    <w:rsid w:val="002B0971"/>
    <w:rsid w:val="002B1C38"/>
    <w:rsid w:val="002B4740"/>
    <w:rsid w:val="002C13A1"/>
    <w:rsid w:val="002C24D9"/>
    <w:rsid w:val="002D299D"/>
    <w:rsid w:val="002E5635"/>
    <w:rsid w:val="002F5883"/>
    <w:rsid w:val="0030522B"/>
    <w:rsid w:val="00314614"/>
    <w:rsid w:val="003244EA"/>
    <w:rsid w:val="003269C6"/>
    <w:rsid w:val="00326DEC"/>
    <w:rsid w:val="0033555F"/>
    <w:rsid w:val="00336FF6"/>
    <w:rsid w:val="003407CA"/>
    <w:rsid w:val="00340E36"/>
    <w:rsid w:val="00341B12"/>
    <w:rsid w:val="003430CB"/>
    <w:rsid w:val="00347F5C"/>
    <w:rsid w:val="0035070F"/>
    <w:rsid w:val="003512CB"/>
    <w:rsid w:val="00353A1C"/>
    <w:rsid w:val="00361E88"/>
    <w:rsid w:val="0036262F"/>
    <w:rsid w:val="003654A4"/>
    <w:rsid w:val="00367E8C"/>
    <w:rsid w:val="003729EE"/>
    <w:rsid w:val="00374E7E"/>
    <w:rsid w:val="00382C47"/>
    <w:rsid w:val="00384F01"/>
    <w:rsid w:val="00386966"/>
    <w:rsid w:val="003871E8"/>
    <w:rsid w:val="00390A8F"/>
    <w:rsid w:val="00391D13"/>
    <w:rsid w:val="003935A4"/>
    <w:rsid w:val="003A0D18"/>
    <w:rsid w:val="003A189A"/>
    <w:rsid w:val="003A7876"/>
    <w:rsid w:val="003B22D5"/>
    <w:rsid w:val="003B6D6F"/>
    <w:rsid w:val="003C08C9"/>
    <w:rsid w:val="003C4EA2"/>
    <w:rsid w:val="003D3987"/>
    <w:rsid w:val="003D4BBE"/>
    <w:rsid w:val="003E0D74"/>
    <w:rsid w:val="003E6260"/>
    <w:rsid w:val="003F0EAA"/>
    <w:rsid w:val="003F4B0A"/>
    <w:rsid w:val="003F7B83"/>
    <w:rsid w:val="004026A5"/>
    <w:rsid w:val="004047EC"/>
    <w:rsid w:val="00412FFE"/>
    <w:rsid w:val="00414FF7"/>
    <w:rsid w:val="004152F4"/>
    <w:rsid w:val="00421568"/>
    <w:rsid w:val="00421998"/>
    <w:rsid w:val="00425589"/>
    <w:rsid w:val="004257E3"/>
    <w:rsid w:val="00431E63"/>
    <w:rsid w:val="00436645"/>
    <w:rsid w:val="004A64BD"/>
    <w:rsid w:val="004B2F69"/>
    <w:rsid w:val="004B4FBA"/>
    <w:rsid w:val="004B595F"/>
    <w:rsid w:val="004C007C"/>
    <w:rsid w:val="004C6488"/>
    <w:rsid w:val="004D1B68"/>
    <w:rsid w:val="004E1F2C"/>
    <w:rsid w:val="004E7A4F"/>
    <w:rsid w:val="004F1D76"/>
    <w:rsid w:val="004F5332"/>
    <w:rsid w:val="004F5BF4"/>
    <w:rsid w:val="004F6C0E"/>
    <w:rsid w:val="00501660"/>
    <w:rsid w:val="0050408B"/>
    <w:rsid w:val="00507675"/>
    <w:rsid w:val="00510BE3"/>
    <w:rsid w:val="005164BB"/>
    <w:rsid w:val="005167B8"/>
    <w:rsid w:val="005263E7"/>
    <w:rsid w:val="0054106A"/>
    <w:rsid w:val="005447ED"/>
    <w:rsid w:val="00551EC4"/>
    <w:rsid w:val="00555646"/>
    <w:rsid w:val="00570AD0"/>
    <w:rsid w:val="005727FB"/>
    <w:rsid w:val="00572837"/>
    <w:rsid w:val="00587F28"/>
    <w:rsid w:val="005A21FF"/>
    <w:rsid w:val="005C1D16"/>
    <w:rsid w:val="005D677F"/>
    <w:rsid w:val="005D6D0A"/>
    <w:rsid w:val="005E6073"/>
    <w:rsid w:val="005E7ED8"/>
    <w:rsid w:val="00602CBD"/>
    <w:rsid w:val="00603A78"/>
    <w:rsid w:val="00607369"/>
    <w:rsid w:val="006172CE"/>
    <w:rsid w:val="00620618"/>
    <w:rsid w:val="00624EB1"/>
    <w:rsid w:val="00630FFB"/>
    <w:rsid w:val="00631178"/>
    <w:rsid w:val="00631521"/>
    <w:rsid w:val="0063191E"/>
    <w:rsid w:val="00636AE1"/>
    <w:rsid w:val="00641083"/>
    <w:rsid w:val="0064531F"/>
    <w:rsid w:val="006568F4"/>
    <w:rsid w:val="00660BB0"/>
    <w:rsid w:val="006623C2"/>
    <w:rsid w:val="006640B5"/>
    <w:rsid w:val="00666427"/>
    <w:rsid w:val="00666860"/>
    <w:rsid w:val="00671E7F"/>
    <w:rsid w:val="0067279F"/>
    <w:rsid w:val="00673FF2"/>
    <w:rsid w:val="006816CC"/>
    <w:rsid w:val="00683DE7"/>
    <w:rsid w:val="00687BF7"/>
    <w:rsid w:val="00695970"/>
    <w:rsid w:val="006A0565"/>
    <w:rsid w:val="006A0E6C"/>
    <w:rsid w:val="006A2ED2"/>
    <w:rsid w:val="006B230A"/>
    <w:rsid w:val="006B49A4"/>
    <w:rsid w:val="006B4E3E"/>
    <w:rsid w:val="006C7A95"/>
    <w:rsid w:val="006D5173"/>
    <w:rsid w:val="006D53A1"/>
    <w:rsid w:val="006D5CE0"/>
    <w:rsid w:val="006D6371"/>
    <w:rsid w:val="006E2497"/>
    <w:rsid w:val="006E4824"/>
    <w:rsid w:val="006E61B3"/>
    <w:rsid w:val="006E6475"/>
    <w:rsid w:val="006F40BD"/>
    <w:rsid w:val="006F6255"/>
    <w:rsid w:val="007051F6"/>
    <w:rsid w:val="00712927"/>
    <w:rsid w:val="00715F94"/>
    <w:rsid w:val="0072004A"/>
    <w:rsid w:val="00721896"/>
    <w:rsid w:val="007225C3"/>
    <w:rsid w:val="00732F5C"/>
    <w:rsid w:val="0073555A"/>
    <w:rsid w:val="00742041"/>
    <w:rsid w:val="0074478C"/>
    <w:rsid w:val="007670C4"/>
    <w:rsid w:val="00777745"/>
    <w:rsid w:val="0078277C"/>
    <w:rsid w:val="007859FA"/>
    <w:rsid w:val="00785F1F"/>
    <w:rsid w:val="00786D4A"/>
    <w:rsid w:val="00790831"/>
    <w:rsid w:val="00792F0C"/>
    <w:rsid w:val="00796FEE"/>
    <w:rsid w:val="0079709A"/>
    <w:rsid w:val="007A01FD"/>
    <w:rsid w:val="007A09D8"/>
    <w:rsid w:val="007A2393"/>
    <w:rsid w:val="007A4225"/>
    <w:rsid w:val="007A4F81"/>
    <w:rsid w:val="007C1935"/>
    <w:rsid w:val="007C42A4"/>
    <w:rsid w:val="007C4E48"/>
    <w:rsid w:val="007D124D"/>
    <w:rsid w:val="007D6B8D"/>
    <w:rsid w:val="007E025D"/>
    <w:rsid w:val="007F1769"/>
    <w:rsid w:val="007F6587"/>
    <w:rsid w:val="008011DC"/>
    <w:rsid w:val="00802007"/>
    <w:rsid w:val="00803579"/>
    <w:rsid w:val="008057C0"/>
    <w:rsid w:val="00812076"/>
    <w:rsid w:val="008127D5"/>
    <w:rsid w:val="008137CA"/>
    <w:rsid w:val="00815A92"/>
    <w:rsid w:val="00816272"/>
    <w:rsid w:val="008167AA"/>
    <w:rsid w:val="00820AC1"/>
    <w:rsid w:val="00823096"/>
    <w:rsid w:val="00834A73"/>
    <w:rsid w:val="00836066"/>
    <w:rsid w:val="00836246"/>
    <w:rsid w:val="00837414"/>
    <w:rsid w:val="00841952"/>
    <w:rsid w:val="0084636A"/>
    <w:rsid w:val="00853602"/>
    <w:rsid w:val="0085599B"/>
    <w:rsid w:val="00861D89"/>
    <w:rsid w:val="008627CF"/>
    <w:rsid w:val="00864840"/>
    <w:rsid w:val="008662AB"/>
    <w:rsid w:val="00867602"/>
    <w:rsid w:val="008676C6"/>
    <w:rsid w:val="00871B7D"/>
    <w:rsid w:val="00876991"/>
    <w:rsid w:val="0088172D"/>
    <w:rsid w:val="008868C6"/>
    <w:rsid w:val="00891122"/>
    <w:rsid w:val="0089184B"/>
    <w:rsid w:val="00896A0E"/>
    <w:rsid w:val="008A3127"/>
    <w:rsid w:val="008A5347"/>
    <w:rsid w:val="008B2C0D"/>
    <w:rsid w:val="008C03BE"/>
    <w:rsid w:val="008D001A"/>
    <w:rsid w:val="008D3DCE"/>
    <w:rsid w:val="008E1815"/>
    <w:rsid w:val="008F3271"/>
    <w:rsid w:val="008F72CF"/>
    <w:rsid w:val="009078FC"/>
    <w:rsid w:val="00920E39"/>
    <w:rsid w:val="00923E30"/>
    <w:rsid w:val="00924894"/>
    <w:rsid w:val="00925470"/>
    <w:rsid w:val="0092730A"/>
    <w:rsid w:val="009369FF"/>
    <w:rsid w:val="009422B3"/>
    <w:rsid w:val="009520AB"/>
    <w:rsid w:val="00955762"/>
    <w:rsid w:val="009577EB"/>
    <w:rsid w:val="00962263"/>
    <w:rsid w:val="009646B7"/>
    <w:rsid w:val="0096595C"/>
    <w:rsid w:val="00965B48"/>
    <w:rsid w:val="00967190"/>
    <w:rsid w:val="0096749B"/>
    <w:rsid w:val="00967F07"/>
    <w:rsid w:val="00974395"/>
    <w:rsid w:val="00983266"/>
    <w:rsid w:val="00987622"/>
    <w:rsid w:val="00987AD5"/>
    <w:rsid w:val="009912CD"/>
    <w:rsid w:val="0099638D"/>
    <w:rsid w:val="009A179B"/>
    <w:rsid w:val="009A3474"/>
    <w:rsid w:val="009A57ED"/>
    <w:rsid w:val="009B18F6"/>
    <w:rsid w:val="009B31C4"/>
    <w:rsid w:val="009C15AC"/>
    <w:rsid w:val="009C3955"/>
    <w:rsid w:val="009E1C3A"/>
    <w:rsid w:val="009E2AE9"/>
    <w:rsid w:val="009E5D20"/>
    <w:rsid w:val="009F5544"/>
    <w:rsid w:val="00A0066F"/>
    <w:rsid w:val="00A02B2C"/>
    <w:rsid w:val="00A03637"/>
    <w:rsid w:val="00A305DE"/>
    <w:rsid w:val="00A32C59"/>
    <w:rsid w:val="00A4010A"/>
    <w:rsid w:val="00A41B2D"/>
    <w:rsid w:val="00A42A9B"/>
    <w:rsid w:val="00A46014"/>
    <w:rsid w:val="00A46F46"/>
    <w:rsid w:val="00A5597A"/>
    <w:rsid w:val="00A57A3E"/>
    <w:rsid w:val="00A736FE"/>
    <w:rsid w:val="00A85047"/>
    <w:rsid w:val="00A938C2"/>
    <w:rsid w:val="00AA0344"/>
    <w:rsid w:val="00AA0B03"/>
    <w:rsid w:val="00AA4DDB"/>
    <w:rsid w:val="00AB4AB3"/>
    <w:rsid w:val="00AB60A7"/>
    <w:rsid w:val="00AD09A2"/>
    <w:rsid w:val="00AE0331"/>
    <w:rsid w:val="00AE1E99"/>
    <w:rsid w:val="00AE5386"/>
    <w:rsid w:val="00AE72EA"/>
    <w:rsid w:val="00AF1ED5"/>
    <w:rsid w:val="00B01220"/>
    <w:rsid w:val="00B071DF"/>
    <w:rsid w:val="00B10C22"/>
    <w:rsid w:val="00B11E54"/>
    <w:rsid w:val="00B17697"/>
    <w:rsid w:val="00B203F4"/>
    <w:rsid w:val="00B2480E"/>
    <w:rsid w:val="00B35575"/>
    <w:rsid w:val="00B423AC"/>
    <w:rsid w:val="00B44C6A"/>
    <w:rsid w:val="00B452E9"/>
    <w:rsid w:val="00B53F13"/>
    <w:rsid w:val="00B54D4E"/>
    <w:rsid w:val="00B570BA"/>
    <w:rsid w:val="00B57470"/>
    <w:rsid w:val="00B71FF2"/>
    <w:rsid w:val="00B72987"/>
    <w:rsid w:val="00B74992"/>
    <w:rsid w:val="00B76A8E"/>
    <w:rsid w:val="00B801D4"/>
    <w:rsid w:val="00B83FF1"/>
    <w:rsid w:val="00B84B9A"/>
    <w:rsid w:val="00B93490"/>
    <w:rsid w:val="00B9398C"/>
    <w:rsid w:val="00B96898"/>
    <w:rsid w:val="00B96D43"/>
    <w:rsid w:val="00BA4AA8"/>
    <w:rsid w:val="00BC4534"/>
    <w:rsid w:val="00BC4B65"/>
    <w:rsid w:val="00BC65CF"/>
    <w:rsid w:val="00BD2F49"/>
    <w:rsid w:val="00BD6365"/>
    <w:rsid w:val="00BD6A45"/>
    <w:rsid w:val="00BE050F"/>
    <w:rsid w:val="00BE1683"/>
    <w:rsid w:val="00BF2E11"/>
    <w:rsid w:val="00BF5036"/>
    <w:rsid w:val="00C05202"/>
    <w:rsid w:val="00C064AB"/>
    <w:rsid w:val="00C236F1"/>
    <w:rsid w:val="00C35D41"/>
    <w:rsid w:val="00C41C5A"/>
    <w:rsid w:val="00C44462"/>
    <w:rsid w:val="00C4694C"/>
    <w:rsid w:val="00C5154C"/>
    <w:rsid w:val="00C526A6"/>
    <w:rsid w:val="00C52D5C"/>
    <w:rsid w:val="00C54462"/>
    <w:rsid w:val="00C55724"/>
    <w:rsid w:val="00C56F1F"/>
    <w:rsid w:val="00C5759A"/>
    <w:rsid w:val="00C6255A"/>
    <w:rsid w:val="00C636CE"/>
    <w:rsid w:val="00C641C1"/>
    <w:rsid w:val="00C8261E"/>
    <w:rsid w:val="00C82A81"/>
    <w:rsid w:val="00C8445C"/>
    <w:rsid w:val="00C86952"/>
    <w:rsid w:val="00C922D8"/>
    <w:rsid w:val="00C9337C"/>
    <w:rsid w:val="00CA50E4"/>
    <w:rsid w:val="00CB06A1"/>
    <w:rsid w:val="00CB380F"/>
    <w:rsid w:val="00CB44EC"/>
    <w:rsid w:val="00CC393E"/>
    <w:rsid w:val="00CC5BAD"/>
    <w:rsid w:val="00CD17B1"/>
    <w:rsid w:val="00CD2217"/>
    <w:rsid w:val="00CD3D2D"/>
    <w:rsid w:val="00CE0A64"/>
    <w:rsid w:val="00CE165A"/>
    <w:rsid w:val="00CE1785"/>
    <w:rsid w:val="00CE4263"/>
    <w:rsid w:val="00CE4EC9"/>
    <w:rsid w:val="00CF0D2C"/>
    <w:rsid w:val="00CF1609"/>
    <w:rsid w:val="00CF3A44"/>
    <w:rsid w:val="00CF3D92"/>
    <w:rsid w:val="00CF3EFB"/>
    <w:rsid w:val="00CF4EE9"/>
    <w:rsid w:val="00CF58AF"/>
    <w:rsid w:val="00D15BFA"/>
    <w:rsid w:val="00D15FD8"/>
    <w:rsid w:val="00D205BC"/>
    <w:rsid w:val="00D2308A"/>
    <w:rsid w:val="00D27615"/>
    <w:rsid w:val="00D42ECA"/>
    <w:rsid w:val="00D430C9"/>
    <w:rsid w:val="00D43D0B"/>
    <w:rsid w:val="00D47D13"/>
    <w:rsid w:val="00D50B9E"/>
    <w:rsid w:val="00D53EB7"/>
    <w:rsid w:val="00D56E78"/>
    <w:rsid w:val="00D62064"/>
    <w:rsid w:val="00D65221"/>
    <w:rsid w:val="00D65E44"/>
    <w:rsid w:val="00D6692B"/>
    <w:rsid w:val="00D76475"/>
    <w:rsid w:val="00D86C11"/>
    <w:rsid w:val="00D93D82"/>
    <w:rsid w:val="00D94F3F"/>
    <w:rsid w:val="00DA73BE"/>
    <w:rsid w:val="00DB51F4"/>
    <w:rsid w:val="00DB77D9"/>
    <w:rsid w:val="00DC147F"/>
    <w:rsid w:val="00DC44F9"/>
    <w:rsid w:val="00DC7B5E"/>
    <w:rsid w:val="00DE6948"/>
    <w:rsid w:val="00DF5852"/>
    <w:rsid w:val="00E03919"/>
    <w:rsid w:val="00E100C0"/>
    <w:rsid w:val="00E14CAF"/>
    <w:rsid w:val="00E22479"/>
    <w:rsid w:val="00E33C50"/>
    <w:rsid w:val="00E36062"/>
    <w:rsid w:val="00E400B9"/>
    <w:rsid w:val="00E42506"/>
    <w:rsid w:val="00E45190"/>
    <w:rsid w:val="00E4676B"/>
    <w:rsid w:val="00E610DC"/>
    <w:rsid w:val="00E71E42"/>
    <w:rsid w:val="00E728DB"/>
    <w:rsid w:val="00E7341C"/>
    <w:rsid w:val="00E740A9"/>
    <w:rsid w:val="00E9075C"/>
    <w:rsid w:val="00E92CF0"/>
    <w:rsid w:val="00E94BBD"/>
    <w:rsid w:val="00E9613A"/>
    <w:rsid w:val="00EA7C14"/>
    <w:rsid w:val="00EA7EAC"/>
    <w:rsid w:val="00EB5D51"/>
    <w:rsid w:val="00EC20F1"/>
    <w:rsid w:val="00EC32BC"/>
    <w:rsid w:val="00EC6E03"/>
    <w:rsid w:val="00ED0FC6"/>
    <w:rsid w:val="00ED30AE"/>
    <w:rsid w:val="00EE1684"/>
    <w:rsid w:val="00EE19EB"/>
    <w:rsid w:val="00EE2415"/>
    <w:rsid w:val="00EE28FB"/>
    <w:rsid w:val="00F1384F"/>
    <w:rsid w:val="00F21A7E"/>
    <w:rsid w:val="00F249C3"/>
    <w:rsid w:val="00F276DD"/>
    <w:rsid w:val="00F32157"/>
    <w:rsid w:val="00F32DB9"/>
    <w:rsid w:val="00F54C86"/>
    <w:rsid w:val="00F56077"/>
    <w:rsid w:val="00F70F05"/>
    <w:rsid w:val="00F73A40"/>
    <w:rsid w:val="00F73F71"/>
    <w:rsid w:val="00F853A5"/>
    <w:rsid w:val="00F864F5"/>
    <w:rsid w:val="00F86E64"/>
    <w:rsid w:val="00F929A5"/>
    <w:rsid w:val="00F92C77"/>
    <w:rsid w:val="00F93540"/>
    <w:rsid w:val="00FA2B75"/>
    <w:rsid w:val="00FA739C"/>
    <w:rsid w:val="00FB105B"/>
    <w:rsid w:val="00FC40FA"/>
    <w:rsid w:val="00FC51A7"/>
    <w:rsid w:val="00FC746E"/>
    <w:rsid w:val="00FD58C1"/>
    <w:rsid w:val="00FD6174"/>
    <w:rsid w:val="00FF1BC3"/>
    <w:rsid w:val="00FF20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62064"/>
    <w:rPr>
      <w:sz w:val="24"/>
      <w:szCs w:val="24"/>
    </w:rPr>
  </w:style>
  <w:style w:type="paragraph" w:styleId="3">
    <w:name w:val="heading 3"/>
    <w:basedOn w:val="a"/>
    <w:next w:val="a"/>
    <w:qFormat/>
    <w:rsid w:val="003F0EAA"/>
    <w:pPr>
      <w:keepNext/>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F0EAA"/>
    <w:pPr>
      <w:ind w:left="540"/>
    </w:pPr>
  </w:style>
  <w:style w:type="paragraph" w:styleId="a4">
    <w:name w:val="Title"/>
    <w:basedOn w:val="a"/>
    <w:qFormat/>
    <w:rsid w:val="003F0EAA"/>
    <w:pPr>
      <w:jc w:val="center"/>
    </w:pPr>
    <w:rPr>
      <w:b/>
      <w:sz w:val="28"/>
      <w:szCs w:val="20"/>
    </w:rPr>
  </w:style>
  <w:style w:type="paragraph" w:styleId="a5">
    <w:name w:val="Body Text"/>
    <w:basedOn w:val="a"/>
    <w:rsid w:val="003F0EAA"/>
    <w:rPr>
      <w:szCs w:val="20"/>
    </w:rPr>
  </w:style>
  <w:style w:type="paragraph" w:styleId="a6">
    <w:name w:val="header"/>
    <w:basedOn w:val="a"/>
    <w:rsid w:val="003F0EAA"/>
    <w:pPr>
      <w:tabs>
        <w:tab w:val="center" w:pos="4153"/>
        <w:tab w:val="right" w:pos="8306"/>
      </w:tabs>
    </w:pPr>
    <w:rPr>
      <w:sz w:val="28"/>
      <w:szCs w:val="20"/>
    </w:rPr>
  </w:style>
  <w:style w:type="paragraph" w:styleId="2">
    <w:name w:val="Body Text Indent 2"/>
    <w:basedOn w:val="a"/>
    <w:rsid w:val="003F0EAA"/>
    <w:pPr>
      <w:ind w:left="72"/>
    </w:pPr>
  </w:style>
  <w:style w:type="paragraph" w:styleId="30">
    <w:name w:val="Body Text Indent 3"/>
    <w:basedOn w:val="a"/>
    <w:rsid w:val="003F0EAA"/>
    <w:pPr>
      <w:ind w:firstLine="252"/>
    </w:pPr>
  </w:style>
  <w:style w:type="table" w:styleId="a7">
    <w:name w:val="Table Grid"/>
    <w:basedOn w:val="a1"/>
    <w:uiPriority w:val="59"/>
    <w:rsid w:val="009E1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2"/>
    <w:rsid w:val="00CE165A"/>
    <w:pPr>
      <w:numPr>
        <w:numId w:val="1"/>
      </w:numPr>
    </w:pPr>
  </w:style>
  <w:style w:type="paragraph" w:styleId="a8">
    <w:name w:val="Document Map"/>
    <w:basedOn w:val="a"/>
    <w:semiHidden/>
    <w:rsid w:val="00353A1C"/>
    <w:pPr>
      <w:shd w:val="clear" w:color="auto" w:fill="000080"/>
    </w:pPr>
    <w:rPr>
      <w:rFonts w:ascii="Tahoma" w:hAnsi="Tahoma" w:cs="Tahoma"/>
      <w:sz w:val="20"/>
      <w:szCs w:val="20"/>
    </w:rPr>
  </w:style>
  <w:style w:type="paragraph" w:styleId="a9">
    <w:name w:val="Balloon Text"/>
    <w:basedOn w:val="a"/>
    <w:semiHidden/>
    <w:rsid w:val="00AE5386"/>
    <w:rPr>
      <w:rFonts w:ascii="Tahoma" w:hAnsi="Tahoma" w:cs="Tahoma"/>
      <w:sz w:val="16"/>
      <w:szCs w:val="16"/>
    </w:rPr>
  </w:style>
  <w:style w:type="paragraph" w:styleId="31">
    <w:name w:val="List 3"/>
    <w:basedOn w:val="a"/>
    <w:rsid w:val="00EA7EAC"/>
    <w:pPr>
      <w:ind w:left="849" w:hanging="283"/>
    </w:pPr>
  </w:style>
  <w:style w:type="paragraph" w:styleId="4">
    <w:name w:val="List Bullet 4"/>
    <w:basedOn w:val="a"/>
    <w:autoRedefine/>
    <w:rsid w:val="00EA7EAC"/>
    <w:pPr>
      <w:numPr>
        <w:numId w:val="4"/>
      </w:numPr>
      <w:tabs>
        <w:tab w:val="clear" w:pos="360"/>
        <w:tab w:val="num" w:pos="-2700"/>
      </w:tabs>
      <w:ind w:left="1440" w:hanging="180"/>
      <w:jc w:val="both"/>
    </w:pPr>
  </w:style>
  <w:style w:type="character" w:customStyle="1" w:styleId="apple-converted-space">
    <w:name w:val="apple-converted-space"/>
    <w:basedOn w:val="a0"/>
    <w:rsid w:val="009A3474"/>
  </w:style>
  <w:style w:type="character" w:styleId="aa">
    <w:name w:val="Hyperlink"/>
    <w:uiPriority w:val="99"/>
    <w:unhideWhenUsed/>
    <w:rsid w:val="00ED0FC6"/>
    <w:rPr>
      <w:color w:val="0000FF"/>
      <w:u w:val="single"/>
    </w:rPr>
  </w:style>
  <w:style w:type="paragraph" w:styleId="ab">
    <w:name w:val="Normal (Web)"/>
    <w:basedOn w:val="a"/>
    <w:uiPriority w:val="99"/>
    <w:rsid w:val="003D4BBE"/>
    <w:pPr>
      <w:spacing w:before="100" w:beforeAutospacing="1" w:after="100" w:afterAutospacing="1"/>
    </w:pPr>
  </w:style>
  <w:style w:type="character" w:styleId="ac">
    <w:name w:val="Strong"/>
    <w:uiPriority w:val="22"/>
    <w:qFormat/>
    <w:rsid w:val="00B452E9"/>
    <w:rPr>
      <w:b/>
      <w:bCs/>
    </w:rPr>
  </w:style>
  <w:style w:type="paragraph" w:customStyle="1" w:styleId="ConsPlusCell">
    <w:name w:val="ConsPlusCell"/>
    <w:rsid w:val="00C41C5A"/>
    <w:pPr>
      <w:widowControl w:val="0"/>
      <w:autoSpaceDE w:val="0"/>
      <w:autoSpaceDN w:val="0"/>
      <w:adjustRightInd w:val="0"/>
    </w:pPr>
    <w:rPr>
      <w:rFonts w:ascii="Arial" w:hAnsi="Arial" w:cs="Arial"/>
    </w:rPr>
  </w:style>
  <w:style w:type="paragraph" w:customStyle="1" w:styleId="FORMATTEXT">
    <w:name w:val=".FORMATTEXT"/>
    <w:rsid w:val="00CD3D2D"/>
    <w:pPr>
      <w:widowControl w:val="0"/>
      <w:autoSpaceDE w:val="0"/>
      <w:autoSpaceDN w:val="0"/>
      <w:adjustRightInd w:val="0"/>
    </w:pPr>
    <w:rPr>
      <w:sz w:val="24"/>
      <w:szCs w:val="24"/>
    </w:rPr>
  </w:style>
  <w:style w:type="paragraph" w:customStyle="1" w:styleId="Style3">
    <w:name w:val="Style3"/>
    <w:basedOn w:val="a"/>
    <w:rsid w:val="00CD3D2D"/>
    <w:pPr>
      <w:widowControl w:val="0"/>
      <w:autoSpaceDE w:val="0"/>
      <w:autoSpaceDN w:val="0"/>
      <w:adjustRightInd w:val="0"/>
    </w:pPr>
  </w:style>
  <w:style w:type="paragraph" w:customStyle="1" w:styleId="Style9">
    <w:name w:val="Style9"/>
    <w:basedOn w:val="a"/>
    <w:rsid w:val="00CD3D2D"/>
    <w:pPr>
      <w:widowControl w:val="0"/>
      <w:autoSpaceDE w:val="0"/>
      <w:autoSpaceDN w:val="0"/>
      <w:adjustRightInd w:val="0"/>
      <w:spacing w:line="250" w:lineRule="exact"/>
      <w:ind w:hanging="350"/>
    </w:pPr>
  </w:style>
  <w:style w:type="character" w:customStyle="1" w:styleId="FontStyle21">
    <w:name w:val="Font Style21"/>
    <w:rsid w:val="00CD3D2D"/>
    <w:rPr>
      <w:rFonts w:ascii="Times New Roman" w:hAnsi="Times New Roman" w:cs="Times New Roman"/>
      <w:b/>
      <w:bCs/>
      <w:sz w:val="20"/>
      <w:szCs w:val="20"/>
    </w:rPr>
  </w:style>
  <w:style w:type="character" w:customStyle="1" w:styleId="FontStyle22">
    <w:name w:val="Font Style22"/>
    <w:rsid w:val="00CD3D2D"/>
    <w:rPr>
      <w:rFonts w:ascii="Times New Roman" w:hAnsi="Times New Roman" w:cs="Times New Roman"/>
      <w:sz w:val="20"/>
      <w:szCs w:val="20"/>
    </w:rPr>
  </w:style>
  <w:style w:type="paragraph" w:customStyle="1" w:styleId="Style15">
    <w:name w:val="Style15"/>
    <w:basedOn w:val="a"/>
    <w:rsid w:val="00CD3D2D"/>
    <w:pPr>
      <w:widowControl w:val="0"/>
      <w:autoSpaceDE w:val="0"/>
      <w:autoSpaceDN w:val="0"/>
      <w:adjustRightInd w:val="0"/>
      <w:spacing w:line="274" w:lineRule="exact"/>
      <w:jc w:val="both"/>
    </w:pPr>
  </w:style>
  <w:style w:type="paragraph" w:customStyle="1" w:styleId="formattext0">
    <w:name w:val="formattext"/>
    <w:basedOn w:val="a"/>
    <w:rsid w:val="002A33AF"/>
    <w:pPr>
      <w:spacing w:before="100" w:beforeAutospacing="1" w:after="100" w:afterAutospacing="1"/>
    </w:pPr>
  </w:style>
  <w:style w:type="paragraph" w:styleId="ad">
    <w:name w:val="No Spacing"/>
    <w:link w:val="ae"/>
    <w:qFormat/>
    <w:rsid w:val="00630FFB"/>
    <w:rPr>
      <w:rFonts w:ascii="Calibri" w:hAnsi="Calibri"/>
    </w:rPr>
  </w:style>
  <w:style w:type="character" w:customStyle="1" w:styleId="ae">
    <w:name w:val="Без интервала Знак"/>
    <w:link w:val="ad"/>
    <w:locked/>
    <w:rsid w:val="00630FFB"/>
    <w:rPr>
      <w:rFonts w:ascii="Calibri" w:hAnsi="Calibri"/>
    </w:rPr>
  </w:style>
  <w:style w:type="character" w:customStyle="1" w:styleId="af">
    <w:name w:val="Другое_"/>
    <w:basedOn w:val="a0"/>
    <w:link w:val="af0"/>
    <w:rsid w:val="000A60A2"/>
    <w:rPr>
      <w:lang w:bidi="ru-RU"/>
    </w:rPr>
  </w:style>
  <w:style w:type="character" w:customStyle="1" w:styleId="af1">
    <w:name w:val="Подпись к таблице_"/>
    <w:basedOn w:val="a0"/>
    <w:link w:val="af2"/>
    <w:rsid w:val="000A60A2"/>
    <w:rPr>
      <w:b/>
      <w:bCs/>
    </w:rPr>
  </w:style>
  <w:style w:type="paragraph" w:customStyle="1" w:styleId="af0">
    <w:name w:val="Другое"/>
    <w:basedOn w:val="a"/>
    <w:link w:val="af"/>
    <w:rsid w:val="000A60A2"/>
    <w:pPr>
      <w:widowControl w:val="0"/>
      <w:spacing w:after="220" w:line="254" w:lineRule="auto"/>
    </w:pPr>
    <w:rPr>
      <w:sz w:val="20"/>
      <w:szCs w:val="20"/>
      <w:lang w:bidi="ru-RU"/>
    </w:rPr>
  </w:style>
  <w:style w:type="paragraph" w:customStyle="1" w:styleId="af2">
    <w:name w:val="Подпись к таблице"/>
    <w:basedOn w:val="a"/>
    <w:link w:val="af1"/>
    <w:rsid w:val="000A60A2"/>
    <w:pPr>
      <w:widowControl w:val="0"/>
    </w:pPr>
    <w:rPr>
      <w:b/>
      <w:bCs/>
      <w:sz w:val="20"/>
      <w:szCs w:val="20"/>
    </w:rPr>
  </w:style>
  <w:style w:type="paragraph" w:customStyle="1" w:styleId="1">
    <w:name w:val="Обычный1"/>
    <w:rsid w:val="00803579"/>
    <w:pPr>
      <w:widowControl w:val="0"/>
      <w:spacing w:line="300" w:lineRule="auto"/>
      <w:ind w:firstLine="700"/>
      <w:jc w:val="both"/>
    </w:pPr>
    <w:rPr>
      <w:snapToGrid w:val="0"/>
      <w:sz w:val="24"/>
    </w:rPr>
  </w:style>
  <w:style w:type="paragraph" w:styleId="af3">
    <w:name w:val="List Paragraph"/>
    <w:basedOn w:val="a"/>
    <w:uiPriority w:val="34"/>
    <w:qFormat/>
    <w:rsid w:val="00721896"/>
    <w:pPr>
      <w:ind w:left="720"/>
      <w:contextualSpacing/>
    </w:pPr>
  </w:style>
  <w:style w:type="paragraph" w:styleId="af4">
    <w:name w:val="annotation text"/>
    <w:basedOn w:val="a"/>
    <w:link w:val="af5"/>
    <w:uiPriority w:val="99"/>
    <w:unhideWhenUsed/>
    <w:rsid w:val="00CF3A44"/>
    <w:rPr>
      <w:rFonts w:ascii="NanumGothic" w:hAnsi="NanumGothic" w:cs="NanumGothic"/>
      <w:sz w:val="20"/>
      <w:szCs w:val="20"/>
    </w:rPr>
  </w:style>
  <w:style w:type="character" w:customStyle="1" w:styleId="af5">
    <w:name w:val="Текст примечания Знак"/>
    <w:basedOn w:val="a0"/>
    <w:link w:val="af4"/>
    <w:uiPriority w:val="99"/>
    <w:rsid w:val="00CF3A44"/>
    <w:rPr>
      <w:rFonts w:ascii="NanumGothic" w:hAnsi="NanumGothic" w:cs="NanumGothic"/>
    </w:rPr>
  </w:style>
  <w:style w:type="character" w:styleId="af6">
    <w:name w:val="annotation reference"/>
    <w:basedOn w:val="a0"/>
    <w:uiPriority w:val="99"/>
    <w:unhideWhenUsed/>
    <w:rsid w:val="00CF3A44"/>
    <w:rPr>
      <w:sz w:val="16"/>
      <w:szCs w:val="16"/>
    </w:rPr>
  </w:style>
  <w:style w:type="paragraph" w:styleId="af7">
    <w:name w:val="annotation subject"/>
    <w:basedOn w:val="af4"/>
    <w:next w:val="af4"/>
    <w:link w:val="af8"/>
    <w:semiHidden/>
    <w:unhideWhenUsed/>
    <w:rsid w:val="00C6255A"/>
    <w:rPr>
      <w:rFonts w:ascii="Times New Roman" w:hAnsi="Times New Roman" w:cs="Times New Roman"/>
      <w:b/>
      <w:bCs/>
    </w:rPr>
  </w:style>
  <w:style w:type="character" w:customStyle="1" w:styleId="af8">
    <w:name w:val="Тема примечания Знак"/>
    <w:basedOn w:val="af5"/>
    <w:link w:val="af7"/>
    <w:semiHidden/>
    <w:rsid w:val="00C6255A"/>
    <w:rPr>
      <w:rFonts w:ascii="NanumGothic" w:hAnsi="NanumGothic" w:cs="NanumGothic"/>
      <w:b/>
      <w:bCs/>
    </w:rPr>
  </w:style>
</w:styles>
</file>

<file path=word/webSettings.xml><?xml version="1.0" encoding="utf-8"?>
<w:webSettings xmlns:r="http://schemas.openxmlformats.org/officeDocument/2006/relationships" xmlns:w="http://schemas.openxmlformats.org/wordprocessingml/2006/main">
  <w:divs>
    <w:div w:id="29383353">
      <w:bodyDiv w:val="1"/>
      <w:marLeft w:val="0"/>
      <w:marRight w:val="0"/>
      <w:marTop w:val="0"/>
      <w:marBottom w:val="0"/>
      <w:divBdr>
        <w:top w:val="none" w:sz="0" w:space="0" w:color="auto"/>
        <w:left w:val="none" w:sz="0" w:space="0" w:color="auto"/>
        <w:bottom w:val="none" w:sz="0" w:space="0" w:color="auto"/>
        <w:right w:val="none" w:sz="0" w:space="0" w:color="auto"/>
      </w:divBdr>
      <w:divsChild>
        <w:div w:id="594443506">
          <w:marLeft w:val="0"/>
          <w:marRight w:val="0"/>
          <w:marTop w:val="0"/>
          <w:marBottom w:val="0"/>
          <w:divBdr>
            <w:top w:val="none" w:sz="0" w:space="0" w:color="auto"/>
            <w:left w:val="none" w:sz="0" w:space="0" w:color="auto"/>
            <w:bottom w:val="none" w:sz="0" w:space="0" w:color="auto"/>
            <w:right w:val="none" w:sz="0" w:space="0" w:color="auto"/>
          </w:divBdr>
          <w:divsChild>
            <w:div w:id="424880992">
              <w:marLeft w:val="0"/>
              <w:marRight w:val="0"/>
              <w:marTop w:val="0"/>
              <w:marBottom w:val="0"/>
              <w:divBdr>
                <w:top w:val="none" w:sz="0" w:space="0" w:color="auto"/>
                <w:left w:val="none" w:sz="0" w:space="0" w:color="auto"/>
                <w:bottom w:val="none" w:sz="0" w:space="0" w:color="auto"/>
                <w:right w:val="none" w:sz="0" w:space="0" w:color="auto"/>
              </w:divBdr>
              <w:divsChild>
                <w:div w:id="1734238439">
                  <w:marLeft w:val="0"/>
                  <w:marRight w:val="0"/>
                  <w:marTop w:val="0"/>
                  <w:marBottom w:val="0"/>
                  <w:divBdr>
                    <w:top w:val="none" w:sz="0" w:space="0" w:color="auto"/>
                    <w:left w:val="none" w:sz="0" w:space="0" w:color="auto"/>
                    <w:bottom w:val="none" w:sz="0" w:space="0" w:color="auto"/>
                    <w:right w:val="none" w:sz="0" w:space="0" w:color="auto"/>
                  </w:divBdr>
                  <w:divsChild>
                    <w:div w:id="1643777658">
                      <w:marLeft w:val="0"/>
                      <w:marRight w:val="0"/>
                      <w:marTop w:val="0"/>
                      <w:marBottom w:val="0"/>
                      <w:divBdr>
                        <w:top w:val="none" w:sz="0" w:space="0" w:color="auto"/>
                        <w:left w:val="none" w:sz="0" w:space="0" w:color="auto"/>
                        <w:bottom w:val="none" w:sz="0" w:space="0" w:color="auto"/>
                        <w:right w:val="none" w:sz="0" w:space="0" w:color="auto"/>
                      </w:divBdr>
                      <w:divsChild>
                        <w:div w:id="1226915210">
                          <w:marLeft w:val="120"/>
                          <w:marRight w:val="120"/>
                          <w:marTop w:val="120"/>
                          <w:marBottom w:val="120"/>
                          <w:divBdr>
                            <w:top w:val="none" w:sz="0" w:space="0" w:color="auto"/>
                            <w:left w:val="none" w:sz="0" w:space="0" w:color="auto"/>
                            <w:bottom w:val="none" w:sz="0" w:space="0" w:color="auto"/>
                            <w:right w:val="none" w:sz="0" w:space="0" w:color="auto"/>
                          </w:divBdr>
                          <w:divsChild>
                            <w:div w:id="1737900312">
                              <w:marLeft w:val="0"/>
                              <w:marRight w:val="0"/>
                              <w:marTop w:val="0"/>
                              <w:marBottom w:val="0"/>
                              <w:divBdr>
                                <w:top w:val="single" w:sz="6" w:space="8" w:color="CCCCCC"/>
                                <w:left w:val="none" w:sz="0" w:space="0" w:color="auto"/>
                                <w:bottom w:val="none" w:sz="0" w:space="0" w:color="auto"/>
                                <w:right w:val="none" w:sz="0" w:space="0" w:color="auto"/>
                              </w:divBdr>
                              <w:divsChild>
                                <w:div w:id="1093015203">
                                  <w:marLeft w:val="0"/>
                                  <w:marRight w:val="0"/>
                                  <w:marTop w:val="0"/>
                                  <w:marBottom w:val="0"/>
                                  <w:divBdr>
                                    <w:top w:val="none" w:sz="0" w:space="0" w:color="auto"/>
                                    <w:left w:val="none" w:sz="0" w:space="0" w:color="auto"/>
                                    <w:bottom w:val="none" w:sz="0" w:space="0" w:color="auto"/>
                                    <w:right w:val="none" w:sz="0" w:space="0" w:color="auto"/>
                                  </w:divBdr>
                                  <w:divsChild>
                                    <w:div w:id="974405091">
                                      <w:marLeft w:val="0"/>
                                      <w:marRight w:val="0"/>
                                      <w:marTop w:val="0"/>
                                      <w:marBottom w:val="0"/>
                                      <w:divBdr>
                                        <w:top w:val="none" w:sz="0" w:space="0" w:color="auto"/>
                                        <w:left w:val="none" w:sz="0" w:space="0" w:color="auto"/>
                                        <w:bottom w:val="none" w:sz="0" w:space="0" w:color="auto"/>
                                        <w:right w:val="none" w:sz="0" w:space="0" w:color="auto"/>
                                      </w:divBdr>
                                      <w:divsChild>
                                        <w:div w:id="61755286">
                                          <w:marLeft w:val="0"/>
                                          <w:marRight w:val="0"/>
                                          <w:marTop w:val="0"/>
                                          <w:marBottom w:val="0"/>
                                          <w:divBdr>
                                            <w:top w:val="none" w:sz="0" w:space="0" w:color="auto"/>
                                            <w:left w:val="none" w:sz="0" w:space="0" w:color="auto"/>
                                            <w:bottom w:val="none" w:sz="0" w:space="0" w:color="auto"/>
                                            <w:right w:val="none" w:sz="0" w:space="0" w:color="auto"/>
                                          </w:divBdr>
                                        </w:div>
                                        <w:div w:id="146253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582659">
      <w:bodyDiv w:val="1"/>
      <w:marLeft w:val="0"/>
      <w:marRight w:val="0"/>
      <w:marTop w:val="0"/>
      <w:marBottom w:val="0"/>
      <w:divBdr>
        <w:top w:val="none" w:sz="0" w:space="0" w:color="auto"/>
        <w:left w:val="none" w:sz="0" w:space="0" w:color="auto"/>
        <w:bottom w:val="none" w:sz="0" w:space="0" w:color="auto"/>
        <w:right w:val="none" w:sz="0" w:space="0" w:color="auto"/>
      </w:divBdr>
    </w:div>
    <w:div w:id="212624676">
      <w:bodyDiv w:val="1"/>
      <w:marLeft w:val="0"/>
      <w:marRight w:val="0"/>
      <w:marTop w:val="0"/>
      <w:marBottom w:val="0"/>
      <w:divBdr>
        <w:top w:val="none" w:sz="0" w:space="0" w:color="auto"/>
        <w:left w:val="none" w:sz="0" w:space="0" w:color="auto"/>
        <w:bottom w:val="none" w:sz="0" w:space="0" w:color="auto"/>
        <w:right w:val="none" w:sz="0" w:space="0" w:color="auto"/>
      </w:divBdr>
    </w:div>
    <w:div w:id="324474520">
      <w:bodyDiv w:val="1"/>
      <w:marLeft w:val="0"/>
      <w:marRight w:val="0"/>
      <w:marTop w:val="0"/>
      <w:marBottom w:val="0"/>
      <w:divBdr>
        <w:top w:val="none" w:sz="0" w:space="0" w:color="auto"/>
        <w:left w:val="none" w:sz="0" w:space="0" w:color="auto"/>
        <w:bottom w:val="none" w:sz="0" w:space="0" w:color="auto"/>
        <w:right w:val="none" w:sz="0" w:space="0" w:color="auto"/>
      </w:divBdr>
      <w:divsChild>
        <w:div w:id="81997634">
          <w:marLeft w:val="-7500"/>
          <w:marRight w:val="0"/>
          <w:marTop w:val="0"/>
          <w:marBottom w:val="0"/>
          <w:divBdr>
            <w:top w:val="none" w:sz="0" w:space="0" w:color="auto"/>
            <w:left w:val="none" w:sz="0" w:space="0" w:color="auto"/>
            <w:bottom w:val="none" w:sz="0" w:space="0" w:color="auto"/>
            <w:right w:val="none" w:sz="0" w:space="0" w:color="auto"/>
          </w:divBdr>
          <w:divsChild>
            <w:div w:id="95251584">
              <w:marLeft w:val="0"/>
              <w:marRight w:val="0"/>
              <w:marTop w:val="0"/>
              <w:marBottom w:val="0"/>
              <w:divBdr>
                <w:top w:val="none" w:sz="0" w:space="0" w:color="auto"/>
                <w:left w:val="none" w:sz="0" w:space="0" w:color="auto"/>
                <w:bottom w:val="none" w:sz="0" w:space="0" w:color="auto"/>
                <w:right w:val="none" w:sz="0" w:space="0" w:color="auto"/>
              </w:divBdr>
              <w:divsChild>
                <w:div w:id="1890067729">
                  <w:marLeft w:val="120"/>
                  <w:marRight w:val="0"/>
                  <w:marTop w:val="0"/>
                  <w:marBottom w:val="0"/>
                  <w:divBdr>
                    <w:top w:val="none" w:sz="0" w:space="0" w:color="auto"/>
                    <w:left w:val="none" w:sz="0" w:space="0" w:color="auto"/>
                    <w:bottom w:val="none" w:sz="0" w:space="0" w:color="auto"/>
                    <w:right w:val="none" w:sz="0" w:space="0" w:color="auto"/>
                  </w:divBdr>
                  <w:divsChild>
                    <w:div w:id="183352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684828">
      <w:bodyDiv w:val="1"/>
      <w:marLeft w:val="0"/>
      <w:marRight w:val="0"/>
      <w:marTop w:val="0"/>
      <w:marBottom w:val="0"/>
      <w:divBdr>
        <w:top w:val="none" w:sz="0" w:space="0" w:color="auto"/>
        <w:left w:val="none" w:sz="0" w:space="0" w:color="auto"/>
        <w:bottom w:val="none" w:sz="0" w:space="0" w:color="auto"/>
        <w:right w:val="none" w:sz="0" w:space="0" w:color="auto"/>
      </w:divBdr>
      <w:divsChild>
        <w:div w:id="600452823">
          <w:marLeft w:val="-7500"/>
          <w:marRight w:val="0"/>
          <w:marTop w:val="0"/>
          <w:marBottom w:val="0"/>
          <w:divBdr>
            <w:top w:val="none" w:sz="0" w:space="0" w:color="auto"/>
            <w:left w:val="none" w:sz="0" w:space="0" w:color="auto"/>
            <w:bottom w:val="none" w:sz="0" w:space="0" w:color="auto"/>
            <w:right w:val="none" w:sz="0" w:space="0" w:color="auto"/>
          </w:divBdr>
          <w:divsChild>
            <w:div w:id="988217438">
              <w:marLeft w:val="0"/>
              <w:marRight w:val="0"/>
              <w:marTop w:val="0"/>
              <w:marBottom w:val="0"/>
              <w:divBdr>
                <w:top w:val="none" w:sz="0" w:space="0" w:color="auto"/>
                <w:left w:val="none" w:sz="0" w:space="0" w:color="auto"/>
                <w:bottom w:val="none" w:sz="0" w:space="0" w:color="auto"/>
                <w:right w:val="none" w:sz="0" w:space="0" w:color="auto"/>
              </w:divBdr>
              <w:divsChild>
                <w:div w:id="1608805635">
                  <w:marLeft w:val="120"/>
                  <w:marRight w:val="0"/>
                  <w:marTop w:val="0"/>
                  <w:marBottom w:val="0"/>
                  <w:divBdr>
                    <w:top w:val="none" w:sz="0" w:space="0" w:color="auto"/>
                    <w:left w:val="none" w:sz="0" w:space="0" w:color="auto"/>
                    <w:bottom w:val="none" w:sz="0" w:space="0" w:color="auto"/>
                    <w:right w:val="none" w:sz="0" w:space="0" w:color="auto"/>
                  </w:divBdr>
                  <w:divsChild>
                    <w:div w:id="53099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2556">
      <w:bodyDiv w:val="1"/>
      <w:marLeft w:val="0"/>
      <w:marRight w:val="0"/>
      <w:marTop w:val="0"/>
      <w:marBottom w:val="0"/>
      <w:divBdr>
        <w:top w:val="none" w:sz="0" w:space="0" w:color="auto"/>
        <w:left w:val="none" w:sz="0" w:space="0" w:color="auto"/>
        <w:bottom w:val="none" w:sz="0" w:space="0" w:color="auto"/>
        <w:right w:val="none" w:sz="0" w:space="0" w:color="auto"/>
      </w:divBdr>
    </w:div>
    <w:div w:id="976489994">
      <w:bodyDiv w:val="1"/>
      <w:marLeft w:val="0"/>
      <w:marRight w:val="0"/>
      <w:marTop w:val="0"/>
      <w:marBottom w:val="0"/>
      <w:divBdr>
        <w:top w:val="none" w:sz="0" w:space="0" w:color="auto"/>
        <w:left w:val="none" w:sz="0" w:space="0" w:color="auto"/>
        <w:bottom w:val="none" w:sz="0" w:space="0" w:color="auto"/>
        <w:right w:val="none" w:sz="0" w:space="0" w:color="auto"/>
      </w:divBdr>
    </w:div>
    <w:div w:id="1047950151">
      <w:bodyDiv w:val="1"/>
      <w:marLeft w:val="0"/>
      <w:marRight w:val="0"/>
      <w:marTop w:val="0"/>
      <w:marBottom w:val="0"/>
      <w:divBdr>
        <w:top w:val="none" w:sz="0" w:space="0" w:color="auto"/>
        <w:left w:val="none" w:sz="0" w:space="0" w:color="auto"/>
        <w:bottom w:val="none" w:sz="0" w:space="0" w:color="auto"/>
        <w:right w:val="none" w:sz="0" w:space="0" w:color="auto"/>
      </w:divBdr>
    </w:div>
    <w:div w:id="1068185955">
      <w:bodyDiv w:val="1"/>
      <w:marLeft w:val="0"/>
      <w:marRight w:val="0"/>
      <w:marTop w:val="0"/>
      <w:marBottom w:val="0"/>
      <w:divBdr>
        <w:top w:val="none" w:sz="0" w:space="0" w:color="auto"/>
        <w:left w:val="none" w:sz="0" w:space="0" w:color="auto"/>
        <w:bottom w:val="none" w:sz="0" w:space="0" w:color="auto"/>
        <w:right w:val="none" w:sz="0" w:space="0" w:color="auto"/>
      </w:divBdr>
      <w:divsChild>
        <w:div w:id="1565986732">
          <w:marLeft w:val="0"/>
          <w:marRight w:val="0"/>
          <w:marTop w:val="0"/>
          <w:marBottom w:val="0"/>
          <w:divBdr>
            <w:top w:val="none" w:sz="0" w:space="0" w:color="auto"/>
            <w:left w:val="none" w:sz="0" w:space="0" w:color="auto"/>
            <w:bottom w:val="none" w:sz="0" w:space="0" w:color="auto"/>
            <w:right w:val="none" w:sz="0" w:space="0" w:color="auto"/>
          </w:divBdr>
          <w:divsChild>
            <w:div w:id="1871256944">
              <w:marLeft w:val="0"/>
              <w:marRight w:val="0"/>
              <w:marTop w:val="0"/>
              <w:marBottom w:val="0"/>
              <w:divBdr>
                <w:top w:val="none" w:sz="0" w:space="0" w:color="auto"/>
                <w:left w:val="none" w:sz="0" w:space="0" w:color="auto"/>
                <w:bottom w:val="none" w:sz="0" w:space="0" w:color="auto"/>
                <w:right w:val="none" w:sz="0" w:space="0" w:color="auto"/>
              </w:divBdr>
              <w:divsChild>
                <w:div w:id="2016614234">
                  <w:marLeft w:val="0"/>
                  <w:marRight w:val="0"/>
                  <w:marTop w:val="0"/>
                  <w:marBottom w:val="0"/>
                  <w:divBdr>
                    <w:top w:val="none" w:sz="0" w:space="0" w:color="auto"/>
                    <w:left w:val="none" w:sz="0" w:space="0" w:color="auto"/>
                    <w:bottom w:val="none" w:sz="0" w:space="0" w:color="auto"/>
                    <w:right w:val="none" w:sz="0" w:space="0" w:color="auto"/>
                  </w:divBdr>
                  <w:divsChild>
                    <w:div w:id="700320041">
                      <w:marLeft w:val="0"/>
                      <w:marRight w:val="0"/>
                      <w:marTop w:val="0"/>
                      <w:marBottom w:val="0"/>
                      <w:divBdr>
                        <w:top w:val="none" w:sz="0" w:space="0" w:color="auto"/>
                        <w:left w:val="none" w:sz="0" w:space="0" w:color="auto"/>
                        <w:bottom w:val="none" w:sz="0" w:space="0" w:color="auto"/>
                        <w:right w:val="none" w:sz="0" w:space="0" w:color="auto"/>
                      </w:divBdr>
                      <w:divsChild>
                        <w:div w:id="1313027744">
                          <w:marLeft w:val="120"/>
                          <w:marRight w:val="120"/>
                          <w:marTop w:val="120"/>
                          <w:marBottom w:val="120"/>
                          <w:divBdr>
                            <w:top w:val="none" w:sz="0" w:space="0" w:color="auto"/>
                            <w:left w:val="none" w:sz="0" w:space="0" w:color="auto"/>
                            <w:bottom w:val="none" w:sz="0" w:space="0" w:color="auto"/>
                            <w:right w:val="none" w:sz="0" w:space="0" w:color="auto"/>
                          </w:divBdr>
                          <w:divsChild>
                            <w:div w:id="1994334599">
                              <w:marLeft w:val="0"/>
                              <w:marRight w:val="0"/>
                              <w:marTop w:val="0"/>
                              <w:marBottom w:val="0"/>
                              <w:divBdr>
                                <w:top w:val="single" w:sz="6" w:space="8" w:color="CCCCCC"/>
                                <w:left w:val="none" w:sz="0" w:space="0" w:color="auto"/>
                                <w:bottom w:val="none" w:sz="0" w:space="0" w:color="auto"/>
                                <w:right w:val="none" w:sz="0" w:space="0" w:color="auto"/>
                              </w:divBdr>
                              <w:divsChild>
                                <w:div w:id="264190613">
                                  <w:marLeft w:val="0"/>
                                  <w:marRight w:val="0"/>
                                  <w:marTop w:val="0"/>
                                  <w:marBottom w:val="0"/>
                                  <w:divBdr>
                                    <w:top w:val="none" w:sz="0" w:space="0" w:color="auto"/>
                                    <w:left w:val="none" w:sz="0" w:space="0" w:color="auto"/>
                                    <w:bottom w:val="none" w:sz="0" w:space="0" w:color="auto"/>
                                    <w:right w:val="none" w:sz="0" w:space="0" w:color="auto"/>
                                  </w:divBdr>
                                  <w:divsChild>
                                    <w:div w:id="1002468010">
                                      <w:marLeft w:val="0"/>
                                      <w:marRight w:val="0"/>
                                      <w:marTop w:val="0"/>
                                      <w:marBottom w:val="0"/>
                                      <w:divBdr>
                                        <w:top w:val="none" w:sz="0" w:space="0" w:color="auto"/>
                                        <w:left w:val="none" w:sz="0" w:space="0" w:color="auto"/>
                                        <w:bottom w:val="none" w:sz="0" w:space="0" w:color="auto"/>
                                        <w:right w:val="none" w:sz="0" w:space="0" w:color="auto"/>
                                      </w:divBdr>
                                      <w:divsChild>
                                        <w:div w:id="2027519540">
                                          <w:marLeft w:val="0"/>
                                          <w:marRight w:val="0"/>
                                          <w:marTop w:val="0"/>
                                          <w:marBottom w:val="0"/>
                                          <w:divBdr>
                                            <w:top w:val="none" w:sz="0" w:space="0" w:color="auto"/>
                                            <w:left w:val="none" w:sz="0" w:space="0" w:color="auto"/>
                                            <w:bottom w:val="none" w:sz="0" w:space="0" w:color="auto"/>
                                            <w:right w:val="none" w:sz="0" w:space="0" w:color="auto"/>
                                          </w:divBdr>
                                          <w:divsChild>
                                            <w:div w:id="21050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8304501">
      <w:bodyDiv w:val="1"/>
      <w:marLeft w:val="0"/>
      <w:marRight w:val="0"/>
      <w:marTop w:val="0"/>
      <w:marBottom w:val="0"/>
      <w:divBdr>
        <w:top w:val="none" w:sz="0" w:space="0" w:color="auto"/>
        <w:left w:val="none" w:sz="0" w:space="0" w:color="auto"/>
        <w:bottom w:val="none" w:sz="0" w:space="0" w:color="auto"/>
        <w:right w:val="none" w:sz="0" w:space="0" w:color="auto"/>
      </w:divBdr>
    </w:div>
    <w:div w:id="1774091309">
      <w:bodyDiv w:val="1"/>
      <w:marLeft w:val="0"/>
      <w:marRight w:val="0"/>
      <w:marTop w:val="0"/>
      <w:marBottom w:val="0"/>
      <w:divBdr>
        <w:top w:val="none" w:sz="0" w:space="0" w:color="auto"/>
        <w:left w:val="none" w:sz="0" w:space="0" w:color="auto"/>
        <w:bottom w:val="none" w:sz="0" w:space="0" w:color="auto"/>
        <w:right w:val="none" w:sz="0" w:space="0" w:color="auto"/>
      </w:divBdr>
    </w:div>
    <w:div w:id="1861772637">
      <w:bodyDiv w:val="1"/>
      <w:marLeft w:val="0"/>
      <w:marRight w:val="0"/>
      <w:marTop w:val="0"/>
      <w:marBottom w:val="0"/>
      <w:divBdr>
        <w:top w:val="none" w:sz="0" w:space="0" w:color="auto"/>
        <w:left w:val="none" w:sz="0" w:space="0" w:color="auto"/>
        <w:bottom w:val="none" w:sz="0" w:space="0" w:color="auto"/>
        <w:right w:val="none" w:sz="0" w:space="0" w:color="auto"/>
      </w:divBdr>
      <w:divsChild>
        <w:div w:id="1374228214">
          <w:marLeft w:val="0"/>
          <w:marRight w:val="0"/>
          <w:marTop w:val="0"/>
          <w:marBottom w:val="0"/>
          <w:divBdr>
            <w:top w:val="none" w:sz="0" w:space="0" w:color="auto"/>
            <w:left w:val="none" w:sz="0" w:space="0" w:color="auto"/>
            <w:bottom w:val="none" w:sz="0" w:space="0" w:color="auto"/>
            <w:right w:val="none" w:sz="0" w:space="0" w:color="auto"/>
          </w:divBdr>
          <w:divsChild>
            <w:div w:id="48486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35221">
      <w:bodyDiv w:val="1"/>
      <w:marLeft w:val="0"/>
      <w:marRight w:val="0"/>
      <w:marTop w:val="0"/>
      <w:marBottom w:val="0"/>
      <w:divBdr>
        <w:top w:val="none" w:sz="0" w:space="0" w:color="auto"/>
        <w:left w:val="none" w:sz="0" w:space="0" w:color="auto"/>
        <w:bottom w:val="none" w:sz="0" w:space="0" w:color="auto"/>
        <w:right w:val="none" w:sz="0" w:space="0" w:color="auto"/>
      </w:divBdr>
      <w:divsChild>
        <w:div w:id="533614033">
          <w:marLeft w:val="-7500"/>
          <w:marRight w:val="0"/>
          <w:marTop w:val="0"/>
          <w:marBottom w:val="0"/>
          <w:divBdr>
            <w:top w:val="none" w:sz="0" w:space="0" w:color="auto"/>
            <w:left w:val="none" w:sz="0" w:space="0" w:color="auto"/>
            <w:bottom w:val="none" w:sz="0" w:space="0" w:color="auto"/>
            <w:right w:val="none" w:sz="0" w:space="0" w:color="auto"/>
          </w:divBdr>
          <w:divsChild>
            <w:div w:id="356199918">
              <w:marLeft w:val="0"/>
              <w:marRight w:val="0"/>
              <w:marTop w:val="0"/>
              <w:marBottom w:val="0"/>
              <w:divBdr>
                <w:top w:val="none" w:sz="0" w:space="0" w:color="auto"/>
                <w:left w:val="none" w:sz="0" w:space="0" w:color="auto"/>
                <w:bottom w:val="none" w:sz="0" w:space="0" w:color="auto"/>
                <w:right w:val="none" w:sz="0" w:space="0" w:color="auto"/>
              </w:divBdr>
              <w:divsChild>
                <w:div w:id="186213230">
                  <w:marLeft w:val="120"/>
                  <w:marRight w:val="0"/>
                  <w:marTop w:val="0"/>
                  <w:marBottom w:val="0"/>
                  <w:divBdr>
                    <w:top w:val="none" w:sz="0" w:space="0" w:color="auto"/>
                    <w:left w:val="none" w:sz="0" w:space="0" w:color="auto"/>
                    <w:bottom w:val="none" w:sz="0" w:space="0" w:color="auto"/>
                    <w:right w:val="none" w:sz="0" w:space="0" w:color="auto"/>
                  </w:divBdr>
                  <w:divsChild>
                    <w:div w:id="195462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62775-1389-475F-9547-1AB0395E8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5899</Words>
  <Characters>33630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Задание на проектирование</vt:lpstr>
    </vt:vector>
  </TitlesOfParts>
  <Company>Iskra-Net</Company>
  <LinksUpToDate>false</LinksUpToDate>
  <CharactersWithSpaces>39451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Задание на проектирование</dc:title>
  <dc:creator>Elena</dc:creator>
  <cp:lastModifiedBy>ТТТ</cp:lastModifiedBy>
  <cp:revision>2</cp:revision>
  <cp:lastPrinted>2025-04-28T19:04:00Z</cp:lastPrinted>
  <dcterms:created xsi:type="dcterms:W3CDTF">2026-10-21T19:28:00Z</dcterms:created>
  <dcterms:modified xsi:type="dcterms:W3CDTF">2026-10-21T19:28:00Z</dcterms:modified>
</cp:coreProperties>
</file>