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FB19E" w14:textId="3EFB14AC" w:rsidR="005510B5" w:rsidRDefault="005510B5" w:rsidP="005510B5">
      <w:pPr>
        <w:rPr>
          <w:rFonts w:ascii="Times New Roman" w:hAnsi="Times New Roman" w:cs="Times New Roman"/>
          <w:b/>
          <w:sz w:val="28"/>
          <w:lang w:val="kk-KZ"/>
        </w:rPr>
      </w:pPr>
      <w:bookmarkStart w:id="0" w:name="_GoBack"/>
      <w:bookmarkEnd w:id="0"/>
      <w:r w:rsidRPr="005510B5">
        <w:rPr>
          <w:rFonts w:ascii="Times New Roman" w:hAnsi="Times New Roman" w:cs="Times New Roman"/>
          <w:b/>
          <w:sz w:val="28"/>
        </w:rPr>
        <w:t xml:space="preserve">При проведении сервисного технического обслуживания необходимо выполнение нижеперечисленных работ : • замена масла в количестве </w:t>
      </w:r>
      <w:r>
        <w:rPr>
          <w:rFonts w:ascii="Times New Roman" w:hAnsi="Times New Roman" w:cs="Times New Roman"/>
          <w:b/>
          <w:sz w:val="28"/>
          <w:lang w:val="kk-KZ"/>
        </w:rPr>
        <w:t>необходимом количестве</w:t>
      </w:r>
      <w:r w:rsidRPr="005510B5">
        <w:rPr>
          <w:rFonts w:ascii="Times New Roman" w:hAnsi="Times New Roman" w:cs="Times New Roman"/>
          <w:b/>
          <w:sz w:val="28"/>
        </w:rPr>
        <w:t xml:space="preserve"> • замена охлаждающей жидкости (антифриз) • замена масляных фильтров, • замена топливных фильтров • замена фильтра сепаратора • замена воздушных фильтров • замена и установка аккумуляторных батарей: • замена шлангов топливной и охлаждающей системы (при необходимости) • проверка степени натяжения или замена ремня, • слив конденсата, • проверка или регулировка клапанного механизма, • проверка и диагностика регулятора частоты вращения, • проверка и очистка системы вентиляция картера, • проверка и диагностика системы впуска воздуха, • проверка и диагностика системы выпуска, • проверка или калибровка опор дизель-генераторной установки, • проверка и диагностика зарядного генератора, • проверка и диагностика зарядного устройства, • проверка качества электрических соединений - силовых и сигнальных, • тестовый запуск дизель-генераторной установки на холостом ходу, • проверка работы регулятора напряжения, • проверка сопротивления изоляции генератора постоянного тока, • проверка правильности срабатывания термостата, • проверка правильности монтажа дизель-генераторной установки, • проверка соответствия требованиям инструкции топливной системы, • проверка/протяжка резьбовых соединений, • проверка работы срабатывания на открытие и закрытие жалюзи • проверка работы подогрева охлаждающей жидкости (тэны), при необходимости произвести замену (тэнов, колбы) • произвести дозаправку дизельным топливом до полного уровня • проверка на исправность датчиков уровня топлива (замена при необходимости) • замена прокладок на фланцевых соединениях выхлопной системы (при необходимости) • контроль выходных параметров, • контроль измерительных приборов, • анализ, программирование работы и удаление аварийных сообщений, • имитирование режимов запуска дизель-генераторной установки, • выполнение необходимого ремонта ( при необходимости) • погрузка дизель-генераторной установки с подключением нагрузочной станции (мощность нагрузочной станции должна составлять не менее 50% от номинальной мощности дизель-генераторной установки) • все заменяемые материалы, масло, оборудования на которых требуется выполнение сервисного, технического обслуживания приобретаются поставщиком услуг, •</w:t>
      </w:r>
      <w:r w:rsidRPr="005510B5">
        <w:t xml:space="preserve"> </w:t>
      </w:r>
      <w:r w:rsidRPr="005510B5">
        <w:rPr>
          <w:rFonts w:ascii="Times New Roman" w:hAnsi="Times New Roman" w:cs="Times New Roman"/>
          <w:b/>
          <w:sz w:val="28"/>
        </w:rPr>
        <w:t>вывоз и утилизация отработанного расходного материала. Дизель-генераторных установка– 1 е</w:t>
      </w:r>
      <w:r>
        <w:rPr>
          <w:rFonts w:ascii="Times New Roman" w:hAnsi="Times New Roman" w:cs="Times New Roman"/>
          <w:b/>
          <w:sz w:val="28"/>
          <w:lang w:val="kk-KZ"/>
        </w:rPr>
        <w:t>д.</w:t>
      </w:r>
    </w:p>
    <w:p w14:paraId="33ACA4C3" w14:textId="5BB30B04" w:rsidR="005510B5" w:rsidRDefault="005510B5" w:rsidP="005510B5">
      <w:pPr>
        <w:rPr>
          <w:rFonts w:ascii="Times New Roman" w:hAnsi="Times New Roman" w:cs="Times New Roman"/>
          <w:b/>
          <w:sz w:val="28"/>
        </w:rPr>
      </w:pPr>
      <w:r w:rsidRPr="005510B5">
        <w:rPr>
          <w:rFonts w:ascii="Times New Roman" w:hAnsi="Times New Roman" w:cs="Times New Roman"/>
          <w:b/>
          <w:sz w:val="28"/>
        </w:rPr>
        <w:lastRenderedPageBreak/>
        <w:t xml:space="preserve"> Работы по техническому обслуживанию должны проводиться во внерабочее время (вечернее время, выходные, праздничные дни) согласно графику проведения технического обслуживания с соблюдение всех правил ПУЭ, ПТЭ, ПТБ. По требованию заказчика организовывать дежурство специалистами на объекте </w:t>
      </w:r>
      <w:proofErr w:type="gramStart"/>
      <w:r w:rsidRPr="005510B5">
        <w:rPr>
          <w:rFonts w:ascii="Times New Roman" w:hAnsi="Times New Roman" w:cs="Times New Roman"/>
          <w:b/>
          <w:sz w:val="28"/>
        </w:rPr>
        <w:t>( во</w:t>
      </w:r>
      <w:proofErr w:type="gramEnd"/>
      <w:r w:rsidRPr="005510B5">
        <w:rPr>
          <w:rFonts w:ascii="Times New Roman" w:hAnsi="Times New Roman" w:cs="Times New Roman"/>
          <w:b/>
          <w:sz w:val="28"/>
        </w:rPr>
        <w:t xml:space="preserve"> время проведения мероприятий). • Марки и количество масел, охлаждающей жидкости (антифриза), воздушных фильтров, масленых и топливных фильтров должно соответствовать маркам, количеству дизель-генераторной установке, предоставить сертификаты соответствия на расходные материалы и гарантийные талоны (масляные фильтра, топливные фильтра, масла, воздушных фильтров, охлаждающей жидкости). Дата выпуска аккумуляторных батарей не должна превышать 6 месяцев, а также гарантийный срок должен быть не менее 12 месяцев на момент установки. • Техническое обслуживание и текущий ремонт дизель-генераторной установки должны проводиться с момента подписания договора по плану (согласовывается с заказчиком) и внепланово (в случае выявленной неисправности) до указанной даты в </w:t>
      </w:r>
      <w:proofErr w:type="gramStart"/>
      <w:r w:rsidRPr="005510B5">
        <w:rPr>
          <w:rFonts w:ascii="Times New Roman" w:hAnsi="Times New Roman" w:cs="Times New Roman"/>
          <w:b/>
          <w:sz w:val="28"/>
        </w:rPr>
        <w:t>договоре</w:t>
      </w:r>
      <w:proofErr w:type="gramEnd"/>
      <w:r>
        <w:rPr>
          <w:rFonts w:ascii="Times New Roman" w:hAnsi="Times New Roman" w:cs="Times New Roman"/>
          <w:b/>
          <w:sz w:val="28"/>
          <w:lang w:val="kk-KZ"/>
        </w:rPr>
        <w:t xml:space="preserve"> а также до окончание отопительного сезона</w:t>
      </w:r>
      <w:r w:rsidRPr="005510B5">
        <w:rPr>
          <w:rFonts w:ascii="Times New Roman" w:hAnsi="Times New Roman" w:cs="Times New Roman"/>
          <w:b/>
          <w:sz w:val="28"/>
        </w:rPr>
        <w:t>. Гарантия на оказываемые услуги и замененные запасные части – не менее 1 года.</w:t>
      </w:r>
    </w:p>
    <w:p w14:paraId="7EBA7669" w14:textId="525D91CE" w:rsidR="00F929E7" w:rsidRDefault="00F929E7" w:rsidP="005510B5">
      <w:pPr>
        <w:rPr>
          <w:rFonts w:ascii="Times New Roman" w:hAnsi="Times New Roman" w:cs="Times New Roman"/>
          <w:b/>
          <w:sz w:val="28"/>
        </w:rPr>
      </w:pPr>
    </w:p>
    <w:p w14:paraId="6AAF68D2" w14:textId="66552A16" w:rsidR="00F929E7" w:rsidRDefault="00F929E7" w:rsidP="005510B5">
      <w:pPr>
        <w:rPr>
          <w:rFonts w:ascii="Times New Roman" w:hAnsi="Times New Roman" w:cs="Times New Roman"/>
          <w:b/>
          <w:sz w:val="28"/>
        </w:rPr>
      </w:pPr>
    </w:p>
    <w:p w14:paraId="6C3C7A1D" w14:textId="6725887E" w:rsidR="00F929E7" w:rsidRDefault="00F929E7" w:rsidP="005510B5">
      <w:pPr>
        <w:rPr>
          <w:rFonts w:ascii="Times New Roman" w:hAnsi="Times New Roman" w:cs="Times New Roman"/>
          <w:b/>
          <w:sz w:val="28"/>
        </w:rPr>
      </w:pPr>
    </w:p>
    <w:p w14:paraId="25F24196" w14:textId="59CADBFA" w:rsidR="00F929E7" w:rsidRDefault="00F929E7" w:rsidP="005510B5">
      <w:pPr>
        <w:rPr>
          <w:rFonts w:ascii="Times New Roman" w:hAnsi="Times New Roman" w:cs="Times New Roman"/>
          <w:b/>
          <w:sz w:val="28"/>
        </w:rPr>
      </w:pPr>
    </w:p>
    <w:p w14:paraId="5665E068" w14:textId="1D5EE6C7" w:rsidR="00F929E7" w:rsidRDefault="00F929E7" w:rsidP="005510B5">
      <w:pPr>
        <w:rPr>
          <w:rFonts w:ascii="Times New Roman" w:hAnsi="Times New Roman" w:cs="Times New Roman"/>
          <w:b/>
          <w:sz w:val="28"/>
        </w:rPr>
      </w:pPr>
    </w:p>
    <w:p w14:paraId="5CC81078" w14:textId="022CC3EF" w:rsidR="00F929E7" w:rsidRDefault="00F929E7" w:rsidP="005510B5">
      <w:pPr>
        <w:rPr>
          <w:rFonts w:ascii="Times New Roman" w:hAnsi="Times New Roman" w:cs="Times New Roman"/>
          <w:b/>
          <w:sz w:val="28"/>
        </w:rPr>
      </w:pPr>
    </w:p>
    <w:p w14:paraId="1CB55293" w14:textId="77777777" w:rsidR="00F929E7" w:rsidRPr="00F929E7" w:rsidRDefault="00F929E7" w:rsidP="00F929E7">
      <w:pPr>
        <w:rPr>
          <w:rFonts w:ascii="Times New Roman" w:hAnsi="Times New Roman" w:cs="Times New Roman"/>
          <w:b/>
          <w:sz w:val="28"/>
          <w:lang w:val="kk-KZ"/>
        </w:rPr>
      </w:pPr>
      <w:r w:rsidRPr="00F929E7">
        <w:rPr>
          <w:rFonts w:ascii="Times New Roman" w:hAnsi="Times New Roman" w:cs="Times New Roman"/>
          <w:b/>
          <w:sz w:val="28"/>
          <w:lang w:val="kk-KZ"/>
        </w:rPr>
        <w:t xml:space="preserve">Сервистік техникалық қызмет көрсету кезінде төменде көрсетілген жұмыстарды орындау қажет: * қажетті мөлшерде майды ауыстыру * салқындатқыш сұйықтықты ауыстыру (антифриз) * май сүзгілерін ауыстыру • * отын сүзгілерін ауыстыру * сепаратор сүзгісін ауыстыру * ауа сүзгілерін ауыстыру * аккумуляторлық батареяларды ауыстыру және орнату • * отын және салқындату жүйесінің шлангтарын ауыстыру (қажет болған жағдайда) • кернеу дәрежесін тексеру немесе белдікті ауыстыру, * конденсатты ағызу • * клапан механизмін тексеру немесе реттеу, * айналу жиілігін реттегішті тексеру және диагностикалау, * Картерді желдету жүйесін тексеру және тазалау, * ауа қабылдау жүйесін </w:t>
      </w:r>
      <w:r w:rsidRPr="00F929E7">
        <w:rPr>
          <w:rFonts w:ascii="Times New Roman" w:hAnsi="Times New Roman" w:cs="Times New Roman"/>
          <w:b/>
          <w:sz w:val="28"/>
          <w:lang w:val="kk-KZ"/>
        </w:rPr>
        <w:lastRenderedPageBreak/>
        <w:t>тексеру және диагностикалау • * шығару жүйесін тексеру және диагностикалау, * дизель генераторының тіректерін тексеру немесе калибрлеу • * зарядтау генераторын тексеру және диагностикалау, * зарядтағышты тексеру және диагностикалау, * электр қосылымдарының сапасын тексеру - * дизель-генератор қондырғысын бос тұрған кезде сынақтан өткізу, * кернеу реттегішінің жұмысын тексеру • * тұрақты ток генераторының оқшаулау кедергісін тексеру • * термостаттың дұрыс жұмыс істеуін тексеру, * дизель-генератор қондырғысының дұрыс орнатылуын тексеру, * отын жүйесі нұсқаулығының талаптарына сәйкестігін тексеру • * Бұрандалы қосылыстарды тексеру/тарту, • жалюзиді ашу және жабу үшін іске қосу жұмысын тексеру * салқындатқыш сұйықтықты (қыздыру элементтерін) жылыту жұмысын тексеру, қажет болған жағдайда ауыстыру (қыздыру элементтерін) жүргізу, • дизель отынымен толық деңгейге дейін жанармай құюды жүргізу * отын деңгейінің датчиктерінің жарамдылығын тексеру • қажет болған жағдайда ауыстыру) * шығару жүйесінің фланецті қосылыстарындағы тығыздағыштарды ауыстыру • қажет болған жағдайда) * шығыс параметрлерін бақылау • * өлшеу аспаптарын бақылау • * жұмысты талдау, бағдарламалау және апаттық хабарламаларды жою, * дизельді іске қосу режимдерін имитациялау-генераторлық қондырғы, • қажетті жөндеуді орындау ( қажет болған жағдайда) * жүктеме станциясы қосылған дизель-генератор қондырғысын тиеу (жүктеме станциясының қуаты дизель-генератор қондырғысының номиналды қуатының кемінде 50% - % құрауы тиіс) • сервистік, техникалық қызмет көрсетуді орындауды талап ететін барлық ауыстырылатын материалдарды, майды, Жабдықтарды қызмет көрсетуші сатып алады, • әкету және кәдеге жарату пайдаланылған шығын материалдары. Дизель-генераторлық қондырғы– 1 бірлік.</w:t>
      </w:r>
    </w:p>
    <w:p w14:paraId="0A65505D" w14:textId="732DA219" w:rsidR="00F929E7" w:rsidRPr="005510B5" w:rsidRDefault="00F929E7" w:rsidP="00F929E7">
      <w:pPr>
        <w:rPr>
          <w:rFonts w:ascii="Times New Roman" w:hAnsi="Times New Roman" w:cs="Times New Roman"/>
          <w:b/>
          <w:sz w:val="28"/>
          <w:lang w:val="kk-KZ"/>
        </w:rPr>
      </w:pPr>
      <w:r w:rsidRPr="00F929E7">
        <w:rPr>
          <w:rFonts w:ascii="Times New Roman" w:hAnsi="Times New Roman" w:cs="Times New Roman"/>
          <w:b/>
          <w:sz w:val="28"/>
          <w:lang w:val="kk-KZ"/>
        </w:rPr>
        <w:t xml:space="preserve"> Техникалық қызмет көрсету бойынша жұмыстар ПУЭ, ПТЭ, ПТБ барлық ережелерін сақтай отырып, техникалық қызмет көрсету кестесіне сәйкес жұмыстан тыс уақытта (кешкі уақыт, демалыс, мереке күндері) жүргізілуі тиіс. Тапсырыс берушінің талабы бойынша объектіде мамандардың кезекшілігін ұйымдастыру ( іс-шараларды өткізу кезінде). * Майлардың, салқындатқыш сұйықтықтың (антифриздің), ауа сүзгілерінің, май және отын сүзгілерінің маркалары мен саны маркаларға, дизель-генератор қондырғысының мөлшеріне сәйкес келуі, шығыс материалдары мен кепілдік талондарына (май сүзгілері, отын сүзгісі, май, ауа сүзгілері, салқындатқыш сұйықтық) сәйкестік </w:t>
      </w:r>
      <w:r w:rsidRPr="00F929E7">
        <w:rPr>
          <w:rFonts w:ascii="Times New Roman" w:hAnsi="Times New Roman" w:cs="Times New Roman"/>
          <w:b/>
          <w:sz w:val="28"/>
          <w:lang w:val="kk-KZ"/>
        </w:rPr>
        <w:lastRenderedPageBreak/>
        <w:t>сертификаттарын беруі тиіс. Аккумуляторлық батареяларды шығару күні 6 айдан аспауы тиіс, сондай-ақ орнату кезінде кепілдік мерзімі кемінде 12 ай болуы тиіс. * Дизель-генератор қондырғысына техникалық қызмет көрсету және ағымдағы жөндеу жоспар бойынша шартқа қол қойылған сәттен бастап (Тапсырыс берушімен келісіледі) және жоспардан тыс (ақау анықталған жағдайда) шартта көрсетілген күнге дейін, сондай-ақ жылыту маусымының аяқталуына дейін жүргізілуі тиіс. Көрсетілетін қызметтерге және ауыстырылған қосалқы бөлшектерге кепілдік-кемінде 1 жыл.</w:t>
      </w:r>
    </w:p>
    <w:p w14:paraId="75C27EB7" w14:textId="77777777" w:rsidR="00D47280" w:rsidRDefault="00D47280"/>
    <w:sectPr w:rsidR="00D472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B5"/>
    <w:rsid w:val="000F5F0C"/>
    <w:rsid w:val="005510B5"/>
    <w:rsid w:val="00D47280"/>
    <w:rsid w:val="00DD7AFC"/>
    <w:rsid w:val="00F929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6BA87"/>
  <w15:chartTrackingRefBased/>
  <w15:docId w15:val="{AA94290F-2049-4EC2-B56E-A8443A4B1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10B5"/>
    <w:pPr>
      <w:spacing w:after="200" w:line="276" w:lineRule="auto"/>
    </w:pPr>
    <w:rPr>
      <w:kern w:val="0"/>
      <w14:ligatures w14:val="none"/>
    </w:rPr>
  </w:style>
  <w:style w:type="paragraph" w:styleId="1">
    <w:name w:val="heading 1"/>
    <w:basedOn w:val="a"/>
    <w:next w:val="a"/>
    <w:link w:val="10"/>
    <w:uiPriority w:val="9"/>
    <w:qFormat/>
    <w:rsid w:val="005510B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0"/>
    <w:uiPriority w:val="9"/>
    <w:semiHidden/>
    <w:unhideWhenUsed/>
    <w:qFormat/>
    <w:rsid w:val="005510B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5510B5"/>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5510B5"/>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0"/>
    <w:uiPriority w:val="9"/>
    <w:semiHidden/>
    <w:unhideWhenUsed/>
    <w:qFormat/>
    <w:rsid w:val="005510B5"/>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5510B5"/>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5510B5"/>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5510B5"/>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5510B5"/>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B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510B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510B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510B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510B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510B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510B5"/>
    <w:rPr>
      <w:rFonts w:eastAsiaTheme="majorEastAsia" w:cstheme="majorBidi"/>
      <w:color w:val="595959" w:themeColor="text1" w:themeTint="A6"/>
    </w:rPr>
  </w:style>
  <w:style w:type="character" w:customStyle="1" w:styleId="80">
    <w:name w:val="Заголовок 8 Знак"/>
    <w:basedOn w:val="a0"/>
    <w:link w:val="8"/>
    <w:uiPriority w:val="9"/>
    <w:semiHidden/>
    <w:rsid w:val="005510B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510B5"/>
    <w:rPr>
      <w:rFonts w:eastAsiaTheme="majorEastAsia" w:cstheme="majorBidi"/>
      <w:color w:val="272727" w:themeColor="text1" w:themeTint="D8"/>
    </w:rPr>
  </w:style>
  <w:style w:type="paragraph" w:styleId="a3">
    <w:name w:val="Title"/>
    <w:basedOn w:val="a"/>
    <w:next w:val="a"/>
    <w:link w:val="a4"/>
    <w:uiPriority w:val="10"/>
    <w:qFormat/>
    <w:rsid w:val="005510B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5510B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510B5"/>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5510B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510B5"/>
    <w:pPr>
      <w:spacing w:before="160" w:after="160" w:line="259" w:lineRule="auto"/>
      <w:jc w:val="center"/>
    </w:pPr>
    <w:rPr>
      <w:i/>
      <w:iCs/>
      <w:color w:val="404040" w:themeColor="text1" w:themeTint="BF"/>
      <w:kern w:val="2"/>
      <w14:ligatures w14:val="standardContextual"/>
    </w:rPr>
  </w:style>
  <w:style w:type="character" w:customStyle="1" w:styleId="22">
    <w:name w:val="Цитата 2 Знак"/>
    <w:basedOn w:val="a0"/>
    <w:link w:val="21"/>
    <w:uiPriority w:val="29"/>
    <w:rsid w:val="005510B5"/>
    <w:rPr>
      <w:i/>
      <w:iCs/>
      <w:color w:val="404040" w:themeColor="text1" w:themeTint="BF"/>
    </w:rPr>
  </w:style>
  <w:style w:type="paragraph" w:styleId="a7">
    <w:name w:val="List Paragraph"/>
    <w:basedOn w:val="a"/>
    <w:uiPriority w:val="34"/>
    <w:qFormat/>
    <w:rsid w:val="005510B5"/>
    <w:pPr>
      <w:spacing w:after="160" w:line="259" w:lineRule="auto"/>
      <w:ind w:left="720"/>
      <w:contextualSpacing/>
    </w:pPr>
    <w:rPr>
      <w:kern w:val="2"/>
      <w14:ligatures w14:val="standardContextual"/>
    </w:rPr>
  </w:style>
  <w:style w:type="character" w:styleId="a8">
    <w:name w:val="Intense Emphasis"/>
    <w:basedOn w:val="a0"/>
    <w:uiPriority w:val="21"/>
    <w:qFormat/>
    <w:rsid w:val="005510B5"/>
    <w:rPr>
      <w:i/>
      <w:iCs/>
      <w:color w:val="2F5496" w:themeColor="accent1" w:themeShade="BF"/>
    </w:rPr>
  </w:style>
  <w:style w:type="paragraph" w:styleId="a9">
    <w:name w:val="Intense Quote"/>
    <w:basedOn w:val="a"/>
    <w:next w:val="a"/>
    <w:link w:val="aa"/>
    <w:uiPriority w:val="30"/>
    <w:qFormat/>
    <w:rsid w:val="005510B5"/>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aa">
    <w:name w:val="Выделенная цитата Знак"/>
    <w:basedOn w:val="a0"/>
    <w:link w:val="a9"/>
    <w:uiPriority w:val="30"/>
    <w:rsid w:val="005510B5"/>
    <w:rPr>
      <w:i/>
      <w:iCs/>
      <w:color w:val="2F5496" w:themeColor="accent1" w:themeShade="BF"/>
    </w:rPr>
  </w:style>
  <w:style w:type="character" w:styleId="ab">
    <w:name w:val="Intense Reference"/>
    <w:basedOn w:val="a0"/>
    <w:uiPriority w:val="32"/>
    <w:qFormat/>
    <w:rsid w:val="005510B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1073</Words>
  <Characters>6120</Characters>
  <Application>Microsoft Office Word</Application>
  <DocSecurity>0</DocSecurity>
  <Lines>51</Lines>
  <Paragraphs>14</Paragraphs>
  <ScaleCrop>false</ScaleCrop>
  <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Almat Abylayuly</dc:creator>
  <cp:keywords/>
  <dc:description/>
  <cp:lastModifiedBy>Пользователь</cp:lastModifiedBy>
  <cp:revision>3</cp:revision>
  <dcterms:created xsi:type="dcterms:W3CDTF">2026-10-14T13:55:00Z</dcterms:created>
  <dcterms:modified xsi:type="dcterms:W3CDTF">2026-10-15T11:28:00Z</dcterms:modified>
</cp:coreProperties>
</file>