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820CF"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«УТВЕРЖДАЮ»</w:t>
      </w:r>
    </w:p>
    <w:p w14:paraId="3A6FA374"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заместитель акима</w:t>
      </w:r>
    </w:p>
    <w:p w14:paraId="67DE7586" w14:textId="01390727" w:rsidR="008A7A49" w:rsidRPr="008A7A49" w:rsidRDefault="009C6188" w:rsidP="008A7A49">
      <w:pPr>
        <w:spacing w:after="0" w:line="240" w:lineRule="auto"/>
        <w:jc w:val="right"/>
        <w:rPr>
          <w:rFonts w:ascii="Times New Roman" w:hAnsi="Times New Roman" w:cs="Times New Roman"/>
          <w:b/>
          <w:sz w:val="28"/>
          <w:szCs w:val="28"/>
        </w:rPr>
      </w:pPr>
      <w:proofErr w:type="spellStart"/>
      <w:r>
        <w:rPr>
          <w:rFonts w:ascii="Times New Roman" w:hAnsi="Times New Roman" w:cs="Times New Roman"/>
          <w:b/>
          <w:sz w:val="28"/>
          <w:szCs w:val="28"/>
        </w:rPr>
        <w:t>Алмалинс</w:t>
      </w:r>
      <w:r w:rsidR="008A7A49" w:rsidRPr="008A7A49">
        <w:rPr>
          <w:rFonts w:ascii="Times New Roman" w:hAnsi="Times New Roman" w:cs="Times New Roman"/>
          <w:b/>
          <w:sz w:val="28"/>
          <w:szCs w:val="28"/>
        </w:rPr>
        <w:t>кого</w:t>
      </w:r>
      <w:proofErr w:type="spellEnd"/>
      <w:r w:rsidR="008A7A49" w:rsidRPr="008A7A49">
        <w:rPr>
          <w:rFonts w:ascii="Times New Roman" w:hAnsi="Times New Roman" w:cs="Times New Roman"/>
          <w:b/>
          <w:sz w:val="28"/>
          <w:szCs w:val="28"/>
        </w:rPr>
        <w:t xml:space="preserve"> района</w:t>
      </w:r>
    </w:p>
    <w:p w14:paraId="5C4F9475" w14:textId="1936DC64" w:rsidR="008A7A49" w:rsidRPr="003E46AB"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 xml:space="preserve">____________ А. </w:t>
      </w:r>
      <w:r w:rsidR="003E46AB">
        <w:rPr>
          <w:rFonts w:ascii="Times New Roman" w:hAnsi="Times New Roman" w:cs="Times New Roman"/>
          <w:b/>
          <w:sz w:val="28"/>
          <w:szCs w:val="28"/>
        </w:rPr>
        <w:t>Толеген</w:t>
      </w:r>
    </w:p>
    <w:p w14:paraId="73FF333A" w14:textId="77777777" w:rsidR="008A7A49" w:rsidRPr="008A7A49" w:rsidRDefault="008A7A49" w:rsidP="008A7A49">
      <w:pPr>
        <w:spacing w:after="0" w:line="240" w:lineRule="auto"/>
        <w:jc w:val="right"/>
        <w:rPr>
          <w:rFonts w:ascii="Times New Roman" w:hAnsi="Times New Roman" w:cs="Times New Roman"/>
          <w:b/>
          <w:sz w:val="28"/>
          <w:szCs w:val="28"/>
        </w:rPr>
      </w:pPr>
      <w:r w:rsidRPr="008A7A49">
        <w:rPr>
          <w:rFonts w:ascii="Times New Roman" w:hAnsi="Times New Roman" w:cs="Times New Roman"/>
          <w:b/>
          <w:sz w:val="28"/>
          <w:szCs w:val="28"/>
        </w:rPr>
        <w:t>«____» ___________2026 г.</w:t>
      </w:r>
    </w:p>
    <w:p w14:paraId="56089EDF" w14:textId="77777777" w:rsidR="008A7A49" w:rsidRPr="008A7A49" w:rsidRDefault="008A7A49" w:rsidP="00503AB0">
      <w:pPr>
        <w:spacing w:after="0" w:line="240" w:lineRule="auto"/>
        <w:jc w:val="center"/>
        <w:rPr>
          <w:rFonts w:ascii="Times New Roman" w:hAnsi="Times New Roman" w:cs="Times New Roman"/>
          <w:b/>
          <w:sz w:val="28"/>
          <w:szCs w:val="28"/>
        </w:rPr>
      </w:pPr>
    </w:p>
    <w:p w14:paraId="19894E8A" w14:textId="2B9AE2D4" w:rsidR="00503AB0" w:rsidRDefault="00503AB0" w:rsidP="00503AB0">
      <w:pPr>
        <w:spacing w:after="0" w:line="240" w:lineRule="auto"/>
        <w:jc w:val="center"/>
        <w:rPr>
          <w:rFonts w:ascii="Times New Roman" w:hAnsi="Times New Roman" w:cs="Times New Roman"/>
          <w:b/>
          <w:sz w:val="28"/>
          <w:szCs w:val="28"/>
        </w:rPr>
      </w:pPr>
      <w:r w:rsidRPr="00856C77">
        <w:rPr>
          <w:rFonts w:ascii="Times New Roman" w:hAnsi="Times New Roman" w:cs="Times New Roman"/>
          <w:b/>
          <w:sz w:val="28"/>
          <w:szCs w:val="28"/>
        </w:rPr>
        <w:t>ТЕХНИЧЕСКАЯ СПЕЦИФИКАЦИЯ</w:t>
      </w:r>
    </w:p>
    <w:p w14:paraId="60419174" w14:textId="77777777" w:rsidR="00856C77" w:rsidRPr="00856C77" w:rsidRDefault="00856C77" w:rsidP="00503AB0">
      <w:pPr>
        <w:spacing w:after="0" w:line="240" w:lineRule="auto"/>
        <w:jc w:val="center"/>
        <w:rPr>
          <w:rFonts w:ascii="Times New Roman" w:hAnsi="Times New Roman" w:cs="Times New Roman"/>
          <w:b/>
          <w:sz w:val="28"/>
          <w:szCs w:val="28"/>
        </w:rPr>
      </w:pPr>
    </w:p>
    <w:p w14:paraId="58F28562" w14:textId="6F0AFF2F" w:rsidR="00AF0876" w:rsidRDefault="00AF0876" w:rsidP="00503AB0">
      <w:pPr>
        <w:spacing w:after="0" w:line="240" w:lineRule="auto"/>
        <w:jc w:val="center"/>
        <w:rPr>
          <w:rFonts w:ascii="Times New Roman" w:hAnsi="Times New Roman" w:cs="Times New Roman"/>
          <w:b/>
          <w:sz w:val="28"/>
          <w:szCs w:val="28"/>
        </w:rPr>
      </w:pPr>
      <w:r w:rsidRPr="00AF0876">
        <w:rPr>
          <w:rFonts w:ascii="Times New Roman" w:hAnsi="Times New Roman" w:cs="Times New Roman"/>
          <w:b/>
          <w:sz w:val="28"/>
          <w:szCs w:val="28"/>
        </w:rPr>
        <w:t>Декоративно-отделочные работы многоэтажн</w:t>
      </w:r>
      <w:r w:rsidR="00025F9D">
        <w:rPr>
          <w:rFonts w:ascii="Times New Roman" w:hAnsi="Times New Roman" w:cs="Times New Roman"/>
          <w:b/>
          <w:sz w:val="28"/>
          <w:szCs w:val="28"/>
        </w:rPr>
        <w:t>ого</w:t>
      </w:r>
      <w:r w:rsidRPr="00AF0876">
        <w:rPr>
          <w:rFonts w:ascii="Times New Roman" w:hAnsi="Times New Roman" w:cs="Times New Roman"/>
          <w:b/>
          <w:sz w:val="28"/>
          <w:szCs w:val="28"/>
        </w:rPr>
        <w:t xml:space="preserve"> </w:t>
      </w:r>
      <w:r w:rsidR="00025F9D">
        <w:rPr>
          <w:rFonts w:ascii="Times New Roman" w:hAnsi="Times New Roman" w:cs="Times New Roman"/>
          <w:b/>
          <w:sz w:val="28"/>
          <w:szCs w:val="28"/>
        </w:rPr>
        <w:t>дома</w:t>
      </w:r>
      <w:r w:rsidRPr="00AF0876">
        <w:rPr>
          <w:rFonts w:ascii="Times New Roman" w:hAnsi="Times New Roman" w:cs="Times New Roman"/>
          <w:b/>
          <w:sz w:val="28"/>
          <w:szCs w:val="28"/>
        </w:rPr>
        <w:t xml:space="preserve"> </w:t>
      </w:r>
      <w:r w:rsidR="00025F9D">
        <w:rPr>
          <w:rFonts w:ascii="Times New Roman" w:hAnsi="Times New Roman" w:cs="Times New Roman"/>
          <w:b/>
          <w:sz w:val="28"/>
          <w:szCs w:val="28"/>
        </w:rPr>
        <w:t xml:space="preserve">по адресу </w:t>
      </w:r>
      <w:r w:rsidRPr="00AF0876">
        <w:rPr>
          <w:rFonts w:ascii="Times New Roman" w:hAnsi="Times New Roman" w:cs="Times New Roman"/>
          <w:b/>
          <w:sz w:val="28"/>
          <w:szCs w:val="28"/>
        </w:rPr>
        <w:t xml:space="preserve">пр. </w:t>
      </w:r>
      <w:r w:rsidR="00025F9D">
        <w:rPr>
          <w:rFonts w:ascii="Times New Roman" w:hAnsi="Times New Roman" w:cs="Times New Roman"/>
          <w:b/>
          <w:sz w:val="28"/>
          <w:szCs w:val="28"/>
        </w:rPr>
        <w:t>Абая</w:t>
      </w:r>
      <w:r w:rsidR="00356DC6">
        <w:rPr>
          <w:rFonts w:ascii="Times New Roman" w:hAnsi="Times New Roman" w:cs="Times New Roman"/>
          <w:b/>
          <w:sz w:val="28"/>
          <w:szCs w:val="28"/>
        </w:rPr>
        <w:t>, 139</w:t>
      </w:r>
    </w:p>
    <w:p w14:paraId="508D4BE6" w14:textId="77777777" w:rsidR="00025F9D" w:rsidRDefault="00025F9D" w:rsidP="00C82641">
      <w:pPr>
        <w:spacing w:after="0" w:line="240" w:lineRule="auto"/>
        <w:ind w:firstLine="708"/>
        <w:jc w:val="both"/>
        <w:rPr>
          <w:rFonts w:ascii="Times New Roman" w:hAnsi="Times New Roman" w:cs="Times New Roman"/>
          <w:b/>
          <w:bCs/>
          <w:sz w:val="28"/>
          <w:szCs w:val="28"/>
        </w:rPr>
      </w:pPr>
    </w:p>
    <w:p w14:paraId="78CDF949" w14:textId="4A58ED1D" w:rsidR="00C82641" w:rsidRDefault="00C82641" w:rsidP="00C82641">
      <w:pPr>
        <w:spacing w:after="0" w:line="240" w:lineRule="auto"/>
        <w:ind w:firstLine="708"/>
        <w:jc w:val="both"/>
        <w:rPr>
          <w:rFonts w:ascii="Times New Roman" w:hAnsi="Times New Roman" w:cs="Times New Roman"/>
          <w:b/>
          <w:bCs/>
          <w:sz w:val="28"/>
          <w:szCs w:val="28"/>
        </w:rPr>
      </w:pPr>
      <w:r w:rsidRPr="00C82641">
        <w:rPr>
          <w:rFonts w:ascii="Times New Roman" w:hAnsi="Times New Roman" w:cs="Times New Roman"/>
          <w:b/>
          <w:bCs/>
          <w:sz w:val="28"/>
          <w:szCs w:val="28"/>
        </w:rPr>
        <w:t>НАИМЕНОВАНИЕ РАБОТ</w:t>
      </w:r>
      <w:r>
        <w:rPr>
          <w:rFonts w:ascii="Times New Roman" w:hAnsi="Times New Roman" w:cs="Times New Roman"/>
          <w:b/>
          <w:bCs/>
          <w:sz w:val="28"/>
          <w:szCs w:val="28"/>
        </w:rPr>
        <w:t xml:space="preserve"> </w:t>
      </w:r>
    </w:p>
    <w:p w14:paraId="4A2C9B0F" w14:textId="550F2050" w:rsidR="00AF0876" w:rsidRPr="00554BED" w:rsidRDefault="00AF0876" w:rsidP="00554BED">
      <w:pPr>
        <w:spacing w:after="0" w:line="240" w:lineRule="auto"/>
        <w:jc w:val="center"/>
        <w:rPr>
          <w:rFonts w:ascii="Times New Roman" w:hAnsi="Times New Roman" w:cs="Times New Roman"/>
          <w:b/>
          <w:sz w:val="28"/>
          <w:szCs w:val="28"/>
        </w:rPr>
      </w:pPr>
      <w:r w:rsidRPr="00AF0876">
        <w:rPr>
          <w:rFonts w:ascii="Times New Roman" w:hAnsi="Times New Roman" w:cs="Times New Roman"/>
          <w:bCs/>
          <w:sz w:val="28"/>
          <w:szCs w:val="28"/>
        </w:rPr>
        <w:t xml:space="preserve">Декоративно-отделочные работы </w:t>
      </w:r>
      <w:r w:rsidR="00554BED" w:rsidRPr="00554BED">
        <w:rPr>
          <w:rFonts w:ascii="Times New Roman" w:hAnsi="Times New Roman" w:cs="Times New Roman"/>
          <w:sz w:val="28"/>
          <w:szCs w:val="28"/>
        </w:rPr>
        <w:t>многоэтажного дома по адресу пр. Абая, 1</w:t>
      </w:r>
      <w:r w:rsidR="00356DC6">
        <w:rPr>
          <w:rFonts w:ascii="Times New Roman" w:hAnsi="Times New Roman" w:cs="Times New Roman"/>
          <w:sz w:val="28"/>
          <w:szCs w:val="28"/>
        </w:rPr>
        <w:t>39</w:t>
      </w:r>
    </w:p>
    <w:p w14:paraId="6A8DA41D" w14:textId="1D972329" w:rsidR="00C82641" w:rsidRDefault="00C82641" w:rsidP="00C82641">
      <w:pPr>
        <w:spacing w:after="0" w:line="240" w:lineRule="auto"/>
        <w:ind w:firstLine="708"/>
        <w:jc w:val="both"/>
        <w:rPr>
          <w:rFonts w:ascii="Times New Roman" w:hAnsi="Times New Roman" w:cs="Times New Roman"/>
          <w:bCs/>
          <w:sz w:val="28"/>
          <w:szCs w:val="28"/>
        </w:rPr>
      </w:pPr>
      <w:r w:rsidRPr="00C82641">
        <w:rPr>
          <w:rFonts w:ascii="Times New Roman" w:hAnsi="Times New Roman" w:cs="Times New Roman"/>
          <w:bCs/>
          <w:sz w:val="28"/>
          <w:szCs w:val="28"/>
        </w:rPr>
        <w:t>Работы будут проведены по следующим адресам:</w:t>
      </w:r>
    </w:p>
    <w:p w14:paraId="7AEE5B3D" w14:textId="67D41F7D" w:rsidR="00C82641" w:rsidRPr="007D102C" w:rsidRDefault="00797BEB" w:rsidP="00C82641">
      <w:pPr>
        <w:pStyle w:val="a3"/>
        <w:numPr>
          <w:ilvl w:val="0"/>
          <w:numId w:val="1"/>
        </w:numPr>
        <w:ind w:left="1134"/>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Абая</w:t>
      </w:r>
      <w:r w:rsidR="007D102C" w:rsidRPr="007D102C">
        <w:rPr>
          <w:rFonts w:ascii="Times New Roman" w:eastAsia="Times New Roman" w:hAnsi="Times New Roman" w:cs="Times New Roman"/>
          <w:color w:val="000000"/>
          <w:sz w:val="28"/>
          <w:szCs w:val="28"/>
          <w:lang w:eastAsia="ru-RU"/>
        </w:rPr>
        <w:t>, 1</w:t>
      </w:r>
      <w:r w:rsidR="00356DC6">
        <w:rPr>
          <w:rFonts w:ascii="Times New Roman" w:eastAsia="Times New Roman" w:hAnsi="Times New Roman" w:cs="Times New Roman"/>
          <w:color w:val="000000"/>
          <w:sz w:val="28"/>
          <w:szCs w:val="28"/>
          <w:lang w:eastAsia="ru-RU"/>
        </w:rPr>
        <w:t>39</w:t>
      </w:r>
    </w:p>
    <w:p w14:paraId="457170B3" w14:textId="77777777" w:rsidR="00DA3808" w:rsidRPr="00DA3808" w:rsidRDefault="00DA3808" w:rsidP="00DA3808">
      <w:pPr>
        <w:pStyle w:val="a3"/>
        <w:ind w:left="774"/>
        <w:rPr>
          <w:rFonts w:ascii="Times New Roman" w:hAnsi="Times New Roman" w:cs="Times New Roman"/>
          <w:sz w:val="28"/>
          <w:szCs w:val="28"/>
        </w:rPr>
      </w:pPr>
    </w:p>
    <w:p w14:paraId="22122F4F" w14:textId="77777777" w:rsidR="002F3926" w:rsidRDefault="002F3926" w:rsidP="002F3926">
      <w:pPr>
        <w:pStyle w:val="a3"/>
        <w:ind w:left="774"/>
        <w:rPr>
          <w:rFonts w:ascii="Times New Roman" w:hAnsi="Times New Roman" w:cs="Times New Roman"/>
          <w:b/>
          <w:bCs/>
          <w:sz w:val="28"/>
          <w:szCs w:val="28"/>
        </w:rPr>
      </w:pPr>
      <w:r w:rsidRPr="005F7A9D">
        <w:rPr>
          <w:rFonts w:ascii="Times New Roman" w:hAnsi="Times New Roman" w:cs="Times New Roman"/>
          <w:b/>
          <w:bCs/>
          <w:sz w:val="28"/>
          <w:szCs w:val="28"/>
        </w:rPr>
        <w:t>СРОКИ</w:t>
      </w:r>
    </w:p>
    <w:p w14:paraId="2EADA0C6" w14:textId="74EE4640" w:rsidR="002F3926" w:rsidRPr="00202930" w:rsidRDefault="002F3926" w:rsidP="002F3926">
      <w:pPr>
        <w:spacing w:after="0" w:line="240" w:lineRule="auto"/>
        <w:ind w:firstLine="709"/>
        <w:jc w:val="both"/>
        <w:rPr>
          <w:rFonts w:ascii="Times New Roman" w:eastAsia="Times New Roman" w:hAnsi="Times New Roman" w:cs="Times New Roman"/>
          <w:sz w:val="28"/>
          <w:szCs w:val="28"/>
          <w:lang w:val="kk-KZ"/>
        </w:rPr>
      </w:pPr>
      <w:r w:rsidRPr="005F7A9D">
        <w:rPr>
          <w:rFonts w:ascii="Times New Roman" w:eastAsia="Times New Roman" w:hAnsi="Times New Roman" w:cs="Times New Roman"/>
          <w:sz w:val="28"/>
          <w:szCs w:val="28"/>
          <w:lang w:val="kk-KZ"/>
        </w:rPr>
        <w:t xml:space="preserve">Срок исполнение работ </w:t>
      </w:r>
      <w:r w:rsidR="00E82EB6" w:rsidRPr="00E82EB6">
        <w:rPr>
          <w:rFonts w:ascii="Times New Roman" w:eastAsia="Times New Roman" w:hAnsi="Times New Roman" w:cs="Times New Roman"/>
          <w:b/>
          <w:bCs/>
          <w:sz w:val="28"/>
          <w:szCs w:val="28"/>
        </w:rPr>
        <w:t>2</w:t>
      </w:r>
      <w:r w:rsidRPr="005F7A9D">
        <w:rPr>
          <w:rFonts w:ascii="Times New Roman" w:eastAsia="Times New Roman" w:hAnsi="Times New Roman" w:cs="Times New Roman"/>
          <w:b/>
          <w:bCs/>
          <w:sz w:val="28"/>
          <w:szCs w:val="28"/>
          <w:lang w:val="kk-KZ"/>
        </w:rPr>
        <w:t xml:space="preserve"> месяц</w:t>
      </w:r>
      <w:r w:rsidR="00E82EB6">
        <w:rPr>
          <w:rFonts w:ascii="Times New Roman" w:eastAsia="Times New Roman" w:hAnsi="Times New Roman" w:cs="Times New Roman"/>
          <w:b/>
          <w:bCs/>
          <w:sz w:val="28"/>
          <w:szCs w:val="28"/>
          <w:lang w:val="kk-KZ"/>
        </w:rPr>
        <w:t>а</w:t>
      </w:r>
      <w:r w:rsidRPr="005F7A9D">
        <w:rPr>
          <w:rFonts w:ascii="Times New Roman" w:eastAsia="Times New Roman" w:hAnsi="Times New Roman" w:cs="Times New Roman"/>
          <w:sz w:val="28"/>
          <w:szCs w:val="28"/>
          <w:lang w:val="kk-KZ"/>
        </w:rPr>
        <w:t>, после даты регистрации договора в органе Казначейства.Срок</w:t>
      </w:r>
      <w:r w:rsidRPr="005F7A9D">
        <w:rPr>
          <w:rFonts w:ascii="Times New Roman" w:eastAsia="Times New Roman" w:hAnsi="Times New Roman" w:cs="Times New Roman"/>
          <w:sz w:val="28"/>
          <w:szCs w:val="28"/>
        </w:rPr>
        <w:t xml:space="preserve"> завершения работы считается дата подписания электронного акта и подписания акта </w:t>
      </w:r>
      <w:r w:rsidRPr="005F7A9D">
        <w:rPr>
          <w:rFonts w:ascii="Times New Roman" w:eastAsia="Times New Roman" w:hAnsi="Times New Roman" w:cs="Times New Roman"/>
          <w:sz w:val="28"/>
          <w:szCs w:val="28"/>
          <w:lang w:val="kk-KZ"/>
        </w:rPr>
        <w:t>приемочной работы.</w:t>
      </w:r>
    </w:p>
    <w:p w14:paraId="55FD92D0" w14:textId="77777777" w:rsidR="002F3926" w:rsidRDefault="002F3926" w:rsidP="002F3926">
      <w:pPr>
        <w:spacing w:after="0" w:line="240" w:lineRule="auto"/>
        <w:ind w:firstLine="709"/>
        <w:jc w:val="both"/>
        <w:rPr>
          <w:rFonts w:ascii="Times New Roman" w:hAnsi="Times New Roman" w:cs="Times New Roman"/>
          <w:sz w:val="28"/>
          <w:szCs w:val="28"/>
        </w:rPr>
      </w:pPr>
      <w:r w:rsidRPr="00856C77">
        <w:rPr>
          <w:rFonts w:ascii="Times New Roman" w:hAnsi="Times New Roman" w:cs="Times New Roman"/>
          <w:sz w:val="28"/>
          <w:szCs w:val="28"/>
        </w:rPr>
        <w:t xml:space="preserve">Декоративно-отделочные работы многоэтажных домов </w:t>
      </w:r>
      <w:r w:rsidRPr="00503AB0">
        <w:rPr>
          <w:rFonts w:ascii="Times New Roman" w:hAnsi="Times New Roman" w:cs="Times New Roman"/>
          <w:sz w:val="28"/>
          <w:szCs w:val="28"/>
        </w:rPr>
        <w:t>допуска</w:t>
      </w:r>
      <w:r>
        <w:rPr>
          <w:rFonts w:ascii="Times New Roman" w:hAnsi="Times New Roman" w:cs="Times New Roman"/>
          <w:sz w:val="28"/>
          <w:szCs w:val="28"/>
        </w:rPr>
        <w:t>ю</w:t>
      </w:r>
      <w:r w:rsidRPr="00503AB0">
        <w:rPr>
          <w:rFonts w:ascii="Times New Roman" w:hAnsi="Times New Roman" w:cs="Times New Roman"/>
          <w:sz w:val="28"/>
          <w:szCs w:val="28"/>
        </w:rPr>
        <w:t>тся осуществлять только на основе предварительно разработанных</w:t>
      </w:r>
      <w:r>
        <w:rPr>
          <w:rFonts w:ascii="Times New Roman" w:hAnsi="Times New Roman" w:cs="Times New Roman"/>
          <w:sz w:val="28"/>
          <w:szCs w:val="28"/>
        </w:rPr>
        <w:t xml:space="preserve"> </w:t>
      </w:r>
      <w:r w:rsidRPr="00503AB0">
        <w:rPr>
          <w:rFonts w:ascii="Times New Roman" w:hAnsi="Times New Roman" w:cs="Times New Roman"/>
          <w:sz w:val="28"/>
          <w:szCs w:val="28"/>
        </w:rPr>
        <w:t xml:space="preserve">решений по организации </w:t>
      </w:r>
      <w:r>
        <w:rPr>
          <w:rFonts w:ascii="Times New Roman" w:hAnsi="Times New Roman" w:cs="Times New Roman"/>
          <w:sz w:val="28"/>
          <w:szCs w:val="28"/>
          <w:lang w:val="kk-KZ"/>
        </w:rPr>
        <w:t>работ</w:t>
      </w:r>
      <w:r w:rsidRPr="00503AB0">
        <w:rPr>
          <w:rFonts w:ascii="Times New Roman" w:hAnsi="Times New Roman" w:cs="Times New Roman"/>
          <w:sz w:val="28"/>
          <w:szCs w:val="28"/>
        </w:rPr>
        <w:t xml:space="preserve"> и технологии производства работ, которые должны быть приняты в проекте организации </w:t>
      </w:r>
      <w:r>
        <w:rPr>
          <w:rFonts w:ascii="Times New Roman" w:hAnsi="Times New Roman" w:cs="Times New Roman"/>
          <w:sz w:val="28"/>
          <w:szCs w:val="28"/>
        </w:rPr>
        <w:t>д</w:t>
      </w:r>
      <w:r w:rsidRPr="00856C77">
        <w:rPr>
          <w:rFonts w:ascii="Times New Roman" w:hAnsi="Times New Roman" w:cs="Times New Roman"/>
          <w:sz w:val="28"/>
          <w:szCs w:val="28"/>
        </w:rPr>
        <w:t>екоративно-отделочны</w:t>
      </w:r>
      <w:r>
        <w:rPr>
          <w:rFonts w:ascii="Times New Roman" w:hAnsi="Times New Roman" w:cs="Times New Roman"/>
          <w:sz w:val="28"/>
          <w:szCs w:val="28"/>
        </w:rPr>
        <w:t>х</w:t>
      </w:r>
      <w:r w:rsidRPr="00856C77">
        <w:rPr>
          <w:rFonts w:ascii="Times New Roman" w:hAnsi="Times New Roman" w:cs="Times New Roman"/>
          <w:sz w:val="28"/>
          <w:szCs w:val="28"/>
        </w:rPr>
        <w:t xml:space="preserve"> работ многоэтажных домов</w:t>
      </w:r>
      <w:r w:rsidRPr="00503AB0">
        <w:rPr>
          <w:rFonts w:ascii="Times New Roman" w:hAnsi="Times New Roman" w:cs="Times New Roman"/>
          <w:sz w:val="28"/>
          <w:szCs w:val="28"/>
        </w:rPr>
        <w:t xml:space="preserve"> и проектах производства работ, разработанных Исполнителем (Генподрядчиком). Организация работы транспорта должна </w:t>
      </w:r>
      <w:r>
        <w:rPr>
          <w:rFonts w:ascii="Times New Roman" w:hAnsi="Times New Roman" w:cs="Times New Roman"/>
          <w:sz w:val="28"/>
          <w:szCs w:val="28"/>
        </w:rPr>
        <w:t>решаться в проекте организации</w:t>
      </w:r>
      <w:r w:rsidRPr="00503AB0">
        <w:rPr>
          <w:rFonts w:ascii="Times New Roman" w:hAnsi="Times New Roman" w:cs="Times New Roman"/>
          <w:sz w:val="28"/>
          <w:szCs w:val="28"/>
        </w:rPr>
        <w:t xml:space="preserve">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Полное описание методов, используемых при производстве работ; 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должны обеспечиваться: согласованная работа всех участников объекта с координацией их деятельности генеральным подрядчиком, решения которого по вопросам, связанным с выполнением утвержденных планов и графиков работ, являются обязательными для всех участников независимо от ведомственной подчиненности; выполнение монтажных и специальных работ с соблюдением технологической последовательности технически обоснованного совмещения; </w:t>
      </w:r>
      <w:r>
        <w:rPr>
          <w:rFonts w:ascii="Times New Roman" w:hAnsi="Times New Roman" w:cs="Times New Roman"/>
          <w:sz w:val="28"/>
          <w:szCs w:val="28"/>
          <w:lang w:val="kk-KZ"/>
        </w:rPr>
        <w:t>Работы</w:t>
      </w:r>
      <w:r w:rsidRPr="00503AB0">
        <w:rPr>
          <w:rFonts w:ascii="Times New Roman" w:hAnsi="Times New Roman" w:cs="Times New Roman"/>
          <w:sz w:val="28"/>
          <w:szCs w:val="28"/>
        </w:rPr>
        <w:t xml:space="preserve"> </w:t>
      </w:r>
      <w:proofErr w:type="spellStart"/>
      <w:r w:rsidRPr="00503AB0">
        <w:rPr>
          <w:rFonts w:ascii="Times New Roman" w:hAnsi="Times New Roman" w:cs="Times New Roman"/>
          <w:sz w:val="28"/>
          <w:szCs w:val="28"/>
        </w:rPr>
        <w:t>долж</w:t>
      </w:r>
      <w:proofErr w:type="spellEnd"/>
      <w:r>
        <w:rPr>
          <w:rFonts w:ascii="Times New Roman" w:hAnsi="Times New Roman" w:cs="Times New Roman"/>
          <w:sz w:val="28"/>
          <w:szCs w:val="28"/>
          <w:lang w:val="kk-KZ"/>
        </w:rPr>
        <w:t>ны</w:t>
      </w:r>
      <w:r w:rsidRPr="00503AB0">
        <w:rPr>
          <w:rFonts w:ascii="Times New Roman" w:hAnsi="Times New Roman" w:cs="Times New Roman"/>
          <w:sz w:val="28"/>
          <w:szCs w:val="28"/>
        </w:rPr>
        <w:t xml:space="preserve"> вестись в технологической последовательности в соответствии с календарным планом (графиком) с учетом обоснованного совмещения отдельных видов работ, а также для оптимального выполнения работ Исполнителем должны быть использованы площадки для складирования: временная площадка на месте проведения работ и площадка накопления и подготовки материалов (производственная база) железобетонных и металлических изделий. Планирование выполнения работ в срок заранее, в связи с этим представление графика выполнения работ с указанием, видов, объемов, сроков и движения рабочей силы. </w:t>
      </w:r>
    </w:p>
    <w:p w14:paraId="7BF608F4" w14:textId="77777777" w:rsidR="002F3926" w:rsidRPr="008A7A49" w:rsidRDefault="002F3926" w:rsidP="002F3926">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lastRenderedPageBreak/>
        <w:t xml:space="preserve">ОХРАНА ОКРУЖАЮЩЕЙ СРЕДЫ </w:t>
      </w:r>
    </w:p>
    <w:p w14:paraId="28C27F37" w14:textId="77777777" w:rsidR="002F3926" w:rsidRDefault="002F3926" w:rsidP="002F3926">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При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необходимо осуществлять строгое соблюдение мероприятия и работы по охране окружающей природной среды, (предоставить описание мероприятий по соблюдению данных требований), также наличие квалифицированных ответственных лиц, (предоставить подтверждающие документы) которые должны включать предотвращение потерь природных ресурсов, предотвращение или очистку вредных выбросов в почву и атмосферу (своевременный вывоз мусора и др.) (договор на прием мусора и ТБО), (предоставить подтверждающие документы, заключение эмиссии). Вести общий журнал по технике безопасности. На территории объекта не допускается сведение древесно-кустарниковой растительности и засыпка грунтом корневых шеек и стволов растущих деревьев и кустарников. </w:t>
      </w:r>
    </w:p>
    <w:p w14:paraId="48971D26" w14:textId="77777777" w:rsidR="002F3926" w:rsidRPr="008A7A49" w:rsidRDefault="002F3926" w:rsidP="002F3926">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ОРГАНИЗАЦИЯ ТРУДА </w:t>
      </w:r>
    </w:p>
    <w:p w14:paraId="68460F2C" w14:textId="77777777" w:rsidR="002F3926" w:rsidRDefault="002F3926" w:rsidP="002F3926">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Для рабочих, осуществляющих свою деятельность на участках опасных для здоровья и жизни, необходимо проводить инструктаж ответственным лицом по ТБ и ОТ (специалист по технике безопасности и охране труда). Охрана труда рабочих должна обеспечиваться выдачей администрацией необходимых средств индивидуальной защиты (специальной одежды, обуви и других), выполнением мероприятий по коллективной защите рабочих (ограждения, освещение, защитные и предохранительные устройства и приспособления и т.д.), санитарно-бытовыми помещениями и устройствами в соответствии с действующими нормами и характером выполняемых работ. Рабочим должны быть созданы необходимые условия труда, питания и отдыха. В процессе производства строгое соблюдение требования ГОСТ и СНиП. </w:t>
      </w:r>
    </w:p>
    <w:p w14:paraId="62C0F90D" w14:textId="77777777" w:rsidR="002F3926" w:rsidRPr="008A7A49" w:rsidRDefault="002F3926" w:rsidP="002F3926">
      <w:pPr>
        <w:spacing w:after="0" w:line="240" w:lineRule="auto"/>
        <w:ind w:firstLine="709"/>
        <w:jc w:val="both"/>
        <w:rPr>
          <w:rFonts w:ascii="Times New Roman" w:hAnsi="Times New Roman" w:cs="Times New Roman"/>
          <w:b/>
          <w:bCs/>
          <w:sz w:val="28"/>
          <w:szCs w:val="28"/>
        </w:rPr>
      </w:pPr>
      <w:r w:rsidRPr="008A7A49">
        <w:rPr>
          <w:rFonts w:ascii="Times New Roman" w:hAnsi="Times New Roman" w:cs="Times New Roman"/>
          <w:b/>
          <w:bCs/>
          <w:sz w:val="28"/>
          <w:szCs w:val="28"/>
        </w:rPr>
        <w:t xml:space="preserve">МЕХАНИЗМЫ И МАШИНЫ </w:t>
      </w:r>
    </w:p>
    <w:p w14:paraId="201F6169" w14:textId="77777777" w:rsidR="002F3926" w:rsidRPr="006335A8" w:rsidRDefault="002F3926" w:rsidP="002F3926">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xml:space="preserve">Организация работы транспорта должна решаться в проекте организации </w:t>
      </w:r>
      <w:r w:rsidRPr="00856C77">
        <w:rPr>
          <w:rFonts w:ascii="Times New Roman" w:hAnsi="Times New Roman" w:cs="Times New Roman"/>
          <w:sz w:val="28"/>
          <w:szCs w:val="28"/>
        </w:rPr>
        <w:t>декоративно-отделочных работ многоэтажных домов</w:t>
      </w:r>
      <w:r w:rsidRPr="00503AB0">
        <w:rPr>
          <w:rFonts w:ascii="Times New Roman" w:hAnsi="Times New Roman" w:cs="Times New Roman"/>
          <w:sz w:val="28"/>
          <w:szCs w:val="28"/>
        </w:rPr>
        <w:t xml:space="preserve"> при выборе транспортных схем поставки материалов, конструкций, деталей и оборудования, обосновании и разработке графиков потребности в транспортных средствах в технологической увязке. Механизация монтажных и специальных работ при выполнении работ должна быть комплексной и осуществляться комплектами машин, оборудования, средств малой механизации, необходимой монтажной оснастки, инвентаря и приспособлений. Средства малой механизации, включая отделочные машины, оборудование, инструмент, технологическую оснастку, необходимые для выполнения бетонных, монтажных, каменных и других работ, должны быть скомплектованы в нормы комплекты в соответствии с технологией выполняемых работ. </w:t>
      </w:r>
    </w:p>
    <w:p w14:paraId="6EE8AC05" w14:textId="77777777" w:rsidR="002F3926" w:rsidRDefault="002F3926" w:rsidP="002F3926">
      <w:pPr>
        <w:spacing w:after="0" w:line="240" w:lineRule="auto"/>
        <w:ind w:firstLine="709"/>
        <w:jc w:val="both"/>
        <w:rPr>
          <w:rFonts w:ascii="Times New Roman" w:hAnsi="Times New Roman" w:cs="Times New Roman"/>
          <w:b/>
          <w:sz w:val="28"/>
          <w:szCs w:val="28"/>
          <w:lang w:val="kk-KZ"/>
        </w:rPr>
      </w:pPr>
      <w:r w:rsidRPr="000D0F95">
        <w:rPr>
          <w:rFonts w:ascii="Times New Roman" w:hAnsi="Times New Roman" w:cs="Times New Roman"/>
          <w:b/>
          <w:sz w:val="28"/>
          <w:szCs w:val="28"/>
          <w:lang w:val="kk-KZ"/>
        </w:rPr>
        <w:t xml:space="preserve">Данные работы включают в себя декоративно-отделочные работы многоэтажных домов отмостки, фундамента (гранит), лестницы-арматуры, стен </w:t>
      </w:r>
      <w:r w:rsidRPr="000D0F95">
        <w:rPr>
          <w:rFonts w:ascii="Times New Roman" w:hAnsi="Times New Roman" w:cs="Times New Roman"/>
          <w:b/>
          <w:sz w:val="28"/>
          <w:szCs w:val="28"/>
        </w:rPr>
        <w:t>(</w:t>
      </w:r>
      <w:r w:rsidRPr="0005701D">
        <w:rPr>
          <w:rFonts w:ascii="Times New Roman" w:hAnsi="Times New Roman" w:cs="Times New Roman"/>
          <w:b/>
          <w:sz w:val="28"/>
          <w:szCs w:val="28"/>
        </w:rPr>
        <w:t>алюминиевых композитных панелей (АКП) класса горючести А1</w:t>
      </w:r>
      <w:r>
        <w:rPr>
          <w:rFonts w:ascii="Times New Roman" w:hAnsi="Times New Roman" w:cs="Times New Roman"/>
          <w:b/>
          <w:sz w:val="28"/>
          <w:szCs w:val="28"/>
        </w:rPr>
        <w:t xml:space="preserve"> </w:t>
      </w:r>
      <w:r w:rsidRPr="000D0F95">
        <w:rPr>
          <w:rFonts w:ascii="Times New Roman" w:hAnsi="Times New Roman" w:cs="Times New Roman"/>
          <w:b/>
          <w:sz w:val="28"/>
          <w:szCs w:val="28"/>
        </w:rPr>
        <w:t>)</w:t>
      </w:r>
      <w:r w:rsidRPr="000D0F95">
        <w:rPr>
          <w:rFonts w:ascii="Times New Roman" w:hAnsi="Times New Roman" w:cs="Times New Roman"/>
          <w:b/>
          <w:sz w:val="28"/>
          <w:szCs w:val="28"/>
          <w:lang w:val="kk-KZ"/>
        </w:rPr>
        <w:t xml:space="preserve">, козырка, балконов, окон, отлива, оконных обрамлении, карниз и установка кондиционеров. </w:t>
      </w:r>
      <w:r>
        <w:rPr>
          <w:rFonts w:ascii="Times New Roman" w:hAnsi="Times New Roman" w:cs="Times New Roman"/>
          <w:b/>
          <w:sz w:val="28"/>
          <w:szCs w:val="28"/>
          <w:lang w:val="kk-KZ"/>
        </w:rPr>
        <w:t xml:space="preserve"> </w:t>
      </w:r>
    </w:p>
    <w:p w14:paraId="6F1C2277"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Облицовка стены из </w:t>
      </w:r>
      <w:r w:rsidRPr="00DD1F4F">
        <w:rPr>
          <w:rFonts w:ascii="Times New Roman" w:hAnsi="Times New Roman" w:cs="Times New Roman"/>
          <w:sz w:val="28"/>
          <w:szCs w:val="28"/>
        </w:rPr>
        <w:t>алюминиевых композитных панелей (АКП) класса горючести А1</w:t>
      </w:r>
      <w:r w:rsidRPr="000D0F95">
        <w:rPr>
          <w:rFonts w:ascii="Times New Roman" w:hAnsi="Times New Roman" w:cs="Times New Roman"/>
          <w:sz w:val="28"/>
          <w:szCs w:val="28"/>
        </w:rPr>
        <w:t xml:space="preserve">, толщина </w:t>
      </w:r>
      <w:r>
        <w:rPr>
          <w:rFonts w:ascii="Times New Roman" w:hAnsi="Times New Roman" w:cs="Times New Roman"/>
          <w:sz w:val="28"/>
          <w:szCs w:val="28"/>
        </w:rPr>
        <w:t>4</w:t>
      </w:r>
      <w:r w:rsidRPr="000D0F95">
        <w:rPr>
          <w:rFonts w:ascii="Times New Roman" w:hAnsi="Times New Roman" w:cs="Times New Roman"/>
          <w:sz w:val="28"/>
          <w:szCs w:val="28"/>
        </w:rPr>
        <w:t xml:space="preserve"> мм;</w:t>
      </w:r>
    </w:p>
    <w:p w14:paraId="256329BD" w14:textId="77777777" w:rsidR="002F3926"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lastRenderedPageBreak/>
        <w:t>Декоративные элементы (кронштейн, подоконник,</w:t>
      </w:r>
      <w:r>
        <w:rPr>
          <w:rFonts w:ascii="Times New Roman" w:hAnsi="Times New Roman" w:cs="Times New Roman"/>
          <w:sz w:val="28"/>
          <w:szCs w:val="28"/>
        </w:rPr>
        <w:t xml:space="preserve"> </w:t>
      </w:r>
      <w:r w:rsidRPr="000D0F95">
        <w:rPr>
          <w:rFonts w:ascii="Times New Roman" w:hAnsi="Times New Roman" w:cs="Times New Roman"/>
          <w:sz w:val="28"/>
          <w:szCs w:val="28"/>
        </w:rPr>
        <w:t>ступени,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плинтус, </w:t>
      </w:r>
      <w:proofErr w:type="spellStart"/>
      <w:r w:rsidRPr="000D0F95">
        <w:rPr>
          <w:rFonts w:ascii="Times New Roman" w:hAnsi="Times New Roman" w:cs="Times New Roman"/>
          <w:sz w:val="28"/>
          <w:szCs w:val="28"/>
        </w:rPr>
        <w:t>накрывки</w:t>
      </w:r>
      <w:proofErr w:type="spellEnd"/>
      <w:r w:rsidRPr="000D0F95">
        <w:rPr>
          <w:rFonts w:ascii="Times New Roman" w:hAnsi="Times New Roman" w:cs="Times New Roman"/>
          <w:sz w:val="28"/>
          <w:szCs w:val="28"/>
        </w:rPr>
        <w:t xml:space="preserve"> и т.д.)</w:t>
      </w:r>
      <w:r>
        <w:rPr>
          <w:rFonts w:ascii="Times New Roman" w:hAnsi="Times New Roman" w:cs="Times New Roman"/>
          <w:sz w:val="28"/>
          <w:szCs w:val="28"/>
        </w:rPr>
        <w:t>;</w:t>
      </w:r>
    </w:p>
    <w:p w14:paraId="684510E6"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Декоративная корзина для кондиционеров из оцинкованной стали</w:t>
      </w:r>
      <w:r>
        <w:rPr>
          <w:rFonts w:ascii="Times New Roman" w:hAnsi="Times New Roman" w:cs="Times New Roman"/>
          <w:sz w:val="28"/>
          <w:szCs w:val="28"/>
        </w:rPr>
        <w:t>;</w:t>
      </w:r>
    </w:p>
    <w:p w14:paraId="3CA62E35" w14:textId="77777777" w:rsidR="002F3926"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Демонтаж оконного кондиционера</w:t>
      </w:r>
      <w:r>
        <w:rPr>
          <w:rFonts w:ascii="Times New Roman" w:hAnsi="Times New Roman" w:cs="Times New Roman"/>
          <w:sz w:val="28"/>
          <w:szCs w:val="28"/>
        </w:rPr>
        <w:t>;</w:t>
      </w:r>
    </w:p>
    <w:p w14:paraId="4E477B3F" w14:textId="77777777" w:rsidR="002F3926" w:rsidRDefault="002F3926" w:rsidP="002F3926">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Греющие водостоки;</w:t>
      </w:r>
    </w:p>
    <w:p w14:paraId="2750117B"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Приведение балконов в единый стиль (балконы с подложкой и ковкой);</w:t>
      </w:r>
    </w:p>
    <w:p w14:paraId="45BB5D3F"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с креплением накладными скобами,</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0,5 кг</w:t>
      </w:r>
      <w:r>
        <w:rPr>
          <w:rFonts w:ascii="Times New Roman" w:hAnsi="Times New Roman" w:cs="Times New Roman"/>
          <w:sz w:val="28"/>
          <w:szCs w:val="28"/>
        </w:rPr>
        <w:t>;</w:t>
      </w:r>
    </w:p>
    <w:p w14:paraId="3FF51141"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Провод самонесущий изолированный без несущего элемента,</w:t>
      </w:r>
      <w:r>
        <w:rPr>
          <w:rFonts w:ascii="Times New Roman" w:hAnsi="Times New Roman" w:cs="Times New Roman"/>
          <w:sz w:val="28"/>
          <w:szCs w:val="28"/>
        </w:rPr>
        <w:t xml:space="preserve"> </w:t>
      </w:r>
      <w:r w:rsidRPr="000D0F95">
        <w:rPr>
          <w:rFonts w:ascii="Times New Roman" w:hAnsi="Times New Roman" w:cs="Times New Roman"/>
          <w:sz w:val="28"/>
          <w:szCs w:val="28"/>
        </w:rPr>
        <w:t>с алюминиевыми токопроводящими жилами,</w:t>
      </w:r>
      <w:r>
        <w:rPr>
          <w:rFonts w:ascii="Times New Roman" w:hAnsi="Times New Roman" w:cs="Times New Roman"/>
          <w:sz w:val="28"/>
          <w:szCs w:val="28"/>
        </w:rPr>
        <w:t xml:space="preserve"> </w:t>
      </w:r>
      <w:r w:rsidRPr="000D0F95">
        <w:rPr>
          <w:rFonts w:ascii="Times New Roman" w:hAnsi="Times New Roman" w:cs="Times New Roman"/>
          <w:sz w:val="28"/>
          <w:szCs w:val="28"/>
        </w:rPr>
        <w:t xml:space="preserve">с изоляцией из </w:t>
      </w:r>
      <w:proofErr w:type="spellStart"/>
      <w:r w:rsidRPr="000D0F95">
        <w:rPr>
          <w:rFonts w:ascii="Times New Roman" w:hAnsi="Times New Roman" w:cs="Times New Roman"/>
          <w:sz w:val="28"/>
          <w:szCs w:val="28"/>
        </w:rPr>
        <w:t>светостабилизированного</w:t>
      </w:r>
      <w:proofErr w:type="spellEnd"/>
      <w:r w:rsidRPr="000D0F95">
        <w:rPr>
          <w:rFonts w:ascii="Times New Roman" w:hAnsi="Times New Roman" w:cs="Times New Roman"/>
          <w:sz w:val="28"/>
          <w:szCs w:val="28"/>
        </w:rPr>
        <w:t xml:space="preserve"> термопластичного полиэтилена,</w:t>
      </w:r>
      <w:r>
        <w:rPr>
          <w:rFonts w:ascii="Times New Roman" w:hAnsi="Times New Roman" w:cs="Times New Roman"/>
          <w:sz w:val="28"/>
          <w:szCs w:val="28"/>
        </w:rPr>
        <w:t xml:space="preserve"> </w:t>
      </w:r>
      <w:r w:rsidRPr="000D0F95">
        <w:rPr>
          <w:rFonts w:ascii="Times New Roman" w:hAnsi="Times New Roman" w:cs="Times New Roman"/>
          <w:sz w:val="28"/>
          <w:szCs w:val="28"/>
        </w:rPr>
        <w:t>для воздушных линий электропередачи, без жилы освещения СТ РК 2794-2015, марки СИП-4 4х16-0,6/1,0</w:t>
      </w:r>
      <w:r>
        <w:rPr>
          <w:rFonts w:ascii="Times New Roman" w:hAnsi="Times New Roman" w:cs="Times New Roman"/>
          <w:sz w:val="28"/>
          <w:szCs w:val="28"/>
        </w:rPr>
        <w:t>;</w:t>
      </w:r>
    </w:p>
    <w:p w14:paraId="37A3BC83"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Прокладка трубы винипластовой по установленной конструкции,</w:t>
      </w:r>
      <w:r>
        <w:rPr>
          <w:rFonts w:ascii="Times New Roman" w:hAnsi="Times New Roman" w:cs="Times New Roman"/>
          <w:sz w:val="28"/>
          <w:szCs w:val="28"/>
        </w:rPr>
        <w:t xml:space="preserve"> </w:t>
      </w:r>
      <w:r w:rsidRPr="000D0F95">
        <w:rPr>
          <w:rFonts w:ascii="Times New Roman" w:hAnsi="Times New Roman" w:cs="Times New Roman"/>
          <w:sz w:val="28"/>
          <w:szCs w:val="28"/>
        </w:rPr>
        <w:t>по основанию пола,</w:t>
      </w:r>
      <w:r>
        <w:rPr>
          <w:rFonts w:ascii="Times New Roman" w:hAnsi="Times New Roman" w:cs="Times New Roman"/>
          <w:sz w:val="28"/>
          <w:szCs w:val="28"/>
        </w:rPr>
        <w:t xml:space="preserve"> </w:t>
      </w:r>
      <w:r w:rsidRPr="000D0F95">
        <w:rPr>
          <w:rFonts w:ascii="Times New Roman" w:hAnsi="Times New Roman" w:cs="Times New Roman"/>
          <w:sz w:val="28"/>
          <w:szCs w:val="28"/>
        </w:rPr>
        <w:t>диаметр до 25 мм</w:t>
      </w:r>
      <w:r>
        <w:rPr>
          <w:rFonts w:ascii="Times New Roman" w:hAnsi="Times New Roman" w:cs="Times New Roman"/>
          <w:sz w:val="28"/>
          <w:szCs w:val="28"/>
        </w:rPr>
        <w:t>;</w:t>
      </w:r>
    </w:p>
    <w:p w14:paraId="1F83B586"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Труба, гофрированная с зондом диаметром 20 мм</w:t>
      </w:r>
      <w:r>
        <w:rPr>
          <w:rFonts w:ascii="Times New Roman" w:hAnsi="Times New Roman" w:cs="Times New Roman"/>
          <w:sz w:val="28"/>
          <w:szCs w:val="28"/>
        </w:rPr>
        <w:t>;</w:t>
      </w:r>
    </w:p>
    <w:p w14:paraId="1AD7978B"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Прокладка кабеля до 35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в проложенной трубе,</w:t>
      </w:r>
      <w:r>
        <w:rPr>
          <w:rFonts w:ascii="Times New Roman" w:hAnsi="Times New Roman" w:cs="Times New Roman"/>
          <w:sz w:val="28"/>
          <w:szCs w:val="28"/>
        </w:rPr>
        <w:t xml:space="preserve"> </w:t>
      </w:r>
      <w:r w:rsidRPr="000D0F95">
        <w:rPr>
          <w:rFonts w:ascii="Times New Roman" w:hAnsi="Times New Roman" w:cs="Times New Roman"/>
          <w:sz w:val="28"/>
          <w:szCs w:val="28"/>
        </w:rPr>
        <w:t>блоке и коробе,</w:t>
      </w:r>
      <w:r>
        <w:rPr>
          <w:rFonts w:ascii="Times New Roman" w:hAnsi="Times New Roman" w:cs="Times New Roman"/>
          <w:sz w:val="28"/>
          <w:szCs w:val="28"/>
        </w:rPr>
        <w:t xml:space="preserve"> </w:t>
      </w:r>
      <w:r w:rsidRPr="000D0F95">
        <w:rPr>
          <w:rFonts w:ascii="Times New Roman" w:hAnsi="Times New Roman" w:cs="Times New Roman"/>
          <w:sz w:val="28"/>
          <w:szCs w:val="28"/>
        </w:rPr>
        <w:t>масса 1 м до 1 кг</w:t>
      </w:r>
      <w:r>
        <w:rPr>
          <w:rFonts w:ascii="Times New Roman" w:hAnsi="Times New Roman" w:cs="Times New Roman"/>
          <w:sz w:val="28"/>
          <w:szCs w:val="28"/>
        </w:rPr>
        <w:t>;</w:t>
      </w:r>
    </w:p>
    <w:p w14:paraId="5BDD7C5F"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2, напряжение 1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2х2,5</w:t>
      </w:r>
      <w:r>
        <w:rPr>
          <w:rFonts w:ascii="Times New Roman" w:hAnsi="Times New Roman" w:cs="Times New Roman"/>
          <w:sz w:val="28"/>
          <w:szCs w:val="28"/>
        </w:rPr>
        <w:t>;</w:t>
      </w:r>
    </w:p>
    <w:p w14:paraId="5AF93049" w14:textId="77777777" w:rsidR="002F3926" w:rsidRPr="000D0F95"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 xml:space="preserve">Кабель силовой не распространяющий горение, число жил 4, напряжение 0,66 </w:t>
      </w:r>
      <w:proofErr w:type="spellStart"/>
      <w:r w:rsidRPr="000D0F95">
        <w:rPr>
          <w:rFonts w:ascii="Times New Roman" w:hAnsi="Times New Roman" w:cs="Times New Roman"/>
          <w:sz w:val="28"/>
          <w:szCs w:val="28"/>
        </w:rPr>
        <w:t>кВ</w:t>
      </w:r>
      <w:proofErr w:type="spellEnd"/>
      <w:r w:rsidRPr="000D0F95">
        <w:rPr>
          <w:rFonts w:ascii="Times New Roman" w:hAnsi="Times New Roman" w:cs="Times New Roman"/>
          <w:sz w:val="28"/>
          <w:szCs w:val="28"/>
        </w:rPr>
        <w:t xml:space="preserve"> ГОСТ 31996-2012, марки ВВГнг 4х4 (</w:t>
      </w:r>
      <w:proofErr w:type="spellStart"/>
      <w:r w:rsidRPr="000D0F95">
        <w:rPr>
          <w:rFonts w:ascii="Times New Roman" w:hAnsi="Times New Roman" w:cs="Times New Roman"/>
          <w:sz w:val="28"/>
          <w:szCs w:val="28"/>
        </w:rPr>
        <w:t>ок</w:t>
      </w:r>
      <w:proofErr w:type="spellEnd"/>
      <w:r w:rsidRPr="000D0F95">
        <w:rPr>
          <w:rFonts w:ascii="Times New Roman" w:hAnsi="Times New Roman" w:cs="Times New Roman"/>
          <w:sz w:val="28"/>
          <w:szCs w:val="28"/>
        </w:rPr>
        <w:t>)-0,66</w:t>
      </w:r>
      <w:r>
        <w:rPr>
          <w:rFonts w:ascii="Times New Roman" w:hAnsi="Times New Roman" w:cs="Times New Roman"/>
          <w:sz w:val="28"/>
          <w:szCs w:val="28"/>
        </w:rPr>
        <w:t>;</w:t>
      </w:r>
    </w:p>
    <w:p w14:paraId="24BE5051" w14:textId="77777777" w:rsidR="002F3926"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Прожектор "типа LED B2152 2х10W 3000К, светодиодный, мощность 20Вт, 220В, IP54</w:t>
      </w:r>
      <w:r>
        <w:rPr>
          <w:rFonts w:ascii="Times New Roman" w:hAnsi="Times New Roman" w:cs="Times New Roman"/>
          <w:sz w:val="28"/>
          <w:szCs w:val="28"/>
        </w:rPr>
        <w:t>;</w:t>
      </w:r>
    </w:p>
    <w:p w14:paraId="341BE734" w14:textId="77777777" w:rsidR="002F3926" w:rsidRDefault="002F3926" w:rsidP="002F3926">
      <w:pPr>
        <w:pStyle w:val="a6"/>
        <w:numPr>
          <w:ilvl w:val="0"/>
          <w:numId w:val="2"/>
        </w:numPr>
        <w:spacing w:after="0" w:line="240" w:lineRule="auto"/>
        <w:jc w:val="both"/>
        <w:rPr>
          <w:rFonts w:ascii="Times New Roman" w:hAnsi="Times New Roman" w:cs="Times New Roman"/>
          <w:sz w:val="28"/>
          <w:szCs w:val="28"/>
        </w:rPr>
      </w:pPr>
      <w:r w:rsidRPr="000D0F95">
        <w:rPr>
          <w:rFonts w:ascii="Times New Roman" w:hAnsi="Times New Roman" w:cs="Times New Roman"/>
          <w:sz w:val="28"/>
          <w:szCs w:val="28"/>
        </w:rPr>
        <w:t>Прожектор "типа LED WW02 18W 100см 3000К, светодиодный линейный, мощность 18Вт, 220В, IP65, 950х50мм, установка на регулируемом держателе</w:t>
      </w:r>
      <w:r>
        <w:rPr>
          <w:rFonts w:ascii="Times New Roman" w:hAnsi="Times New Roman" w:cs="Times New Roman"/>
          <w:sz w:val="28"/>
          <w:szCs w:val="28"/>
        </w:rPr>
        <w:t>;</w:t>
      </w:r>
    </w:p>
    <w:p w14:paraId="0B9F68A4" w14:textId="31CA9605" w:rsidR="00C17D18" w:rsidRPr="000D0F95" w:rsidRDefault="00F92F17" w:rsidP="00503AB0">
      <w:pPr>
        <w:spacing w:after="0" w:line="240" w:lineRule="auto"/>
        <w:ind w:firstLine="709"/>
        <w:jc w:val="both"/>
        <w:rPr>
          <w:rFonts w:ascii="Times New Roman" w:hAnsi="Times New Roman" w:cs="Times New Roman"/>
          <w:b/>
          <w:sz w:val="28"/>
          <w:szCs w:val="28"/>
        </w:rPr>
      </w:pPr>
      <w:r w:rsidRPr="000D0F95">
        <w:rPr>
          <w:rFonts w:ascii="Times New Roman" w:hAnsi="Times New Roman" w:cs="Times New Roman"/>
          <w:b/>
          <w:sz w:val="28"/>
          <w:szCs w:val="28"/>
          <w:lang w:val="kk-KZ"/>
        </w:rPr>
        <w:t>При выполнении работ по</w:t>
      </w:r>
      <w:r w:rsidR="00503AB0" w:rsidRPr="000D0F95">
        <w:rPr>
          <w:rFonts w:ascii="Times New Roman" w:hAnsi="Times New Roman" w:cs="Times New Roman"/>
          <w:b/>
          <w:sz w:val="28"/>
          <w:szCs w:val="28"/>
          <w:lang w:val="kk-KZ"/>
        </w:rPr>
        <w:t xml:space="preserve"> </w:t>
      </w:r>
      <w:r w:rsidR="00856C77" w:rsidRPr="000D0F95">
        <w:rPr>
          <w:rFonts w:ascii="Times New Roman" w:hAnsi="Times New Roman" w:cs="Times New Roman"/>
          <w:b/>
          <w:sz w:val="28"/>
          <w:szCs w:val="28"/>
          <w:lang w:val="kk-KZ"/>
        </w:rPr>
        <w:t>декоративно-отделочным работам многоэтажных</w:t>
      </w:r>
      <w:r w:rsidR="00856C77" w:rsidRPr="000D0F95">
        <w:rPr>
          <w:rFonts w:ascii="Times New Roman" w:hAnsi="Times New Roman" w:cs="Times New Roman"/>
          <w:b/>
          <w:sz w:val="28"/>
          <w:szCs w:val="28"/>
        </w:rPr>
        <w:t xml:space="preserve"> домов</w:t>
      </w:r>
      <w:r w:rsidRPr="000D0F95">
        <w:rPr>
          <w:rFonts w:ascii="Times New Roman" w:hAnsi="Times New Roman" w:cs="Times New Roman"/>
          <w:b/>
          <w:sz w:val="28"/>
          <w:szCs w:val="28"/>
        </w:rPr>
        <w:t xml:space="preserve"> необходимо выполнить следующие мероприятия: </w:t>
      </w:r>
    </w:p>
    <w:p w14:paraId="382F9064" w14:textId="53374D5A" w:rsidR="00503AB0" w:rsidRPr="00503AB0"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Все виды работ должны выполняться качественно и профессионально.</w:t>
      </w:r>
      <w:r w:rsidR="00503AB0" w:rsidRPr="00503AB0">
        <w:rPr>
          <w:rFonts w:ascii="Times New Roman" w:hAnsi="Times New Roman" w:cs="Times New Roman"/>
          <w:sz w:val="28"/>
          <w:szCs w:val="28"/>
        </w:rPr>
        <w:t xml:space="preserve"> </w:t>
      </w:r>
    </w:p>
    <w:p w14:paraId="5134C534" w14:textId="4D559071"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 Использовать сертифицированные и качественные материалы, а также строго соблюдать мощности и марки (ГОСТы, правила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использования и установки) материалов. </w:t>
      </w:r>
      <w:r w:rsidR="00C17D18">
        <w:rPr>
          <w:rFonts w:ascii="Times New Roman" w:hAnsi="Times New Roman" w:cs="Times New Roman"/>
          <w:sz w:val="28"/>
          <w:szCs w:val="28"/>
        </w:rPr>
        <w:t xml:space="preserve"> </w:t>
      </w:r>
      <w:r w:rsidRPr="00503AB0">
        <w:rPr>
          <w:rFonts w:ascii="Times New Roman" w:hAnsi="Times New Roman" w:cs="Times New Roman"/>
          <w:sz w:val="28"/>
          <w:szCs w:val="28"/>
        </w:rPr>
        <w:t>Организация транспортирования, складирования и хранения материалов, деталей,</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конструкций и оборудования должна соответствовать требованиям стандартов и технических условий и исключать возможность</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их повреждения, порчи и потерь. Планирование выполнения работ в срок заранее, с связи с этим представление графика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выполнения работ с указанием, видов, объемов и </w:t>
      </w:r>
      <w:r w:rsidR="00C17D18" w:rsidRPr="00503AB0">
        <w:rPr>
          <w:rFonts w:ascii="Times New Roman" w:hAnsi="Times New Roman" w:cs="Times New Roman"/>
          <w:sz w:val="28"/>
          <w:szCs w:val="28"/>
        </w:rPr>
        <w:t>сроков,</w:t>
      </w:r>
      <w:r w:rsidRPr="00503AB0">
        <w:rPr>
          <w:rFonts w:ascii="Times New Roman" w:hAnsi="Times New Roman" w:cs="Times New Roman"/>
          <w:sz w:val="28"/>
          <w:szCs w:val="28"/>
        </w:rPr>
        <w:t xml:space="preserve"> и движения рабочей силы. </w:t>
      </w:r>
    </w:p>
    <w:p w14:paraId="77E4F6CC" w14:textId="77777777"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t>При заключени</w:t>
      </w:r>
      <w:r w:rsidR="00C17D18">
        <w:rPr>
          <w:rFonts w:ascii="Times New Roman" w:hAnsi="Times New Roman" w:cs="Times New Roman"/>
          <w:sz w:val="28"/>
          <w:szCs w:val="28"/>
        </w:rPr>
        <w:t>и</w:t>
      </w:r>
      <w:r w:rsidRPr="00503AB0">
        <w:rPr>
          <w:rFonts w:ascii="Times New Roman" w:hAnsi="Times New Roman" w:cs="Times New Roman"/>
          <w:sz w:val="28"/>
          <w:szCs w:val="28"/>
        </w:rPr>
        <w:t xml:space="preserve"> договора строгое</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соблюдение техники безопасности и охраны труда, мероприятий по охране окружающей среды (предоставить описание</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мероприятий по соблюдению данных требований), также наличие ответственных лиц, имеющих соответствующую квалификацию</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(предоставить подтверждающие документы). Подтверждение наличия производственной базы в черте города. (собственной или</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арендуемой). </w:t>
      </w:r>
    </w:p>
    <w:p w14:paraId="3D09596B" w14:textId="0ACAA6E7" w:rsidR="00C17D18" w:rsidRDefault="00F92F17" w:rsidP="00503AB0">
      <w:pPr>
        <w:spacing w:after="0" w:line="240" w:lineRule="auto"/>
        <w:ind w:firstLine="709"/>
        <w:jc w:val="both"/>
        <w:rPr>
          <w:rFonts w:ascii="Times New Roman" w:hAnsi="Times New Roman" w:cs="Times New Roman"/>
          <w:sz w:val="28"/>
          <w:szCs w:val="28"/>
        </w:rPr>
      </w:pPr>
      <w:r w:rsidRPr="00503AB0">
        <w:rPr>
          <w:rFonts w:ascii="Times New Roman" w:hAnsi="Times New Roman" w:cs="Times New Roman"/>
          <w:sz w:val="28"/>
          <w:szCs w:val="28"/>
        </w:rPr>
        <w:lastRenderedPageBreak/>
        <w:t>Особые условия:</w:t>
      </w:r>
      <w:r w:rsidR="00C17D18">
        <w:rPr>
          <w:rFonts w:ascii="Times New Roman" w:hAnsi="Times New Roman" w:cs="Times New Roman"/>
          <w:sz w:val="28"/>
          <w:szCs w:val="28"/>
        </w:rPr>
        <w:t xml:space="preserve"> Поставщику необходимо принять</w:t>
      </w:r>
      <w:r w:rsidRPr="00503AB0">
        <w:rPr>
          <w:rFonts w:ascii="Times New Roman" w:hAnsi="Times New Roman" w:cs="Times New Roman"/>
          <w:sz w:val="28"/>
          <w:szCs w:val="28"/>
        </w:rPr>
        <w:t xml:space="preserve"> </w:t>
      </w:r>
      <w:r w:rsidR="00C17D18">
        <w:rPr>
          <w:rFonts w:ascii="Times New Roman" w:hAnsi="Times New Roman" w:cs="Times New Roman"/>
          <w:sz w:val="28"/>
          <w:szCs w:val="28"/>
        </w:rPr>
        <w:t>о</w:t>
      </w:r>
      <w:r w:rsidRPr="00503AB0">
        <w:rPr>
          <w:rFonts w:ascii="Times New Roman" w:hAnsi="Times New Roman" w:cs="Times New Roman"/>
          <w:sz w:val="28"/>
          <w:szCs w:val="28"/>
        </w:rPr>
        <w:t>бязательство о предоставлении копий документов, удостоверяющих качество поставляемых</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материалов и комплектующего оборудования с указанием товарных знаков, моделей, наименованием производителя и места</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происхождения товара при выполнении работ. Обязательство о согласовании марки, вида, и других параметров используемых</w:t>
      </w:r>
      <w:r w:rsidR="00503AB0" w:rsidRPr="00503AB0">
        <w:rPr>
          <w:rFonts w:ascii="Times New Roman" w:hAnsi="Times New Roman" w:cs="Times New Roman"/>
          <w:sz w:val="28"/>
          <w:szCs w:val="28"/>
        </w:rPr>
        <w:t xml:space="preserve"> </w:t>
      </w:r>
      <w:r w:rsidRPr="00503AB0">
        <w:rPr>
          <w:rFonts w:ascii="Times New Roman" w:hAnsi="Times New Roman" w:cs="Times New Roman"/>
          <w:sz w:val="28"/>
          <w:szCs w:val="28"/>
        </w:rPr>
        <w:t xml:space="preserve">материалов и других товаров при выполнении работ. </w:t>
      </w:r>
    </w:p>
    <w:p w14:paraId="72640732" w14:textId="77777777" w:rsidR="00C17D18" w:rsidRDefault="00C17D18" w:rsidP="00503A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Поставщику необходимо принять</w:t>
      </w:r>
      <w:r w:rsidRPr="00503AB0">
        <w:rPr>
          <w:rFonts w:ascii="Times New Roman" w:hAnsi="Times New Roman" w:cs="Times New Roman"/>
          <w:sz w:val="28"/>
          <w:szCs w:val="28"/>
        </w:rPr>
        <w:t xml:space="preserve"> </w:t>
      </w:r>
      <w:r>
        <w:rPr>
          <w:rFonts w:ascii="Times New Roman" w:hAnsi="Times New Roman" w:cs="Times New Roman"/>
          <w:sz w:val="28"/>
          <w:szCs w:val="28"/>
        </w:rPr>
        <w:t>о</w:t>
      </w:r>
      <w:r w:rsidR="00F92F17" w:rsidRPr="00503AB0">
        <w:rPr>
          <w:rFonts w:ascii="Times New Roman" w:hAnsi="Times New Roman" w:cs="Times New Roman"/>
          <w:sz w:val="28"/>
          <w:szCs w:val="28"/>
        </w:rPr>
        <w:t>бязательство по восстановлению поврежденных территорий после окончания работ</w:t>
      </w:r>
      <w:r w:rsidR="00503AB0" w:rsidRPr="00503AB0">
        <w:rPr>
          <w:rFonts w:ascii="Times New Roman" w:hAnsi="Times New Roman" w:cs="Times New Roman"/>
          <w:sz w:val="28"/>
          <w:szCs w:val="28"/>
        </w:rPr>
        <w:t xml:space="preserve"> </w:t>
      </w:r>
      <w:r w:rsidR="00F92F17" w:rsidRPr="00503AB0">
        <w:rPr>
          <w:rFonts w:ascii="Times New Roman" w:hAnsi="Times New Roman" w:cs="Times New Roman"/>
          <w:sz w:val="28"/>
          <w:szCs w:val="28"/>
        </w:rPr>
        <w:t xml:space="preserve">(зеленой зоны, бордюров, асфальтовое покрытие дорог и тротуаров). </w:t>
      </w:r>
    </w:p>
    <w:p w14:paraId="1A13951F" w14:textId="2C7CE68D" w:rsidR="00C17D18" w:rsidRDefault="00C17D18" w:rsidP="00C17D1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Запрещено</w:t>
      </w:r>
      <w:r w:rsidR="00F92F17" w:rsidRPr="00503AB0">
        <w:rPr>
          <w:rFonts w:ascii="Times New Roman" w:hAnsi="Times New Roman" w:cs="Times New Roman"/>
          <w:sz w:val="28"/>
          <w:szCs w:val="28"/>
        </w:rPr>
        <w:t xml:space="preserve"> перемещение, переброска и складирование</w:t>
      </w:r>
      <w:r w:rsidR="0099496D">
        <w:rPr>
          <w:rFonts w:ascii="Times New Roman" w:hAnsi="Times New Roman" w:cs="Times New Roman"/>
          <w:sz w:val="28"/>
          <w:szCs w:val="28"/>
        </w:rPr>
        <w:t xml:space="preserve"> </w:t>
      </w:r>
      <w:r w:rsidR="00F92F17" w:rsidRPr="00503AB0">
        <w:rPr>
          <w:rFonts w:ascii="Times New Roman" w:hAnsi="Times New Roman" w:cs="Times New Roman"/>
          <w:sz w:val="28"/>
          <w:szCs w:val="28"/>
        </w:rPr>
        <w:t>бытового мусора, материалов, грязи на тротуарах, зеленых зонах, проезжей части дорог.</w:t>
      </w:r>
    </w:p>
    <w:p w14:paraId="4FADE32F" w14:textId="77777777" w:rsidR="00D914DA" w:rsidRDefault="00D914DA" w:rsidP="00D914DA">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 xml:space="preserve">Дополнительно: </w:t>
      </w:r>
    </w:p>
    <w:p w14:paraId="5CF16F51" w14:textId="77777777" w:rsidR="00D914DA" w:rsidRPr="00F03D21" w:rsidRDefault="00D914DA" w:rsidP="00D914DA">
      <w:pPr>
        <w:pStyle w:val="TableParagraph"/>
        <w:spacing w:line="254" w:lineRule="exact"/>
        <w:ind w:left="137" w:firstLine="571"/>
        <w:rPr>
          <w:rFonts w:eastAsiaTheme="minorHAnsi"/>
          <w:sz w:val="28"/>
          <w:szCs w:val="28"/>
          <w:lang w:val="kk-KZ" w:eastAsia="en-US" w:bidi="ar-SA"/>
        </w:rPr>
      </w:pPr>
      <w:r>
        <w:rPr>
          <w:rFonts w:eastAsiaTheme="minorHAnsi"/>
          <w:sz w:val="28"/>
          <w:szCs w:val="28"/>
          <w:lang w:val="kk-KZ" w:eastAsia="en-US" w:bidi="ar-SA"/>
        </w:rPr>
        <w:t>1</w:t>
      </w:r>
      <w:r w:rsidRPr="00F03D21">
        <w:rPr>
          <w:rFonts w:eastAsiaTheme="minorHAnsi"/>
          <w:sz w:val="28"/>
          <w:szCs w:val="28"/>
          <w:lang w:val="kk-KZ" w:eastAsia="en-US" w:bidi="ar-SA"/>
        </w:rPr>
        <w:t>. При наличии различной коммерции на первых этажах должен быть использован один материал, одного цвета и типа.</w:t>
      </w:r>
    </w:p>
    <w:p w14:paraId="3548702F"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2</w:t>
      </w:r>
      <w:r w:rsidRPr="00F03D21">
        <w:rPr>
          <w:rFonts w:eastAsiaTheme="minorHAnsi"/>
          <w:sz w:val="28"/>
          <w:szCs w:val="28"/>
          <w:lang w:val="kk-KZ" w:eastAsia="en-US" w:bidi="ar-SA"/>
        </w:rPr>
        <w:t xml:space="preserve">. Фасад должен быть целостным и выполнен в едином стилевом решении. </w:t>
      </w:r>
    </w:p>
    <w:p w14:paraId="37049B48"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3</w:t>
      </w:r>
      <w:r w:rsidRPr="00F03D21">
        <w:rPr>
          <w:rFonts w:eastAsiaTheme="minorHAnsi"/>
          <w:sz w:val="28"/>
          <w:szCs w:val="28"/>
          <w:lang w:val="kk-KZ" w:eastAsia="en-US" w:bidi="ar-SA"/>
        </w:rPr>
        <w:t xml:space="preserve">. Наружные блоки кондиционеров на фасаде необходимо выровнять по горизонтальной и вертикальной оси, трубки кондиционеров не должны быть видны на фасаде жилого дома. </w:t>
      </w:r>
    </w:p>
    <w:p w14:paraId="46C5FBB0" w14:textId="77777777" w:rsidR="00D914DA" w:rsidRPr="00F03D21" w:rsidRDefault="00D914DA" w:rsidP="00D914DA">
      <w:pPr>
        <w:pStyle w:val="TableParagraph"/>
        <w:ind w:firstLine="587"/>
        <w:rPr>
          <w:rFonts w:eastAsiaTheme="minorHAnsi"/>
          <w:sz w:val="28"/>
          <w:szCs w:val="28"/>
          <w:lang w:val="kk-KZ" w:eastAsia="en-US" w:bidi="ar-SA"/>
        </w:rPr>
      </w:pPr>
      <w:r>
        <w:rPr>
          <w:rFonts w:eastAsiaTheme="minorHAnsi"/>
          <w:sz w:val="28"/>
          <w:szCs w:val="28"/>
          <w:lang w:val="kk-KZ" w:eastAsia="en-US" w:bidi="ar-SA"/>
        </w:rPr>
        <w:t>4</w:t>
      </w:r>
      <w:r w:rsidRPr="00F03D21">
        <w:rPr>
          <w:rFonts w:eastAsiaTheme="minorHAnsi"/>
          <w:sz w:val="28"/>
          <w:szCs w:val="28"/>
          <w:lang w:val="kk-KZ" w:eastAsia="en-US" w:bidi="ar-SA"/>
        </w:rPr>
        <w:t xml:space="preserve">. Установить декоративные решетки на наружных блоках кондиционеров. На одном фасаде использовать только один тип декоративной решетки. </w:t>
      </w:r>
    </w:p>
    <w:p w14:paraId="3455634F" w14:textId="77777777" w:rsidR="00D914DA" w:rsidRDefault="00D914DA" w:rsidP="00D914DA">
      <w:pPr>
        <w:pStyle w:val="a3"/>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Pr="00F03D21">
        <w:rPr>
          <w:rFonts w:ascii="Times New Roman" w:hAnsi="Times New Roman" w:cs="Times New Roman"/>
          <w:sz w:val="28"/>
          <w:szCs w:val="28"/>
          <w:lang w:val="kk-KZ"/>
        </w:rPr>
        <w:t xml:space="preserve">. Балконы многоквартирных жилых домов должны иметь одинаковую форму обшивки и их окрас.  </w:t>
      </w:r>
    </w:p>
    <w:p w14:paraId="4ACF9568" w14:textId="301DA067" w:rsidR="00D914DA" w:rsidRDefault="00D914DA" w:rsidP="00D914DA">
      <w:pPr>
        <w:pStyle w:val="a3"/>
        <w:ind w:firstLine="708"/>
        <w:jc w:val="both"/>
        <w:rPr>
          <w:rFonts w:ascii="Times New Roman" w:hAnsi="Times New Roman"/>
          <w:sz w:val="28"/>
          <w:szCs w:val="28"/>
          <w:lang w:val="kk-KZ"/>
        </w:rPr>
      </w:pPr>
      <w:r w:rsidRPr="00D914DA">
        <w:rPr>
          <w:rFonts w:ascii="Times New Roman" w:hAnsi="Times New Roman"/>
          <w:sz w:val="28"/>
          <w:szCs w:val="28"/>
          <w:lang w:val="kk-KZ"/>
        </w:rPr>
        <w:t>6. При выполнение малярных работ до окраски фасадов необходимо уд</w:t>
      </w:r>
      <w:r>
        <w:rPr>
          <w:rFonts w:ascii="Times New Roman" w:hAnsi="Times New Roman"/>
          <w:sz w:val="28"/>
          <w:szCs w:val="28"/>
          <w:lang w:val="kk-KZ"/>
        </w:rPr>
        <w:t xml:space="preserve">аление старых окрасочных слоев. </w:t>
      </w:r>
      <w:r w:rsidRPr="00D914DA">
        <w:rPr>
          <w:rFonts w:ascii="Times New Roman" w:hAnsi="Times New Roman"/>
          <w:sz w:val="28"/>
          <w:szCs w:val="28"/>
          <w:lang w:val="kk-KZ"/>
        </w:rPr>
        <w:t xml:space="preserve">Все поверхности фасада, должны проводиться с выравниванием и сглаживанием поверхностей фасада. Окрашиваемые поверхности должны быть сухие, ровные и чистые, влажность окрашиваемых поверхностей. </w:t>
      </w:r>
      <w:r>
        <w:rPr>
          <w:rFonts w:ascii="Times New Roman" w:hAnsi="Times New Roman"/>
          <w:sz w:val="28"/>
          <w:szCs w:val="28"/>
          <w:lang w:val="kk-KZ"/>
        </w:rPr>
        <w:t xml:space="preserve"> </w:t>
      </w:r>
      <w:r w:rsidRPr="00D914DA">
        <w:rPr>
          <w:rFonts w:ascii="Times New Roman" w:hAnsi="Times New Roman"/>
          <w:sz w:val="28"/>
          <w:szCs w:val="28"/>
          <w:lang w:val="kk-KZ"/>
        </w:rPr>
        <w:t>оштукатуренных, кирпичных, бетонных, деревянных и металлических поверхностей производят с восстановлением разрушенных участков, заделкой трещин и неровностей.</w:t>
      </w:r>
      <w:r>
        <w:rPr>
          <w:rFonts w:ascii="Times New Roman" w:hAnsi="Times New Roman"/>
          <w:sz w:val="28"/>
          <w:szCs w:val="28"/>
          <w:lang w:val="kk-KZ"/>
        </w:rPr>
        <w:t xml:space="preserve"> </w:t>
      </w:r>
      <w:r w:rsidRPr="00D914DA">
        <w:rPr>
          <w:rFonts w:ascii="Times New Roman" w:hAnsi="Times New Roman"/>
          <w:sz w:val="28"/>
          <w:szCs w:val="28"/>
          <w:lang w:val="kk-KZ"/>
        </w:rPr>
        <w:t xml:space="preserve">Промытые и просушенные поверхности перед выполнением дальнейших работ необходимо грунтовать грунтовкой глубоко проникновения, совместимой с применяемыми покрасочными материалами. </w:t>
      </w:r>
    </w:p>
    <w:p w14:paraId="7B9F5C5E" w14:textId="506A92DA" w:rsidR="0000239C" w:rsidRDefault="0000239C" w:rsidP="00D914DA">
      <w:pPr>
        <w:pStyle w:val="a3"/>
        <w:ind w:firstLine="708"/>
        <w:jc w:val="both"/>
        <w:rPr>
          <w:rFonts w:ascii="Times New Roman" w:hAnsi="Times New Roman"/>
          <w:sz w:val="28"/>
          <w:szCs w:val="28"/>
          <w:lang w:val="kk-KZ"/>
        </w:rPr>
      </w:pPr>
      <w:r>
        <w:rPr>
          <w:rFonts w:ascii="Times New Roman" w:hAnsi="Times New Roman"/>
          <w:sz w:val="28"/>
          <w:szCs w:val="28"/>
          <w:lang w:val="kk-KZ"/>
        </w:rPr>
        <w:t xml:space="preserve">7. </w:t>
      </w:r>
      <w:r w:rsidRPr="0000239C">
        <w:rPr>
          <w:rFonts w:ascii="Times New Roman" w:hAnsi="Times New Roman"/>
          <w:sz w:val="28"/>
          <w:szCs w:val="28"/>
          <w:lang w:val="kk-KZ"/>
        </w:rPr>
        <w:t>Пескоструйная очистка поверхностей (м</w:t>
      </w:r>
      <w:r>
        <w:rPr>
          <w:rFonts w:ascii="Times New Roman" w:hAnsi="Times New Roman"/>
          <w:sz w:val="28"/>
          <w:szCs w:val="28"/>
          <w:lang w:val="kk-KZ"/>
        </w:rPr>
        <w:t>еталла, бетона, дерева, стекла).</w:t>
      </w:r>
    </w:p>
    <w:p w14:paraId="40D5B72B" w14:textId="77777777" w:rsidR="00DA3808" w:rsidRPr="00DA3808" w:rsidRDefault="00DA3808" w:rsidP="00DA3808">
      <w:pPr>
        <w:spacing w:after="0" w:line="240" w:lineRule="auto"/>
        <w:ind w:firstLine="360"/>
        <w:jc w:val="both"/>
        <w:outlineLvl w:val="1"/>
        <w:rPr>
          <w:rFonts w:ascii="Times New Roman" w:hAnsi="Times New Roman"/>
          <w:sz w:val="28"/>
          <w:szCs w:val="28"/>
          <w:lang w:val="kk-KZ"/>
        </w:rPr>
      </w:pPr>
      <w:r w:rsidRPr="00DA3808">
        <w:rPr>
          <w:rFonts w:ascii="Times New Roman" w:hAnsi="Times New Roman"/>
          <w:sz w:val="28"/>
          <w:szCs w:val="28"/>
          <w:lang w:val="kk-KZ"/>
        </w:rPr>
        <w:t>Гарантийные обязательства</w:t>
      </w:r>
    </w:p>
    <w:p w14:paraId="61E0B53A" w14:textId="77777777" w:rsidR="00DA3808" w:rsidRPr="00DA3808" w:rsidRDefault="00DA3808" w:rsidP="00DA3808">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качества не менее 24 месяцев на работы, материалы, оборудование, запасные части, светильники, прожекторы, блок питания, ШУНО.</w:t>
      </w:r>
    </w:p>
    <w:p w14:paraId="04954C4A" w14:textId="5E647FAD" w:rsidR="00DA3808" w:rsidRDefault="00DA3808" w:rsidP="00DA3808">
      <w:pPr>
        <w:numPr>
          <w:ilvl w:val="0"/>
          <w:numId w:val="3"/>
        </w:numPr>
        <w:spacing w:after="0" w:line="240" w:lineRule="auto"/>
        <w:jc w:val="both"/>
        <w:rPr>
          <w:rFonts w:ascii="Times New Roman" w:hAnsi="Times New Roman"/>
          <w:sz w:val="28"/>
          <w:szCs w:val="28"/>
          <w:lang w:val="kk-KZ"/>
        </w:rPr>
      </w:pPr>
      <w:r w:rsidRPr="00DA3808">
        <w:rPr>
          <w:rFonts w:ascii="Times New Roman" w:hAnsi="Times New Roman"/>
          <w:sz w:val="28"/>
          <w:szCs w:val="28"/>
          <w:lang w:val="kk-KZ"/>
        </w:rPr>
        <w:t>Гарантия распространяется на соответствие требованиям ГОСТ, стандартов и нормативов.</w:t>
      </w:r>
    </w:p>
    <w:p w14:paraId="4C25F5C3" w14:textId="77777777" w:rsidR="00E46E56" w:rsidRDefault="00E46E56" w:rsidP="00E46E56">
      <w:pPr>
        <w:numPr>
          <w:ilvl w:val="0"/>
          <w:numId w:val="3"/>
        </w:numPr>
        <w:spacing w:after="0" w:line="240" w:lineRule="auto"/>
        <w:jc w:val="both"/>
        <w:rPr>
          <w:rFonts w:ascii="Times New Roman" w:hAnsi="Times New Roman"/>
          <w:sz w:val="28"/>
          <w:szCs w:val="28"/>
          <w:lang w:val="kk-KZ"/>
        </w:rPr>
      </w:pPr>
      <w:bookmarkStart w:id="0" w:name="_GoBack"/>
      <w:r>
        <w:rPr>
          <w:rFonts w:ascii="Times New Roman" w:hAnsi="Times New Roman"/>
          <w:sz w:val="28"/>
          <w:szCs w:val="28"/>
          <w:lang w:val="kk-KZ"/>
        </w:rPr>
        <w:t>Участники должны гарантировать что будут использоваться качественные материалы, и работа будет выполнена в срок.</w:t>
      </w:r>
    </w:p>
    <w:p w14:paraId="6752084A" w14:textId="77777777" w:rsidR="00E46E56" w:rsidRDefault="00E46E56" w:rsidP="00E46E56">
      <w:pPr>
        <w:numPr>
          <w:ilvl w:val="0"/>
          <w:numId w:val="3"/>
        </w:numPr>
        <w:spacing w:after="0" w:line="240" w:lineRule="auto"/>
        <w:rPr>
          <w:rFonts w:ascii="Times New Roman" w:hAnsi="Times New Roman"/>
          <w:sz w:val="28"/>
          <w:szCs w:val="28"/>
          <w:lang w:val="kk-KZ"/>
        </w:rPr>
      </w:pPr>
      <w:r>
        <w:rPr>
          <w:rFonts w:ascii="Times New Roman" w:hAnsi="Times New Roman"/>
          <w:sz w:val="28"/>
          <w:szCs w:val="28"/>
          <w:lang w:val="kk-KZ"/>
        </w:rPr>
        <w:t>Особые условия: Потенциальный поставщик должен</w:t>
      </w:r>
    </w:p>
    <w:p w14:paraId="5114DF8A" w14:textId="77777777" w:rsidR="00E46E56" w:rsidRDefault="00E46E56" w:rsidP="00E46E56">
      <w:pPr>
        <w:spacing w:after="0" w:line="240" w:lineRule="auto"/>
        <w:ind w:left="720"/>
        <w:rPr>
          <w:rFonts w:ascii="Times New Roman" w:hAnsi="Times New Roman"/>
          <w:sz w:val="28"/>
          <w:szCs w:val="28"/>
          <w:lang w:val="kk-KZ"/>
        </w:rPr>
      </w:pPr>
      <w:r>
        <w:rPr>
          <w:rFonts w:ascii="Times New Roman" w:hAnsi="Times New Roman"/>
          <w:sz w:val="28"/>
          <w:szCs w:val="28"/>
          <w:lang w:val="kk-KZ"/>
        </w:rPr>
        <w:t>предоставить в заявке заключенный договор оказания услуг по</w:t>
      </w:r>
    </w:p>
    <w:p w14:paraId="28D0971D" w14:textId="77777777" w:rsidR="00E46E56" w:rsidRDefault="00E46E56" w:rsidP="00E46E56">
      <w:pPr>
        <w:spacing w:after="0" w:line="240" w:lineRule="auto"/>
        <w:ind w:left="720"/>
        <w:rPr>
          <w:rFonts w:ascii="Times New Roman" w:hAnsi="Times New Roman"/>
          <w:sz w:val="28"/>
          <w:szCs w:val="28"/>
          <w:lang w:val="kk-KZ"/>
        </w:rPr>
      </w:pPr>
      <w:r>
        <w:rPr>
          <w:rFonts w:ascii="Times New Roman" w:hAnsi="Times New Roman"/>
          <w:sz w:val="28"/>
          <w:szCs w:val="28"/>
          <w:lang w:val="kk-KZ"/>
        </w:rPr>
        <w:t>техническому обследованию здании.</w:t>
      </w:r>
    </w:p>
    <w:bookmarkEnd w:id="0"/>
    <w:p w14:paraId="5C597606" w14:textId="19FDAFD0" w:rsidR="00C17D18" w:rsidRPr="00DA3808" w:rsidRDefault="00C17D18" w:rsidP="00C17D18">
      <w:pPr>
        <w:spacing w:after="0" w:line="240" w:lineRule="auto"/>
        <w:ind w:firstLine="709"/>
        <w:jc w:val="both"/>
        <w:rPr>
          <w:rFonts w:ascii="Times New Roman" w:hAnsi="Times New Roman" w:cs="Times New Roman"/>
          <w:sz w:val="28"/>
          <w:szCs w:val="28"/>
        </w:rPr>
      </w:pPr>
    </w:p>
    <w:p w14:paraId="344E7470" w14:textId="77777777" w:rsidR="00DA3808" w:rsidRPr="00D914DA" w:rsidRDefault="00DA3808" w:rsidP="00C17D18">
      <w:pPr>
        <w:spacing w:after="0" w:line="240" w:lineRule="auto"/>
        <w:ind w:firstLine="709"/>
        <w:jc w:val="both"/>
        <w:rPr>
          <w:rFonts w:ascii="Times New Roman" w:hAnsi="Times New Roman" w:cs="Times New Roman"/>
          <w:sz w:val="28"/>
          <w:szCs w:val="28"/>
          <w:lang w:val="kk-KZ"/>
        </w:rPr>
      </w:pPr>
    </w:p>
    <w:p w14:paraId="1E05E3A3" w14:textId="77777777" w:rsidR="008A7A49" w:rsidRDefault="008A7A49" w:rsidP="00C17D18">
      <w:pPr>
        <w:spacing w:after="0" w:line="240" w:lineRule="auto"/>
        <w:ind w:firstLine="709"/>
        <w:jc w:val="both"/>
        <w:rPr>
          <w:rFonts w:ascii="Times New Roman" w:hAnsi="Times New Roman" w:cs="Times New Roman"/>
          <w:sz w:val="28"/>
          <w:szCs w:val="28"/>
        </w:rPr>
      </w:pPr>
    </w:p>
    <w:p w14:paraId="18B79D1F" w14:textId="77777777"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lastRenderedPageBreak/>
        <w:t>Руководитель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57136914" w14:textId="6686B52F" w:rsidR="008A7A49" w:rsidRPr="00126AE8" w:rsidRDefault="008A7A49" w:rsidP="008A7A49">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r>
      <w:r w:rsidR="007D102C" w:rsidRPr="00126AE8">
        <w:rPr>
          <w:rFonts w:ascii="Times New Roman" w:eastAsia="Times New Roman" w:hAnsi="Times New Roman" w:cs="Times New Roman"/>
          <w:b/>
          <w:sz w:val="28"/>
          <w:szCs w:val="28"/>
          <w:lang w:val="kk-KZ" w:eastAsia="ru-RU"/>
        </w:rPr>
        <w:tab/>
        <w:t xml:space="preserve">        </w:t>
      </w:r>
      <w:r w:rsidR="007D102C" w:rsidRPr="00126AE8">
        <w:rPr>
          <w:rFonts w:ascii="Times New Roman" w:eastAsia="Times New Roman" w:hAnsi="Times New Roman" w:cs="Times New Roman"/>
          <w:b/>
          <w:sz w:val="28"/>
          <w:szCs w:val="28"/>
          <w:lang w:val="kk-KZ" w:eastAsia="ru-RU"/>
        </w:rPr>
        <w:tab/>
      </w:r>
      <w:r w:rsidR="00446544">
        <w:rPr>
          <w:rFonts w:ascii="Times New Roman" w:eastAsia="Times New Roman" w:hAnsi="Times New Roman" w:cs="Times New Roman"/>
          <w:b/>
          <w:sz w:val="28"/>
          <w:szCs w:val="28"/>
          <w:lang w:val="kk-KZ" w:eastAsia="ru-RU"/>
        </w:rPr>
        <w:t>А</w:t>
      </w:r>
      <w:r w:rsidRPr="00126AE8">
        <w:rPr>
          <w:rFonts w:ascii="Times New Roman" w:eastAsia="Times New Roman" w:hAnsi="Times New Roman" w:cs="Times New Roman"/>
          <w:b/>
          <w:sz w:val="28"/>
          <w:szCs w:val="28"/>
          <w:lang w:val="kk-KZ" w:eastAsia="ru-RU"/>
        </w:rPr>
        <w:t xml:space="preserve">. </w:t>
      </w:r>
      <w:r w:rsidR="00446544">
        <w:rPr>
          <w:rFonts w:ascii="Times New Roman" w:eastAsia="Times New Roman" w:hAnsi="Times New Roman" w:cs="Times New Roman"/>
          <w:b/>
          <w:sz w:val="28"/>
          <w:szCs w:val="28"/>
          <w:lang w:val="kk-KZ" w:eastAsia="ru-RU"/>
        </w:rPr>
        <w:t>Ергеш</w:t>
      </w:r>
    </w:p>
    <w:p w14:paraId="1EB314A9" w14:textId="77777777" w:rsidR="008A7A49" w:rsidRPr="00126AE8" w:rsidRDefault="008A7A49" w:rsidP="008A7A49">
      <w:pPr>
        <w:pStyle w:val="a3"/>
        <w:rPr>
          <w:rFonts w:ascii="Times New Roman" w:eastAsia="Times New Roman" w:hAnsi="Times New Roman" w:cs="Times New Roman"/>
          <w:b/>
          <w:sz w:val="28"/>
          <w:szCs w:val="28"/>
          <w:lang w:val="kk-KZ" w:eastAsia="ru-RU"/>
        </w:rPr>
      </w:pPr>
    </w:p>
    <w:p w14:paraId="294ACE1B" w14:textId="77777777" w:rsidR="000035F6" w:rsidRDefault="000035F6" w:rsidP="008A7A49">
      <w:pPr>
        <w:pStyle w:val="a3"/>
        <w:ind w:firstLine="708"/>
        <w:rPr>
          <w:rFonts w:ascii="Times New Roman" w:eastAsia="Times New Roman" w:hAnsi="Times New Roman" w:cs="Times New Roman"/>
          <w:b/>
          <w:bCs/>
          <w:sz w:val="28"/>
          <w:szCs w:val="28"/>
          <w:lang w:val="kk-KZ" w:eastAsia="ru-RU"/>
        </w:rPr>
      </w:pPr>
    </w:p>
    <w:p w14:paraId="572C5C8D" w14:textId="6F9E5C60" w:rsidR="008A7A49" w:rsidRPr="00126AE8" w:rsidRDefault="008A7A49" w:rsidP="008A7A49">
      <w:pPr>
        <w:pStyle w:val="a3"/>
        <w:ind w:firstLine="708"/>
        <w:rPr>
          <w:rFonts w:ascii="Times New Roman" w:eastAsia="Times New Roman" w:hAnsi="Times New Roman" w:cs="Times New Roman"/>
          <w:b/>
          <w:bCs/>
          <w:sz w:val="28"/>
          <w:szCs w:val="28"/>
          <w:lang w:val="kk-KZ" w:eastAsia="ru-RU"/>
        </w:rPr>
      </w:pPr>
      <w:r w:rsidRPr="00126AE8">
        <w:rPr>
          <w:rFonts w:ascii="Times New Roman" w:eastAsia="Times New Roman" w:hAnsi="Times New Roman" w:cs="Times New Roman"/>
          <w:b/>
          <w:bCs/>
          <w:sz w:val="28"/>
          <w:szCs w:val="28"/>
          <w:lang w:val="kk-KZ" w:eastAsia="ru-RU"/>
        </w:rPr>
        <w:t>Главный</w:t>
      </w:r>
      <w:r w:rsidR="007D102C" w:rsidRPr="00126AE8">
        <w:rPr>
          <w:rFonts w:ascii="Times New Roman" w:eastAsia="Times New Roman" w:hAnsi="Times New Roman" w:cs="Times New Roman"/>
          <w:b/>
          <w:bCs/>
          <w:sz w:val="28"/>
          <w:szCs w:val="28"/>
          <w:lang w:val="kk-KZ" w:eastAsia="ru-RU"/>
        </w:rPr>
        <w:t xml:space="preserve"> инспектор</w:t>
      </w:r>
      <w:r w:rsidRPr="00126AE8">
        <w:rPr>
          <w:rFonts w:ascii="Times New Roman" w:eastAsia="Times New Roman" w:hAnsi="Times New Roman" w:cs="Times New Roman"/>
          <w:b/>
          <w:bCs/>
          <w:sz w:val="28"/>
          <w:szCs w:val="28"/>
          <w:lang w:val="kk-KZ" w:eastAsia="ru-RU"/>
        </w:rPr>
        <w:t xml:space="preserve"> специалист отдела</w:t>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r w:rsidRPr="00126AE8">
        <w:rPr>
          <w:rFonts w:ascii="Times New Roman" w:eastAsia="Times New Roman" w:hAnsi="Times New Roman" w:cs="Times New Roman"/>
          <w:b/>
          <w:bCs/>
          <w:sz w:val="28"/>
          <w:szCs w:val="28"/>
          <w:lang w:val="kk-KZ" w:eastAsia="ru-RU"/>
        </w:rPr>
        <w:tab/>
      </w:r>
    </w:p>
    <w:p w14:paraId="4451FF30" w14:textId="6BE7A066" w:rsidR="008A7A49" w:rsidRDefault="008A7A49" w:rsidP="00202930">
      <w:pPr>
        <w:pStyle w:val="a3"/>
        <w:ind w:firstLine="708"/>
        <w:rPr>
          <w:rFonts w:ascii="Times New Roman" w:eastAsia="Times New Roman" w:hAnsi="Times New Roman" w:cs="Times New Roman"/>
          <w:b/>
          <w:sz w:val="28"/>
          <w:szCs w:val="28"/>
          <w:lang w:val="kk-KZ" w:eastAsia="ru-RU"/>
        </w:rPr>
      </w:pPr>
      <w:r w:rsidRPr="00126AE8">
        <w:rPr>
          <w:rFonts w:ascii="Times New Roman" w:eastAsia="Times New Roman" w:hAnsi="Times New Roman" w:cs="Times New Roman"/>
          <w:b/>
          <w:bCs/>
          <w:sz w:val="28"/>
          <w:szCs w:val="28"/>
          <w:lang w:val="kk-KZ" w:eastAsia="ru-RU"/>
        </w:rPr>
        <w:t>коммунального хозяйства</w:t>
      </w:r>
      <w:r w:rsidRPr="00126AE8">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r>
      <w:r w:rsidRPr="008A7A49">
        <w:rPr>
          <w:rFonts w:ascii="Times New Roman" w:eastAsia="Times New Roman" w:hAnsi="Times New Roman" w:cs="Times New Roman"/>
          <w:b/>
          <w:sz w:val="28"/>
          <w:szCs w:val="28"/>
          <w:lang w:val="kk-KZ" w:eastAsia="ru-RU"/>
        </w:rPr>
        <w:tab/>
        <w:t xml:space="preserve">А. </w:t>
      </w:r>
      <w:r w:rsidR="007D102C">
        <w:rPr>
          <w:rFonts w:ascii="Times New Roman" w:eastAsia="Times New Roman" w:hAnsi="Times New Roman" w:cs="Times New Roman"/>
          <w:b/>
          <w:sz w:val="28"/>
          <w:szCs w:val="28"/>
          <w:lang w:val="kk-KZ" w:eastAsia="ru-RU"/>
        </w:rPr>
        <w:t>Кадес</w:t>
      </w:r>
    </w:p>
    <w:p w14:paraId="300147C4" w14:textId="3C2AF475" w:rsidR="007D102C" w:rsidRDefault="007D102C" w:rsidP="00202930">
      <w:pPr>
        <w:pStyle w:val="a3"/>
        <w:ind w:firstLine="708"/>
        <w:rPr>
          <w:rFonts w:ascii="Times New Roman" w:eastAsia="Times New Roman" w:hAnsi="Times New Roman" w:cs="Times New Roman"/>
          <w:b/>
          <w:sz w:val="28"/>
          <w:szCs w:val="28"/>
          <w:lang w:val="kk-KZ" w:eastAsia="ru-RU"/>
        </w:rPr>
      </w:pPr>
    </w:p>
    <w:p w14:paraId="69736A3F"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C6D9B94"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0A3D918"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2157147"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F5CC12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784720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347921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E07BAAE"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6EE91A33"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565D39D"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413A1242"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6C669F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594F1B9"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622F687"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E976798"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279798B0"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435AFEE"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616D2DD9"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667525E4"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015CD8EF"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71D3C87E"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20A789D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07BA115"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1E730CF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09D496A1"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031387D7"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3076A4E9" w14:textId="77777777" w:rsidR="000D0F95" w:rsidRDefault="000D0F95" w:rsidP="009E4AC2">
      <w:pPr>
        <w:spacing w:after="0" w:line="240" w:lineRule="auto"/>
        <w:ind w:left="708"/>
        <w:jc w:val="right"/>
        <w:rPr>
          <w:rFonts w:ascii="Times New Roman" w:hAnsi="Times New Roman" w:cs="Times New Roman"/>
          <w:b/>
          <w:sz w:val="24"/>
          <w:szCs w:val="24"/>
          <w:lang w:val="kk-KZ"/>
        </w:rPr>
      </w:pPr>
    </w:p>
    <w:p w14:paraId="5FDBCB8C" w14:textId="77777777" w:rsidR="00DA3808" w:rsidRDefault="00DA3808" w:rsidP="00DA3808">
      <w:pPr>
        <w:spacing w:after="0" w:line="240" w:lineRule="auto"/>
        <w:jc w:val="center"/>
        <w:rPr>
          <w:rFonts w:ascii="Times New Roman" w:eastAsia="Times New Roman" w:hAnsi="Times New Roman" w:cs="Times New Roman"/>
          <w:b/>
          <w:bCs/>
          <w:color w:val="000000"/>
          <w:lang w:eastAsia="ru-RU"/>
        </w:rPr>
        <w:sectPr w:rsidR="00DA3808" w:rsidSect="00503AB0">
          <w:pgSz w:w="11906" w:h="16838" w:code="9"/>
          <w:pgMar w:top="851" w:right="566" w:bottom="1701" w:left="1191" w:header="709" w:footer="709" w:gutter="0"/>
          <w:cols w:space="708"/>
          <w:docGrid w:linePitch="381"/>
        </w:sectPr>
      </w:pPr>
    </w:p>
    <w:tbl>
      <w:tblPr>
        <w:tblW w:w="16302" w:type="dxa"/>
        <w:tblInd w:w="-572" w:type="dxa"/>
        <w:tblLayout w:type="fixed"/>
        <w:tblLook w:val="04A0" w:firstRow="1" w:lastRow="0" w:firstColumn="1" w:lastColumn="0" w:noHBand="0" w:noVBand="1"/>
      </w:tblPr>
      <w:tblGrid>
        <w:gridCol w:w="438"/>
        <w:gridCol w:w="1972"/>
        <w:gridCol w:w="567"/>
        <w:gridCol w:w="851"/>
        <w:gridCol w:w="1275"/>
        <w:gridCol w:w="1560"/>
        <w:gridCol w:w="1275"/>
        <w:gridCol w:w="851"/>
        <w:gridCol w:w="1417"/>
        <w:gridCol w:w="1418"/>
        <w:gridCol w:w="1276"/>
        <w:gridCol w:w="1275"/>
        <w:gridCol w:w="2127"/>
      </w:tblGrid>
      <w:tr w:rsidR="000A7D7A" w:rsidRPr="00DA3808" w14:paraId="6C975067" w14:textId="77777777" w:rsidTr="000A7D7A">
        <w:trPr>
          <w:trHeight w:val="570"/>
        </w:trPr>
        <w:tc>
          <w:tcPr>
            <w:tcW w:w="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8A7F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lastRenderedPageBreak/>
              <w:t>№</w:t>
            </w:r>
          </w:p>
        </w:tc>
        <w:tc>
          <w:tcPr>
            <w:tcW w:w="19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5741D5"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Адрес МЖД</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85635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Кол-во этажей</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14:paraId="4840EE13" w14:textId="368EA902" w:rsidR="00DA3808" w:rsidRPr="00DA3808" w:rsidRDefault="004712CC" w:rsidP="00DA3808">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Фасад</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7DFA3746"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 xml:space="preserve">Установка решеток кондиционеров </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14:paraId="0327799C"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Подсистема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C710ED8"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Элементы дома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38533EA7"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Подсветка</w:t>
            </w:r>
          </w:p>
        </w:tc>
      </w:tr>
      <w:tr w:rsidR="000A7D7A" w:rsidRPr="00DA3808" w14:paraId="6A915B01" w14:textId="77777777" w:rsidTr="000A7D7A">
        <w:trPr>
          <w:trHeight w:val="3240"/>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03F4610E" w14:textId="77777777" w:rsidR="00DA3808" w:rsidRPr="00DA3808" w:rsidRDefault="00DA3808" w:rsidP="00DA3808">
            <w:pPr>
              <w:spacing w:after="0" w:line="240" w:lineRule="auto"/>
              <w:rPr>
                <w:rFonts w:ascii="Times New Roman" w:eastAsia="Times New Roman" w:hAnsi="Times New Roman" w:cs="Times New Roman"/>
                <w:b/>
                <w:bCs/>
                <w:color w:val="000000"/>
                <w:lang w:eastAsia="ru-RU"/>
              </w:rPr>
            </w:pPr>
          </w:p>
        </w:tc>
        <w:tc>
          <w:tcPr>
            <w:tcW w:w="1972" w:type="dxa"/>
            <w:vMerge/>
            <w:tcBorders>
              <w:top w:val="single" w:sz="4" w:space="0" w:color="auto"/>
              <w:left w:val="single" w:sz="4" w:space="0" w:color="auto"/>
              <w:bottom w:val="single" w:sz="4" w:space="0" w:color="auto"/>
              <w:right w:val="single" w:sz="4" w:space="0" w:color="auto"/>
            </w:tcBorders>
            <w:vAlign w:val="center"/>
            <w:hideMark/>
          </w:tcPr>
          <w:p w14:paraId="513BFD46" w14:textId="77777777" w:rsidR="00DA3808" w:rsidRPr="00DA3808" w:rsidRDefault="00DA3808" w:rsidP="00DA3808">
            <w:pPr>
              <w:spacing w:after="0" w:line="240" w:lineRule="auto"/>
              <w:rPr>
                <w:rFonts w:ascii="Times New Roman" w:eastAsia="Times New Roman" w:hAnsi="Times New Roman" w:cs="Times New Roman"/>
                <w:b/>
                <w:bCs/>
                <w:color w:val="00000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5704033" w14:textId="77777777" w:rsidR="00DA3808" w:rsidRPr="00DA3808" w:rsidRDefault="00DA3808" w:rsidP="00DA3808">
            <w:pPr>
              <w:spacing w:after="0" w:line="240" w:lineRule="auto"/>
              <w:rPr>
                <w:rFonts w:ascii="Times New Roman" w:eastAsia="Times New Roman" w:hAnsi="Times New Roman" w:cs="Times New Roman"/>
                <w:b/>
                <w:bCs/>
                <w:color w:val="000000"/>
                <w:lang w:eastAsia="ru-RU"/>
              </w:rPr>
            </w:pPr>
          </w:p>
        </w:tc>
        <w:tc>
          <w:tcPr>
            <w:tcW w:w="851" w:type="dxa"/>
            <w:tcBorders>
              <w:top w:val="nil"/>
              <w:left w:val="nil"/>
              <w:bottom w:val="single" w:sz="4" w:space="0" w:color="auto"/>
              <w:right w:val="single" w:sz="4" w:space="0" w:color="auto"/>
            </w:tcBorders>
            <w:shd w:val="clear" w:color="auto" w:fill="auto"/>
            <w:textDirection w:val="btLr"/>
            <w:vAlign w:val="center"/>
            <w:hideMark/>
          </w:tcPr>
          <w:p w14:paraId="3E5B88DE"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Объем, м2</w:t>
            </w:r>
          </w:p>
        </w:tc>
        <w:tc>
          <w:tcPr>
            <w:tcW w:w="1275" w:type="dxa"/>
            <w:tcBorders>
              <w:top w:val="nil"/>
              <w:left w:val="nil"/>
              <w:bottom w:val="single" w:sz="4" w:space="0" w:color="auto"/>
              <w:right w:val="single" w:sz="4" w:space="0" w:color="auto"/>
            </w:tcBorders>
            <w:shd w:val="clear" w:color="auto" w:fill="auto"/>
            <w:vAlign w:val="center"/>
            <w:hideMark/>
          </w:tcPr>
          <w:p w14:paraId="589E8A28" w14:textId="2F4AE0A3" w:rsidR="00DA3808" w:rsidRPr="00DA3808" w:rsidRDefault="009454B4" w:rsidP="00DA3808">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 xml:space="preserve">Облицовка стены из </w:t>
            </w:r>
            <w:r w:rsidRPr="00407F45">
              <w:rPr>
                <w:rFonts w:ascii="Times New Roman" w:eastAsia="Times New Roman" w:hAnsi="Times New Roman" w:cs="Times New Roman"/>
                <w:color w:val="000000"/>
                <w:sz w:val="18"/>
                <w:lang w:eastAsia="ru-RU"/>
              </w:rPr>
              <w:t>алюминиевая композитная панель</w:t>
            </w:r>
            <w:r w:rsidRPr="00DA3808">
              <w:rPr>
                <w:rFonts w:ascii="Times New Roman" w:eastAsia="Times New Roman" w:hAnsi="Times New Roman" w:cs="Times New Roman"/>
                <w:color w:val="000000"/>
                <w:sz w:val="18"/>
                <w:lang w:eastAsia="ru-RU"/>
              </w:rPr>
              <w:t xml:space="preserve"> (</w:t>
            </w:r>
            <w:r>
              <w:rPr>
                <w:rFonts w:ascii="Times New Roman" w:eastAsia="Times New Roman" w:hAnsi="Times New Roman" w:cs="Times New Roman"/>
                <w:color w:val="000000"/>
                <w:sz w:val="18"/>
                <w:lang w:eastAsia="ru-RU"/>
              </w:rPr>
              <w:t>АКП</w:t>
            </w:r>
            <w:r w:rsidRPr="00DA3808">
              <w:rPr>
                <w:rFonts w:ascii="Times New Roman" w:eastAsia="Times New Roman" w:hAnsi="Times New Roman" w:cs="Times New Roman"/>
                <w:color w:val="000000"/>
                <w:sz w:val="18"/>
                <w:lang w:eastAsia="ru-RU"/>
              </w:rPr>
              <w:t>),</w:t>
            </w:r>
            <w:r>
              <w:rPr>
                <w:rFonts w:ascii="Times New Roman" w:eastAsia="Times New Roman" w:hAnsi="Times New Roman" w:cs="Times New Roman"/>
                <w:color w:val="000000"/>
                <w:sz w:val="18"/>
                <w:lang w:eastAsia="ru-RU"/>
              </w:rPr>
              <w:t xml:space="preserve"> </w:t>
            </w:r>
            <w:r w:rsidRPr="00D50FDB">
              <w:rPr>
                <w:rFonts w:ascii="Times New Roman" w:eastAsia="Times New Roman" w:hAnsi="Times New Roman" w:cs="Times New Roman"/>
                <w:color w:val="000000"/>
                <w:sz w:val="18"/>
                <w:lang w:eastAsia="ru-RU"/>
              </w:rPr>
              <w:t>класса горючести А1</w:t>
            </w:r>
            <w:r>
              <w:rPr>
                <w:rFonts w:ascii="Times New Roman" w:eastAsia="Times New Roman" w:hAnsi="Times New Roman" w:cs="Times New Roman"/>
                <w:color w:val="000000"/>
                <w:sz w:val="18"/>
                <w:lang w:eastAsia="ru-RU"/>
              </w:rPr>
              <w:t>, толщина 4</w:t>
            </w:r>
            <w:r w:rsidRPr="00DA3808">
              <w:rPr>
                <w:rFonts w:ascii="Times New Roman" w:eastAsia="Times New Roman" w:hAnsi="Times New Roman" w:cs="Times New Roman"/>
                <w:color w:val="000000"/>
                <w:sz w:val="18"/>
                <w:lang w:eastAsia="ru-RU"/>
              </w:rPr>
              <w:t xml:space="preserve"> мм</w:t>
            </w:r>
          </w:p>
        </w:tc>
        <w:tc>
          <w:tcPr>
            <w:tcW w:w="1560" w:type="dxa"/>
            <w:tcBorders>
              <w:top w:val="nil"/>
              <w:left w:val="nil"/>
              <w:bottom w:val="single" w:sz="4" w:space="0" w:color="auto"/>
              <w:right w:val="single" w:sz="4" w:space="0" w:color="auto"/>
            </w:tcBorders>
            <w:shd w:val="clear" w:color="auto" w:fill="auto"/>
            <w:vAlign w:val="center"/>
            <w:hideMark/>
          </w:tcPr>
          <w:p w14:paraId="552714BE" w14:textId="0BDA3802" w:rsidR="00DA3808" w:rsidRPr="00DA3808" w:rsidRDefault="00BD1BB8" w:rsidP="0010130D">
            <w:pPr>
              <w:spacing w:after="0" w:line="240" w:lineRule="auto"/>
              <w:jc w:val="center"/>
              <w:rPr>
                <w:rFonts w:ascii="Times New Roman" w:eastAsia="Times New Roman" w:hAnsi="Times New Roman" w:cs="Times New Roman"/>
                <w:color w:val="000000"/>
                <w:sz w:val="18"/>
                <w:lang w:eastAsia="ru-RU"/>
              </w:rPr>
            </w:pPr>
            <w:r w:rsidRPr="00DA3808">
              <w:rPr>
                <w:rFonts w:ascii="Times New Roman" w:eastAsia="Times New Roman" w:hAnsi="Times New Roman" w:cs="Times New Roman"/>
                <w:color w:val="000000"/>
                <w:sz w:val="18"/>
                <w:lang w:eastAsia="ru-RU"/>
              </w:rPr>
              <w:t>Декоративные</w:t>
            </w:r>
            <w:r w:rsidR="00DA3808" w:rsidRPr="00DA3808">
              <w:rPr>
                <w:rFonts w:ascii="Times New Roman" w:eastAsia="Times New Roman" w:hAnsi="Times New Roman" w:cs="Times New Roman"/>
                <w:color w:val="000000"/>
                <w:sz w:val="18"/>
                <w:lang w:eastAsia="ru-RU"/>
              </w:rPr>
              <w:t xml:space="preserve"> элементы </w:t>
            </w:r>
          </w:p>
        </w:tc>
        <w:tc>
          <w:tcPr>
            <w:tcW w:w="1275" w:type="dxa"/>
            <w:tcBorders>
              <w:top w:val="nil"/>
              <w:left w:val="nil"/>
              <w:bottom w:val="single" w:sz="4" w:space="0" w:color="auto"/>
              <w:right w:val="single" w:sz="4" w:space="0" w:color="auto"/>
            </w:tcBorders>
            <w:shd w:val="clear" w:color="auto" w:fill="auto"/>
            <w:vAlign w:val="center"/>
            <w:hideMark/>
          </w:tcPr>
          <w:p w14:paraId="5753B2A9" w14:textId="77777777" w:rsidR="00DA3808" w:rsidRPr="004808F9" w:rsidRDefault="00DA3808" w:rsidP="00DA3808">
            <w:pPr>
              <w:spacing w:after="0" w:line="240" w:lineRule="auto"/>
              <w:jc w:val="center"/>
              <w:rPr>
                <w:rFonts w:ascii="Times New Roman" w:eastAsia="Times New Roman" w:hAnsi="Times New Roman" w:cs="Times New Roman"/>
                <w:color w:val="000000"/>
                <w:sz w:val="18"/>
                <w:lang w:eastAsia="ru-RU"/>
              </w:rPr>
            </w:pPr>
            <w:r w:rsidRPr="004808F9">
              <w:rPr>
                <w:rFonts w:ascii="Times New Roman" w:eastAsia="Times New Roman" w:hAnsi="Times New Roman" w:cs="Times New Roman"/>
                <w:color w:val="000000"/>
                <w:sz w:val="18"/>
                <w:lang w:eastAsia="ru-RU"/>
              </w:rPr>
              <w:t>Плитка из гранита облицовочная СТ РК 3619-2020 толщиной 60 мм пиленая</w:t>
            </w:r>
          </w:p>
        </w:tc>
        <w:tc>
          <w:tcPr>
            <w:tcW w:w="851" w:type="dxa"/>
            <w:tcBorders>
              <w:top w:val="nil"/>
              <w:left w:val="nil"/>
              <w:bottom w:val="single" w:sz="4" w:space="0" w:color="auto"/>
              <w:right w:val="single" w:sz="4" w:space="0" w:color="auto"/>
            </w:tcBorders>
            <w:shd w:val="clear" w:color="auto" w:fill="auto"/>
            <w:vAlign w:val="center"/>
            <w:hideMark/>
          </w:tcPr>
          <w:p w14:paraId="40F9DDFA" w14:textId="77777777" w:rsidR="00DA3808" w:rsidRPr="004808F9" w:rsidRDefault="00DA3808" w:rsidP="00DA3808">
            <w:pPr>
              <w:spacing w:after="0" w:line="240" w:lineRule="auto"/>
              <w:jc w:val="center"/>
              <w:rPr>
                <w:rFonts w:ascii="Times New Roman" w:eastAsia="Times New Roman" w:hAnsi="Times New Roman" w:cs="Times New Roman"/>
                <w:color w:val="000000"/>
                <w:sz w:val="18"/>
                <w:lang w:eastAsia="ru-RU"/>
              </w:rPr>
            </w:pPr>
            <w:r w:rsidRPr="004808F9">
              <w:rPr>
                <w:rFonts w:ascii="Times New Roman" w:eastAsia="Times New Roman" w:hAnsi="Times New Roman" w:cs="Times New Roman"/>
                <w:color w:val="000000"/>
                <w:sz w:val="18"/>
                <w:lang w:eastAsia="ru-RU"/>
              </w:rPr>
              <w:t>Декоративная корзина для кондиционеров из оцинкованной стали</w:t>
            </w:r>
          </w:p>
        </w:tc>
        <w:tc>
          <w:tcPr>
            <w:tcW w:w="1417" w:type="dxa"/>
            <w:tcBorders>
              <w:top w:val="nil"/>
              <w:left w:val="nil"/>
              <w:bottom w:val="single" w:sz="4" w:space="0" w:color="auto"/>
              <w:right w:val="single" w:sz="4" w:space="0" w:color="auto"/>
            </w:tcBorders>
            <w:shd w:val="clear" w:color="auto" w:fill="auto"/>
            <w:vAlign w:val="center"/>
            <w:hideMark/>
          </w:tcPr>
          <w:p w14:paraId="4CC59ED4" w14:textId="77777777" w:rsidR="00DA3808" w:rsidRPr="004808F9" w:rsidRDefault="00DA3808" w:rsidP="00DA3808">
            <w:pPr>
              <w:spacing w:after="0" w:line="240" w:lineRule="auto"/>
              <w:jc w:val="center"/>
              <w:rPr>
                <w:rFonts w:ascii="Times New Roman" w:eastAsia="Times New Roman" w:hAnsi="Times New Roman" w:cs="Times New Roman"/>
                <w:color w:val="000000"/>
                <w:sz w:val="18"/>
                <w:lang w:eastAsia="ru-RU"/>
              </w:rPr>
            </w:pPr>
            <w:r w:rsidRPr="004808F9">
              <w:rPr>
                <w:rFonts w:ascii="Times New Roman" w:eastAsia="Times New Roman" w:hAnsi="Times New Roman" w:cs="Times New Roman"/>
                <w:color w:val="000000"/>
                <w:sz w:val="18"/>
                <w:lang w:eastAsia="ru-RU"/>
              </w:rPr>
              <w:t>Демонтаж оконного кондиционера</w:t>
            </w:r>
          </w:p>
        </w:tc>
        <w:tc>
          <w:tcPr>
            <w:tcW w:w="1418" w:type="dxa"/>
            <w:tcBorders>
              <w:top w:val="nil"/>
              <w:left w:val="nil"/>
              <w:bottom w:val="single" w:sz="4" w:space="0" w:color="auto"/>
              <w:right w:val="single" w:sz="4" w:space="0" w:color="auto"/>
            </w:tcBorders>
            <w:shd w:val="clear" w:color="auto" w:fill="auto"/>
            <w:vAlign w:val="center"/>
            <w:hideMark/>
          </w:tcPr>
          <w:p w14:paraId="546B1124" w14:textId="77777777" w:rsidR="00DA3808" w:rsidRPr="004808F9" w:rsidRDefault="00DA3808" w:rsidP="00DA3808">
            <w:pPr>
              <w:spacing w:after="0" w:line="240" w:lineRule="auto"/>
              <w:jc w:val="center"/>
              <w:rPr>
                <w:rFonts w:ascii="Times New Roman" w:eastAsia="Times New Roman" w:hAnsi="Times New Roman" w:cs="Times New Roman"/>
                <w:color w:val="000000"/>
                <w:sz w:val="18"/>
                <w:lang w:eastAsia="ru-RU"/>
              </w:rPr>
            </w:pPr>
            <w:r w:rsidRPr="004808F9">
              <w:rPr>
                <w:rFonts w:ascii="Times New Roman" w:eastAsia="Times New Roman" w:hAnsi="Times New Roman" w:cs="Times New Roman"/>
                <w:color w:val="000000"/>
                <w:sz w:val="18"/>
                <w:lang w:eastAsia="ru-RU"/>
              </w:rPr>
              <w:t>Сталь арматурная периодического профиля для железобетонных конструкций класса А500С ГОСТ 34028-2016 диаметром от 12 до 40 мм</w:t>
            </w:r>
          </w:p>
        </w:tc>
        <w:tc>
          <w:tcPr>
            <w:tcW w:w="1276" w:type="dxa"/>
            <w:tcBorders>
              <w:top w:val="nil"/>
              <w:left w:val="nil"/>
              <w:bottom w:val="single" w:sz="4" w:space="0" w:color="auto"/>
              <w:right w:val="single" w:sz="4" w:space="0" w:color="auto"/>
            </w:tcBorders>
            <w:shd w:val="clear" w:color="auto" w:fill="auto"/>
            <w:vAlign w:val="center"/>
            <w:hideMark/>
          </w:tcPr>
          <w:p w14:paraId="2A7D8206" w14:textId="2D0FF0DD" w:rsidR="00DA3808" w:rsidRPr="004808F9" w:rsidRDefault="00DA3808" w:rsidP="00DA3808">
            <w:pPr>
              <w:spacing w:after="0" w:line="240" w:lineRule="auto"/>
              <w:jc w:val="center"/>
              <w:rPr>
                <w:rFonts w:ascii="Times New Roman" w:eastAsia="Times New Roman" w:hAnsi="Times New Roman" w:cs="Times New Roman"/>
                <w:color w:val="000000"/>
                <w:sz w:val="18"/>
                <w:lang w:eastAsia="ru-RU"/>
              </w:rPr>
            </w:pPr>
            <w:r w:rsidRPr="004808F9">
              <w:rPr>
                <w:rFonts w:ascii="Times New Roman" w:eastAsia="Times New Roman" w:hAnsi="Times New Roman" w:cs="Times New Roman"/>
                <w:color w:val="000000"/>
                <w:sz w:val="18"/>
                <w:lang w:eastAsia="ru-RU"/>
              </w:rPr>
              <w:t>Уголок стальной горячекатаный равнополочный из углеродистой стали ГОСТ 8509-93 ширина полки от 40 до 125 мм,</w:t>
            </w:r>
            <w:r w:rsidR="008E1238">
              <w:rPr>
                <w:rFonts w:ascii="Times New Roman" w:eastAsia="Times New Roman" w:hAnsi="Times New Roman" w:cs="Times New Roman"/>
                <w:color w:val="000000"/>
                <w:sz w:val="18"/>
                <w:lang w:eastAsia="ru-RU"/>
              </w:rPr>
              <w:t xml:space="preserve"> </w:t>
            </w:r>
            <w:r w:rsidRPr="004808F9">
              <w:rPr>
                <w:rFonts w:ascii="Times New Roman" w:eastAsia="Times New Roman" w:hAnsi="Times New Roman" w:cs="Times New Roman"/>
                <w:color w:val="000000"/>
                <w:sz w:val="18"/>
                <w:lang w:eastAsia="ru-RU"/>
              </w:rPr>
              <w:t>толщиной от 2 до 16 мм</w:t>
            </w:r>
          </w:p>
        </w:tc>
        <w:tc>
          <w:tcPr>
            <w:tcW w:w="1275" w:type="dxa"/>
            <w:tcBorders>
              <w:top w:val="nil"/>
              <w:left w:val="nil"/>
              <w:bottom w:val="single" w:sz="4" w:space="0" w:color="auto"/>
              <w:right w:val="single" w:sz="4" w:space="0" w:color="auto"/>
            </w:tcBorders>
            <w:shd w:val="clear" w:color="auto" w:fill="auto"/>
            <w:vAlign w:val="center"/>
            <w:hideMark/>
          </w:tcPr>
          <w:p w14:paraId="2BF1E1E5"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br/>
              <w:t xml:space="preserve">Козырьки, </w:t>
            </w:r>
            <w:r w:rsidRPr="00DA3808">
              <w:rPr>
                <w:rFonts w:ascii="Times New Roman" w:eastAsia="Times New Roman" w:hAnsi="Times New Roman" w:cs="Times New Roman"/>
                <w:color w:val="000000"/>
                <w:lang w:eastAsia="ru-RU"/>
              </w:rPr>
              <w:br/>
              <w:t>- Греющие водостоки;</w:t>
            </w:r>
            <w:r w:rsidRPr="00DA3808">
              <w:rPr>
                <w:rFonts w:ascii="Times New Roman" w:eastAsia="Times New Roman" w:hAnsi="Times New Roman" w:cs="Times New Roman"/>
                <w:color w:val="000000"/>
                <w:lang w:eastAsia="ru-RU"/>
              </w:rPr>
              <w:br/>
              <w:t>- Приведение балконов в единый стиль (балконы с подложкой и ковкой);</w:t>
            </w:r>
          </w:p>
        </w:tc>
        <w:tc>
          <w:tcPr>
            <w:tcW w:w="2127" w:type="dxa"/>
            <w:tcBorders>
              <w:top w:val="nil"/>
              <w:left w:val="nil"/>
              <w:bottom w:val="single" w:sz="4" w:space="0" w:color="auto"/>
              <w:right w:val="single" w:sz="4" w:space="0" w:color="auto"/>
            </w:tcBorders>
            <w:shd w:val="clear" w:color="auto" w:fill="auto"/>
            <w:vAlign w:val="center"/>
            <w:hideMark/>
          </w:tcPr>
          <w:p w14:paraId="7973CD21" w14:textId="1FA5EA62" w:rsidR="00DA3808" w:rsidRPr="00DA3808" w:rsidRDefault="00DA3808" w:rsidP="000A7D7A">
            <w:pPr>
              <w:spacing w:after="0" w:line="240" w:lineRule="auto"/>
              <w:ind w:right="365"/>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Кабель, трубы, гофры,</w:t>
            </w:r>
            <w:r w:rsidR="00B26CE3">
              <w:rPr>
                <w:rFonts w:ascii="Times New Roman" w:eastAsia="Times New Roman" w:hAnsi="Times New Roman" w:cs="Times New Roman"/>
                <w:color w:val="000000"/>
                <w:lang w:eastAsia="ru-RU"/>
              </w:rPr>
              <w:t xml:space="preserve"> </w:t>
            </w:r>
            <w:r w:rsidRPr="00DA3808">
              <w:rPr>
                <w:rFonts w:ascii="Times New Roman" w:eastAsia="Times New Roman" w:hAnsi="Times New Roman" w:cs="Times New Roman"/>
                <w:color w:val="000000"/>
                <w:lang w:eastAsia="ru-RU"/>
              </w:rPr>
              <w:t>силовой кабель, установка ШУНО, Прожектора, светильники.</w:t>
            </w:r>
          </w:p>
        </w:tc>
      </w:tr>
      <w:tr w:rsidR="000A7D7A" w:rsidRPr="00DA3808" w14:paraId="055C6A7F" w14:textId="77777777" w:rsidTr="000A7D7A">
        <w:trPr>
          <w:trHeight w:val="405"/>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655D247B" w14:textId="77777777" w:rsidR="00DA3808" w:rsidRPr="00DA3808" w:rsidRDefault="00DA3808" w:rsidP="00DA3808">
            <w:pPr>
              <w:spacing w:after="0" w:line="240" w:lineRule="auto"/>
              <w:jc w:val="center"/>
              <w:rPr>
                <w:rFonts w:ascii="Times New Roman" w:eastAsia="Times New Roman" w:hAnsi="Times New Roman" w:cs="Times New Roman"/>
                <w:b/>
                <w:bCs/>
                <w:color w:val="000000"/>
                <w:lang w:eastAsia="ru-RU"/>
              </w:rPr>
            </w:pPr>
            <w:r w:rsidRPr="00DA3808">
              <w:rPr>
                <w:rFonts w:ascii="Times New Roman" w:eastAsia="Times New Roman" w:hAnsi="Times New Roman" w:cs="Times New Roman"/>
                <w:b/>
                <w:bCs/>
                <w:color w:val="000000"/>
                <w:lang w:eastAsia="ru-RU"/>
              </w:rPr>
              <w:t>1</w:t>
            </w:r>
          </w:p>
        </w:tc>
        <w:tc>
          <w:tcPr>
            <w:tcW w:w="1972" w:type="dxa"/>
            <w:tcBorders>
              <w:top w:val="nil"/>
              <w:left w:val="nil"/>
              <w:bottom w:val="single" w:sz="4" w:space="0" w:color="auto"/>
              <w:right w:val="single" w:sz="4" w:space="0" w:color="auto"/>
            </w:tcBorders>
            <w:shd w:val="clear" w:color="000000" w:fill="FFFFFF"/>
            <w:noWrap/>
            <w:vAlign w:val="center"/>
            <w:hideMark/>
          </w:tcPr>
          <w:p w14:paraId="414D6AD6" w14:textId="43F4C9EF" w:rsidR="00DA3808" w:rsidRPr="00DA3808" w:rsidRDefault="00DA3808" w:rsidP="00310934">
            <w:pPr>
              <w:spacing w:after="0" w:line="240" w:lineRule="auto"/>
              <w:jc w:val="center"/>
              <w:rPr>
                <w:rFonts w:ascii="Times New Roman" w:eastAsia="Times New Roman" w:hAnsi="Times New Roman" w:cs="Times New Roman"/>
                <w:color w:val="000000"/>
                <w:sz w:val="20"/>
                <w:szCs w:val="20"/>
                <w:lang w:eastAsia="ru-RU"/>
              </w:rPr>
            </w:pPr>
            <w:r w:rsidRPr="00DA3808">
              <w:rPr>
                <w:rFonts w:ascii="Times New Roman" w:eastAsia="Times New Roman" w:hAnsi="Times New Roman" w:cs="Times New Roman"/>
                <w:color w:val="000000"/>
                <w:sz w:val="20"/>
                <w:szCs w:val="20"/>
                <w:lang w:eastAsia="ru-RU"/>
              </w:rPr>
              <w:t xml:space="preserve">пр. </w:t>
            </w:r>
            <w:r w:rsidR="00310934">
              <w:rPr>
                <w:rFonts w:ascii="Times New Roman" w:eastAsia="Times New Roman" w:hAnsi="Times New Roman" w:cs="Times New Roman"/>
                <w:color w:val="000000"/>
                <w:sz w:val="20"/>
                <w:szCs w:val="20"/>
                <w:lang w:eastAsia="ru-RU"/>
              </w:rPr>
              <w:t>Абая</w:t>
            </w:r>
            <w:r w:rsidRPr="00DA3808">
              <w:rPr>
                <w:rFonts w:ascii="Times New Roman" w:eastAsia="Times New Roman" w:hAnsi="Times New Roman" w:cs="Times New Roman"/>
                <w:color w:val="000000"/>
                <w:sz w:val="20"/>
                <w:szCs w:val="20"/>
                <w:lang w:eastAsia="ru-RU"/>
              </w:rPr>
              <w:t>, 1</w:t>
            </w:r>
            <w:r w:rsidR="00310934">
              <w:rPr>
                <w:rFonts w:ascii="Times New Roman" w:eastAsia="Times New Roman" w:hAnsi="Times New Roman" w:cs="Times New Roman"/>
                <w:color w:val="000000"/>
                <w:sz w:val="20"/>
                <w:szCs w:val="20"/>
                <w:lang w:eastAsia="ru-RU"/>
              </w:rPr>
              <w:t>39</w:t>
            </w:r>
          </w:p>
        </w:tc>
        <w:tc>
          <w:tcPr>
            <w:tcW w:w="567" w:type="dxa"/>
            <w:tcBorders>
              <w:top w:val="nil"/>
              <w:left w:val="nil"/>
              <w:bottom w:val="single" w:sz="4" w:space="0" w:color="auto"/>
              <w:right w:val="single" w:sz="4" w:space="0" w:color="auto"/>
            </w:tcBorders>
            <w:shd w:val="clear" w:color="auto" w:fill="auto"/>
            <w:noWrap/>
            <w:vAlign w:val="center"/>
            <w:hideMark/>
          </w:tcPr>
          <w:p w14:paraId="520859A6" w14:textId="09FA0E00" w:rsidR="00DA3808" w:rsidRPr="00DA3808" w:rsidRDefault="009454B4" w:rsidP="00DA3808">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7</w:t>
            </w:r>
          </w:p>
        </w:tc>
        <w:tc>
          <w:tcPr>
            <w:tcW w:w="851" w:type="dxa"/>
            <w:tcBorders>
              <w:top w:val="nil"/>
              <w:left w:val="nil"/>
              <w:bottom w:val="single" w:sz="4" w:space="0" w:color="auto"/>
              <w:right w:val="single" w:sz="4" w:space="0" w:color="auto"/>
            </w:tcBorders>
            <w:shd w:val="clear" w:color="000000" w:fill="FFFFFF"/>
            <w:noWrap/>
            <w:vAlign w:val="center"/>
            <w:hideMark/>
          </w:tcPr>
          <w:p w14:paraId="25642134" w14:textId="3CAFBAF1" w:rsidR="00DA3808" w:rsidRPr="00DA3808" w:rsidRDefault="009454B4" w:rsidP="00DA38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2 260</w:t>
            </w:r>
          </w:p>
        </w:tc>
        <w:tc>
          <w:tcPr>
            <w:tcW w:w="1275" w:type="dxa"/>
            <w:tcBorders>
              <w:top w:val="nil"/>
              <w:left w:val="nil"/>
              <w:bottom w:val="single" w:sz="4" w:space="0" w:color="auto"/>
              <w:right w:val="single" w:sz="4" w:space="0" w:color="auto"/>
            </w:tcBorders>
            <w:shd w:val="clear" w:color="000000" w:fill="FFFFFF"/>
            <w:noWrap/>
            <w:vAlign w:val="center"/>
            <w:hideMark/>
          </w:tcPr>
          <w:p w14:paraId="0D5A90F3" w14:textId="1D2A316A" w:rsidR="00DA3808" w:rsidRPr="00DA3808" w:rsidRDefault="009454B4" w:rsidP="00DA38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2 260</w:t>
            </w:r>
          </w:p>
        </w:tc>
        <w:tc>
          <w:tcPr>
            <w:tcW w:w="1560" w:type="dxa"/>
            <w:tcBorders>
              <w:top w:val="nil"/>
              <w:left w:val="nil"/>
              <w:bottom w:val="single" w:sz="4" w:space="0" w:color="auto"/>
              <w:right w:val="single" w:sz="4" w:space="0" w:color="auto"/>
            </w:tcBorders>
            <w:shd w:val="clear" w:color="auto" w:fill="auto"/>
            <w:noWrap/>
            <w:vAlign w:val="center"/>
            <w:hideMark/>
          </w:tcPr>
          <w:p w14:paraId="66777193"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275" w:type="dxa"/>
            <w:tcBorders>
              <w:top w:val="nil"/>
              <w:left w:val="nil"/>
              <w:bottom w:val="single" w:sz="4" w:space="0" w:color="auto"/>
              <w:right w:val="single" w:sz="4" w:space="0" w:color="auto"/>
            </w:tcBorders>
            <w:shd w:val="clear" w:color="auto" w:fill="auto"/>
            <w:noWrap/>
            <w:vAlign w:val="center"/>
            <w:hideMark/>
          </w:tcPr>
          <w:p w14:paraId="0F4CF031"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851" w:type="dxa"/>
            <w:tcBorders>
              <w:top w:val="nil"/>
              <w:left w:val="nil"/>
              <w:bottom w:val="single" w:sz="4" w:space="0" w:color="auto"/>
              <w:right w:val="single" w:sz="4" w:space="0" w:color="auto"/>
            </w:tcBorders>
            <w:shd w:val="clear" w:color="auto" w:fill="auto"/>
            <w:noWrap/>
            <w:vAlign w:val="center"/>
            <w:hideMark/>
          </w:tcPr>
          <w:p w14:paraId="15A74ED6" w14:textId="706BE86D" w:rsidR="00DA3808" w:rsidRPr="00DA3808" w:rsidRDefault="00AF3BDE" w:rsidP="00DA38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50</w:t>
            </w:r>
          </w:p>
        </w:tc>
        <w:tc>
          <w:tcPr>
            <w:tcW w:w="1417" w:type="dxa"/>
            <w:tcBorders>
              <w:top w:val="nil"/>
              <w:left w:val="nil"/>
              <w:bottom w:val="single" w:sz="4" w:space="0" w:color="auto"/>
              <w:right w:val="single" w:sz="4" w:space="0" w:color="auto"/>
            </w:tcBorders>
            <w:shd w:val="clear" w:color="auto" w:fill="auto"/>
            <w:noWrap/>
            <w:vAlign w:val="center"/>
            <w:hideMark/>
          </w:tcPr>
          <w:p w14:paraId="4E8822B6" w14:textId="1C907F9D" w:rsidR="00DA3808" w:rsidRPr="00DA3808" w:rsidRDefault="00AF3BDE" w:rsidP="00DA38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50</w:t>
            </w:r>
          </w:p>
        </w:tc>
        <w:tc>
          <w:tcPr>
            <w:tcW w:w="1418" w:type="dxa"/>
            <w:tcBorders>
              <w:top w:val="nil"/>
              <w:left w:val="nil"/>
              <w:bottom w:val="single" w:sz="4" w:space="0" w:color="auto"/>
              <w:right w:val="single" w:sz="4" w:space="0" w:color="auto"/>
            </w:tcBorders>
            <w:shd w:val="clear" w:color="auto" w:fill="auto"/>
            <w:noWrap/>
            <w:vAlign w:val="center"/>
            <w:hideMark/>
          </w:tcPr>
          <w:p w14:paraId="57A87815"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276" w:type="dxa"/>
            <w:tcBorders>
              <w:top w:val="nil"/>
              <w:left w:val="nil"/>
              <w:bottom w:val="single" w:sz="4" w:space="0" w:color="auto"/>
              <w:right w:val="single" w:sz="4" w:space="0" w:color="auto"/>
            </w:tcBorders>
            <w:shd w:val="clear" w:color="auto" w:fill="auto"/>
            <w:noWrap/>
            <w:vAlign w:val="center"/>
            <w:hideMark/>
          </w:tcPr>
          <w:p w14:paraId="7513A0E8"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1275" w:type="dxa"/>
            <w:tcBorders>
              <w:top w:val="nil"/>
              <w:left w:val="nil"/>
              <w:bottom w:val="single" w:sz="4" w:space="0" w:color="auto"/>
              <w:right w:val="single" w:sz="4" w:space="0" w:color="auto"/>
            </w:tcBorders>
            <w:shd w:val="clear" w:color="auto" w:fill="auto"/>
            <w:noWrap/>
            <w:vAlign w:val="center"/>
            <w:hideMark/>
          </w:tcPr>
          <w:p w14:paraId="0D10D7F9"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c>
          <w:tcPr>
            <w:tcW w:w="2127" w:type="dxa"/>
            <w:tcBorders>
              <w:top w:val="nil"/>
              <w:left w:val="nil"/>
              <w:bottom w:val="single" w:sz="4" w:space="0" w:color="auto"/>
              <w:right w:val="single" w:sz="4" w:space="0" w:color="auto"/>
            </w:tcBorders>
            <w:shd w:val="clear" w:color="auto" w:fill="auto"/>
            <w:noWrap/>
            <w:vAlign w:val="center"/>
            <w:hideMark/>
          </w:tcPr>
          <w:p w14:paraId="5A3A3051" w14:textId="77777777" w:rsidR="00DA3808" w:rsidRPr="00DA3808" w:rsidRDefault="00DA3808" w:rsidP="00DA3808">
            <w:pPr>
              <w:spacing w:after="0" w:line="240" w:lineRule="auto"/>
              <w:jc w:val="center"/>
              <w:rPr>
                <w:rFonts w:ascii="Times New Roman" w:eastAsia="Times New Roman" w:hAnsi="Times New Roman" w:cs="Times New Roman"/>
                <w:color w:val="000000"/>
                <w:lang w:eastAsia="ru-RU"/>
              </w:rPr>
            </w:pPr>
            <w:r w:rsidRPr="00DA3808">
              <w:rPr>
                <w:rFonts w:ascii="Times New Roman" w:eastAsia="Times New Roman" w:hAnsi="Times New Roman" w:cs="Times New Roman"/>
                <w:color w:val="000000"/>
                <w:lang w:eastAsia="ru-RU"/>
              </w:rPr>
              <w:t>по факту</w:t>
            </w:r>
          </w:p>
        </w:tc>
      </w:tr>
    </w:tbl>
    <w:p w14:paraId="7C99C652" w14:textId="77777777" w:rsidR="00DA3808" w:rsidRDefault="00DA3808" w:rsidP="00DA3808">
      <w:pPr>
        <w:spacing w:after="0" w:line="240" w:lineRule="auto"/>
        <w:rPr>
          <w:rFonts w:ascii="Times New Roman" w:eastAsia="Times New Roman" w:hAnsi="Times New Roman" w:cs="Times New Roman"/>
          <w:b/>
          <w:bCs/>
          <w:color w:val="000000"/>
          <w:lang w:eastAsia="ru-RU"/>
        </w:rPr>
        <w:sectPr w:rsidR="00DA3808" w:rsidSect="00DA3808">
          <w:pgSz w:w="16838" w:h="11906" w:orient="landscape" w:code="9"/>
          <w:pgMar w:top="567" w:right="1701" w:bottom="426" w:left="851" w:header="709" w:footer="709" w:gutter="0"/>
          <w:cols w:space="708"/>
          <w:docGrid w:linePitch="381"/>
        </w:sectPr>
      </w:pPr>
    </w:p>
    <w:p w14:paraId="7242D289" w14:textId="77777777" w:rsidR="00126AE8" w:rsidRPr="00126AE8" w:rsidRDefault="00126AE8" w:rsidP="009E4AC2">
      <w:pPr>
        <w:spacing w:after="0" w:line="240" w:lineRule="auto"/>
        <w:ind w:left="708"/>
        <w:jc w:val="right"/>
        <w:rPr>
          <w:rFonts w:ascii="Times New Roman" w:hAnsi="Times New Roman" w:cs="Times New Roman"/>
          <w:b/>
          <w:lang w:val="kk-KZ"/>
        </w:rPr>
      </w:pPr>
    </w:p>
    <w:sectPr w:rsidR="00126AE8" w:rsidRPr="00126AE8" w:rsidSect="000A7D7A">
      <w:pgSz w:w="11906" w:h="16838" w:code="9"/>
      <w:pgMar w:top="851" w:right="566" w:bottom="851" w:left="119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746D1"/>
    <w:multiLevelType w:val="multilevel"/>
    <w:tmpl w:val="06CA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40005"/>
    <w:multiLevelType w:val="multilevel"/>
    <w:tmpl w:val="E30A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05436"/>
    <w:multiLevelType w:val="hybridMultilevel"/>
    <w:tmpl w:val="1A8CE504"/>
    <w:lvl w:ilvl="0" w:tplc="0C00000F">
      <w:start w:val="1"/>
      <w:numFmt w:val="decimal"/>
      <w:lvlText w:val="%1."/>
      <w:lvlJc w:val="left"/>
      <w:pPr>
        <w:ind w:left="734" w:hanging="360"/>
      </w:pPr>
    </w:lvl>
    <w:lvl w:ilvl="1" w:tplc="0C000019" w:tentative="1">
      <w:start w:val="1"/>
      <w:numFmt w:val="lowerLetter"/>
      <w:lvlText w:val="%2."/>
      <w:lvlJc w:val="left"/>
      <w:pPr>
        <w:ind w:left="1454" w:hanging="360"/>
      </w:pPr>
    </w:lvl>
    <w:lvl w:ilvl="2" w:tplc="0C00001B" w:tentative="1">
      <w:start w:val="1"/>
      <w:numFmt w:val="lowerRoman"/>
      <w:lvlText w:val="%3."/>
      <w:lvlJc w:val="right"/>
      <w:pPr>
        <w:ind w:left="2174" w:hanging="180"/>
      </w:pPr>
    </w:lvl>
    <w:lvl w:ilvl="3" w:tplc="0C00000F" w:tentative="1">
      <w:start w:val="1"/>
      <w:numFmt w:val="decimal"/>
      <w:lvlText w:val="%4."/>
      <w:lvlJc w:val="left"/>
      <w:pPr>
        <w:ind w:left="2894" w:hanging="360"/>
      </w:pPr>
    </w:lvl>
    <w:lvl w:ilvl="4" w:tplc="0C000019" w:tentative="1">
      <w:start w:val="1"/>
      <w:numFmt w:val="lowerLetter"/>
      <w:lvlText w:val="%5."/>
      <w:lvlJc w:val="left"/>
      <w:pPr>
        <w:ind w:left="3614" w:hanging="360"/>
      </w:pPr>
    </w:lvl>
    <w:lvl w:ilvl="5" w:tplc="0C00001B" w:tentative="1">
      <w:start w:val="1"/>
      <w:numFmt w:val="lowerRoman"/>
      <w:lvlText w:val="%6."/>
      <w:lvlJc w:val="right"/>
      <w:pPr>
        <w:ind w:left="4334" w:hanging="180"/>
      </w:pPr>
    </w:lvl>
    <w:lvl w:ilvl="6" w:tplc="0C00000F" w:tentative="1">
      <w:start w:val="1"/>
      <w:numFmt w:val="decimal"/>
      <w:lvlText w:val="%7."/>
      <w:lvlJc w:val="left"/>
      <w:pPr>
        <w:ind w:left="5054" w:hanging="360"/>
      </w:pPr>
    </w:lvl>
    <w:lvl w:ilvl="7" w:tplc="0C000019" w:tentative="1">
      <w:start w:val="1"/>
      <w:numFmt w:val="lowerLetter"/>
      <w:lvlText w:val="%8."/>
      <w:lvlJc w:val="left"/>
      <w:pPr>
        <w:ind w:left="5774" w:hanging="360"/>
      </w:pPr>
    </w:lvl>
    <w:lvl w:ilvl="8" w:tplc="0C00001B" w:tentative="1">
      <w:start w:val="1"/>
      <w:numFmt w:val="lowerRoman"/>
      <w:lvlText w:val="%9."/>
      <w:lvlJc w:val="right"/>
      <w:pPr>
        <w:ind w:left="6494" w:hanging="180"/>
      </w:pPr>
    </w:lvl>
  </w:abstractNum>
  <w:abstractNum w:abstractNumId="3" w15:restartNumberingAfterBreak="0">
    <w:nsid w:val="4A822A8C"/>
    <w:multiLevelType w:val="hybridMultilevel"/>
    <w:tmpl w:val="1A8CE504"/>
    <w:lvl w:ilvl="0" w:tplc="FFFFFFFF">
      <w:start w:val="1"/>
      <w:numFmt w:val="decimal"/>
      <w:lvlText w:val="%1."/>
      <w:lvlJc w:val="left"/>
      <w:pPr>
        <w:ind w:left="734" w:hanging="360"/>
      </w:pPr>
    </w:lvl>
    <w:lvl w:ilvl="1" w:tplc="FFFFFFFF" w:tentative="1">
      <w:start w:val="1"/>
      <w:numFmt w:val="lowerLetter"/>
      <w:lvlText w:val="%2."/>
      <w:lvlJc w:val="left"/>
      <w:pPr>
        <w:ind w:left="1454" w:hanging="360"/>
      </w:pPr>
    </w:lvl>
    <w:lvl w:ilvl="2" w:tplc="FFFFFFFF" w:tentative="1">
      <w:start w:val="1"/>
      <w:numFmt w:val="lowerRoman"/>
      <w:lvlText w:val="%3."/>
      <w:lvlJc w:val="right"/>
      <w:pPr>
        <w:ind w:left="2174" w:hanging="180"/>
      </w:pPr>
    </w:lvl>
    <w:lvl w:ilvl="3" w:tplc="FFFFFFFF" w:tentative="1">
      <w:start w:val="1"/>
      <w:numFmt w:val="decimal"/>
      <w:lvlText w:val="%4."/>
      <w:lvlJc w:val="left"/>
      <w:pPr>
        <w:ind w:left="2894" w:hanging="360"/>
      </w:pPr>
    </w:lvl>
    <w:lvl w:ilvl="4" w:tplc="FFFFFFFF" w:tentative="1">
      <w:start w:val="1"/>
      <w:numFmt w:val="lowerLetter"/>
      <w:lvlText w:val="%5."/>
      <w:lvlJc w:val="left"/>
      <w:pPr>
        <w:ind w:left="3614" w:hanging="360"/>
      </w:pPr>
    </w:lvl>
    <w:lvl w:ilvl="5" w:tplc="FFFFFFFF" w:tentative="1">
      <w:start w:val="1"/>
      <w:numFmt w:val="lowerRoman"/>
      <w:lvlText w:val="%6."/>
      <w:lvlJc w:val="right"/>
      <w:pPr>
        <w:ind w:left="4334" w:hanging="180"/>
      </w:pPr>
    </w:lvl>
    <w:lvl w:ilvl="6" w:tplc="FFFFFFFF" w:tentative="1">
      <w:start w:val="1"/>
      <w:numFmt w:val="decimal"/>
      <w:lvlText w:val="%7."/>
      <w:lvlJc w:val="left"/>
      <w:pPr>
        <w:ind w:left="5054" w:hanging="360"/>
      </w:pPr>
    </w:lvl>
    <w:lvl w:ilvl="7" w:tplc="FFFFFFFF" w:tentative="1">
      <w:start w:val="1"/>
      <w:numFmt w:val="lowerLetter"/>
      <w:lvlText w:val="%8."/>
      <w:lvlJc w:val="left"/>
      <w:pPr>
        <w:ind w:left="5774" w:hanging="360"/>
      </w:pPr>
    </w:lvl>
    <w:lvl w:ilvl="8" w:tplc="FFFFFFFF" w:tentative="1">
      <w:start w:val="1"/>
      <w:numFmt w:val="lowerRoman"/>
      <w:lvlText w:val="%9."/>
      <w:lvlJc w:val="right"/>
      <w:pPr>
        <w:ind w:left="6494" w:hanging="180"/>
      </w:pPr>
    </w:lvl>
  </w:abstractNum>
  <w:abstractNum w:abstractNumId="4" w15:restartNumberingAfterBreak="0">
    <w:nsid w:val="5BD251D2"/>
    <w:multiLevelType w:val="multilevel"/>
    <w:tmpl w:val="7C60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E06664"/>
    <w:multiLevelType w:val="hybridMultilevel"/>
    <w:tmpl w:val="884065D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6BD76B59"/>
    <w:multiLevelType w:val="hybridMultilevel"/>
    <w:tmpl w:val="8AE4CB56"/>
    <w:lvl w:ilvl="0" w:tplc="0EA07854">
      <w:start w:val="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5"/>
  </w:num>
  <w:num w:numId="2">
    <w:abstractNumId w:val="6"/>
  </w:num>
  <w:num w:numId="3">
    <w:abstractNumId w:val="0"/>
  </w:num>
  <w:num w:numId="4">
    <w:abstractNumId w:val="1"/>
  </w:num>
  <w:num w:numId="5">
    <w:abstractNumId w:val="4"/>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E64"/>
    <w:rsid w:val="0000239C"/>
    <w:rsid w:val="000035F6"/>
    <w:rsid w:val="00025F9D"/>
    <w:rsid w:val="00051EFC"/>
    <w:rsid w:val="000865F1"/>
    <w:rsid w:val="000A7D7A"/>
    <w:rsid w:val="000D0F95"/>
    <w:rsid w:val="0010130D"/>
    <w:rsid w:val="0011534D"/>
    <w:rsid w:val="00126AE8"/>
    <w:rsid w:val="00144AB9"/>
    <w:rsid w:val="001D712D"/>
    <w:rsid w:val="00202930"/>
    <w:rsid w:val="00207048"/>
    <w:rsid w:val="002E2DD4"/>
    <w:rsid w:val="002F3926"/>
    <w:rsid w:val="00310934"/>
    <w:rsid w:val="00356DC6"/>
    <w:rsid w:val="00377AF4"/>
    <w:rsid w:val="0038149F"/>
    <w:rsid w:val="003E40BC"/>
    <w:rsid w:val="003E46AB"/>
    <w:rsid w:val="00434A4E"/>
    <w:rsid w:val="00435F89"/>
    <w:rsid w:val="00446544"/>
    <w:rsid w:val="00446A76"/>
    <w:rsid w:val="004712CC"/>
    <w:rsid w:val="004808F9"/>
    <w:rsid w:val="0048579D"/>
    <w:rsid w:val="00503AB0"/>
    <w:rsid w:val="00554BED"/>
    <w:rsid w:val="005841BB"/>
    <w:rsid w:val="005E0268"/>
    <w:rsid w:val="005F7A9D"/>
    <w:rsid w:val="006335A8"/>
    <w:rsid w:val="00634E6A"/>
    <w:rsid w:val="006F4013"/>
    <w:rsid w:val="007000CC"/>
    <w:rsid w:val="00770976"/>
    <w:rsid w:val="00771C32"/>
    <w:rsid w:val="00773CA3"/>
    <w:rsid w:val="0078052B"/>
    <w:rsid w:val="00791E64"/>
    <w:rsid w:val="00797BEB"/>
    <w:rsid w:val="007D102C"/>
    <w:rsid w:val="00820E64"/>
    <w:rsid w:val="00835631"/>
    <w:rsid w:val="00856C77"/>
    <w:rsid w:val="008A1B98"/>
    <w:rsid w:val="008A7A49"/>
    <w:rsid w:val="008E1238"/>
    <w:rsid w:val="00910B8E"/>
    <w:rsid w:val="00931C00"/>
    <w:rsid w:val="009411A0"/>
    <w:rsid w:val="009454B4"/>
    <w:rsid w:val="0099496D"/>
    <w:rsid w:val="009C6188"/>
    <w:rsid w:val="009E4AC2"/>
    <w:rsid w:val="00A05781"/>
    <w:rsid w:val="00A40D64"/>
    <w:rsid w:val="00A42014"/>
    <w:rsid w:val="00A45167"/>
    <w:rsid w:val="00AB6231"/>
    <w:rsid w:val="00AF0876"/>
    <w:rsid w:val="00AF3BDE"/>
    <w:rsid w:val="00B14B8E"/>
    <w:rsid w:val="00B21EDD"/>
    <w:rsid w:val="00B26CE3"/>
    <w:rsid w:val="00B35233"/>
    <w:rsid w:val="00B87CF1"/>
    <w:rsid w:val="00B95F04"/>
    <w:rsid w:val="00BD1BB8"/>
    <w:rsid w:val="00C016B1"/>
    <w:rsid w:val="00C17D18"/>
    <w:rsid w:val="00C37753"/>
    <w:rsid w:val="00C82641"/>
    <w:rsid w:val="00C92A7B"/>
    <w:rsid w:val="00D13C87"/>
    <w:rsid w:val="00D343F9"/>
    <w:rsid w:val="00D43062"/>
    <w:rsid w:val="00D44A67"/>
    <w:rsid w:val="00D914DA"/>
    <w:rsid w:val="00D94C1F"/>
    <w:rsid w:val="00D97B2C"/>
    <w:rsid w:val="00DA3808"/>
    <w:rsid w:val="00DB6443"/>
    <w:rsid w:val="00DC7B3A"/>
    <w:rsid w:val="00E054F3"/>
    <w:rsid w:val="00E46E56"/>
    <w:rsid w:val="00E82EB6"/>
    <w:rsid w:val="00F03D21"/>
    <w:rsid w:val="00F265BF"/>
    <w:rsid w:val="00F92F17"/>
    <w:rsid w:val="00FD5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704C2"/>
  <w15:chartTrackingRefBased/>
  <w15:docId w15:val="{AB140F8A-FA78-4710-8879-4015970B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9E4AC2"/>
    <w:pPr>
      <w:keepNext/>
      <w:keepLines/>
      <w:spacing w:before="200" w:after="0" w:line="276" w:lineRule="auto"/>
      <w:outlineLvl w:val="2"/>
    </w:pPr>
    <w:rPr>
      <w:rFonts w:asciiTheme="majorHAnsi" w:eastAsiaTheme="majorEastAsia" w:hAnsiTheme="majorHAnsi" w:cstheme="majorBidi"/>
      <w:b/>
      <w:bCs/>
      <w:color w:val="4472C4"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A7A49"/>
    <w:pPr>
      <w:spacing w:after="0" w:line="240" w:lineRule="auto"/>
    </w:pPr>
  </w:style>
  <w:style w:type="character" w:customStyle="1" w:styleId="a4">
    <w:name w:val="Без интервала Знак"/>
    <w:basedOn w:val="a0"/>
    <w:link w:val="a3"/>
    <w:uiPriority w:val="1"/>
    <w:locked/>
    <w:rsid w:val="008A7A49"/>
  </w:style>
  <w:style w:type="character" w:customStyle="1" w:styleId="30">
    <w:name w:val="Заголовок 3 Знак"/>
    <w:basedOn w:val="a0"/>
    <w:link w:val="3"/>
    <w:uiPriority w:val="9"/>
    <w:semiHidden/>
    <w:rsid w:val="009E4AC2"/>
    <w:rPr>
      <w:rFonts w:asciiTheme="majorHAnsi" w:eastAsiaTheme="majorEastAsia" w:hAnsiTheme="majorHAnsi" w:cstheme="majorBidi"/>
      <w:b/>
      <w:bCs/>
      <w:color w:val="4472C4" w:themeColor="accent1"/>
      <w:lang w:eastAsia="ru-RU"/>
    </w:rPr>
  </w:style>
  <w:style w:type="table" w:styleId="a5">
    <w:name w:val="Table Grid"/>
    <w:basedOn w:val="a1"/>
    <w:uiPriority w:val="59"/>
    <w:rsid w:val="009E4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03D21"/>
    <w:pPr>
      <w:widowControl w:val="0"/>
      <w:autoSpaceDE w:val="0"/>
      <w:autoSpaceDN w:val="0"/>
      <w:spacing w:after="0" w:line="240" w:lineRule="auto"/>
      <w:ind w:left="122"/>
      <w:jc w:val="both"/>
    </w:pPr>
    <w:rPr>
      <w:rFonts w:ascii="Times New Roman" w:eastAsia="Times New Roman" w:hAnsi="Times New Roman" w:cs="Times New Roman"/>
      <w:lang w:eastAsia="ru-RU" w:bidi="ru-RU"/>
    </w:rPr>
  </w:style>
  <w:style w:type="paragraph" w:styleId="a6">
    <w:name w:val="List Paragraph"/>
    <w:basedOn w:val="a"/>
    <w:uiPriority w:val="34"/>
    <w:qFormat/>
    <w:rsid w:val="000D0F95"/>
    <w:pPr>
      <w:ind w:left="720"/>
      <w:contextualSpacing/>
    </w:pPr>
  </w:style>
  <w:style w:type="paragraph" w:styleId="a7">
    <w:name w:val="Balloon Text"/>
    <w:basedOn w:val="a"/>
    <w:link w:val="a8"/>
    <w:uiPriority w:val="99"/>
    <w:semiHidden/>
    <w:unhideWhenUsed/>
    <w:rsid w:val="00051EF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51EFC"/>
    <w:rPr>
      <w:rFonts w:ascii="Segoe UI" w:hAnsi="Segoe UI" w:cs="Segoe UI"/>
      <w:sz w:val="18"/>
      <w:szCs w:val="18"/>
    </w:rPr>
  </w:style>
  <w:style w:type="table" w:customStyle="1" w:styleId="TableNormal">
    <w:name w:val="Table Normal"/>
    <w:uiPriority w:val="2"/>
    <w:semiHidden/>
    <w:unhideWhenUsed/>
    <w:qFormat/>
    <w:rsid w:val="000035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0035F6"/>
    <w:pPr>
      <w:widowControl w:val="0"/>
      <w:autoSpaceDE w:val="0"/>
      <w:autoSpaceDN w:val="0"/>
      <w:spacing w:after="0" w:line="240" w:lineRule="auto"/>
    </w:pPr>
    <w:rPr>
      <w:rFonts w:ascii="Cambria" w:eastAsia="Cambria" w:hAnsi="Cambria" w:cs="Cambria"/>
      <w:lang w:val="kk-KZ"/>
    </w:rPr>
  </w:style>
  <w:style w:type="character" w:customStyle="1" w:styleId="aa">
    <w:name w:val="Основной текст Знак"/>
    <w:basedOn w:val="a0"/>
    <w:link w:val="a9"/>
    <w:uiPriority w:val="1"/>
    <w:rsid w:val="000035F6"/>
    <w:rPr>
      <w:rFonts w:ascii="Cambria" w:eastAsia="Cambria" w:hAnsi="Cambria" w:cs="Cambria"/>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451325">
      <w:bodyDiv w:val="1"/>
      <w:marLeft w:val="0"/>
      <w:marRight w:val="0"/>
      <w:marTop w:val="0"/>
      <w:marBottom w:val="0"/>
      <w:divBdr>
        <w:top w:val="none" w:sz="0" w:space="0" w:color="auto"/>
        <w:left w:val="none" w:sz="0" w:space="0" w:color="auto"/>
        <w:bottom w:val="none" w:sz="0" w:space="0" w:color="auto"/>
        <w:right w:val="none" w:sz="0" w:space="0" w:color="auto"/>
      </w:divBdr>
    </w:div>
    <w:div w:id="106199324">
      <w:bodyDiv w:val="1"/>
      <w:marLeft w:val="0"/>
      <w:marRight w:val="0"/>
      <w:marTop w:val="0"/>
      <w:marBottom w:val="0"/>
      <w:divBdr>
        <w:top w:val="none" w:sz="0" w:space="0" w:color="auto"/>
        <w:left w:val="none" w:sz="0" w:space="0" w:color="auto"/>
        <w:bottom w:val="none" w:sz="0" w:space="0" w:color="auto"/>
        <w:right w:val="none" w:sz="0" w:space="0" w:color="auto"/>
      </w:divBdr>
    </w:div>
    <w:div w:id="579559761">
      <w:bodyDiv w:val="1"/>
      <w:marLeft w:val="0"/>
      <w:marRight w:val="0"/>
      <w:marTop w:val="0"/>
      <w:marBottom w:val="0"/>
      <w:divBdr>
        <w:top w:val="none" w:sz="0" w:space="0" w:color="auto"/>
        <w:left w:val="none" w:sz="0" w:space="0" w:color="auto"/>
        <w:bottom w:val="none" w:sz="0" w:space="0" w:color="auto"/>
        <w:right w:val="none" w:sz="0" w:space="0" w:color="auto"/>
      </w:divBdr>
    </w:div>
    <w:div w:id="605189931">
      <w:bodyDiv w:val="1"/>
      <w:marLeft w:val="0"/>
      <w:marRight w:val="0"/>
      <w:marTop w:val="0"/>
      <w:marBottom w:val="0"/>
      <w:divBdr>
        <w:top w:val="none" w:sz="0" w:space="0" w:color="auto"/>
        <w:left w:val="none" w:sz="0" w:space="0" w:color="auto"/>
        <w:bottom w:val="none" w:sz="0" w:space="0" w:color="auto"/>
        <w:right w:val="none" w:sz="0" w:space="0" w:color="auto"/>
      </w:divBdr>
    </w:div>
    <w:div w:id="778987000">
      <w:bodyDiv w:val="1"/>
      <w:marLeft w:val="0"/>
      <w:marRight w:val="0"/>
      <w:marTop w:val="0"/>
      <w:marBottom w:val="0"/>
      <w:divBdr>
        <w:top w:val="none" w:sz="0" w:space="0" w:color="auto"/>
        <w:left w:val="none" w:sz="0" w:space="0" w:color="auto"/>
        <w:bottom w:val="none" w:sz="0" w:space="0" w:color="auto"/>
        <w:right w:val="none" w:sz="0" w:space="0" w:color="auto"/>
      </w:divBdr>
    </w:div>
    <w:div w:id="934287832">
      <w:bodyDiv w:val="1"/>
      <w:marLeft w:val="0"/>
      <w:marRight w:val="0"/>
      <w:marTop w:val="0"/>
      <w:marBottom w:val="0"/>
      <w:divBdr>
        <w:top w:val="none" w:sz="0" w:space="0" w:color="auto"/>
        <w:left w:val="none" w:sz="0" w:space="0" w:color="auto"/>
        <w:bottom w:val="none" w:sz="0" w:space="0" w:color="auto"/>
        <w:right w:val="none" w:sz="0" w:space="0" w:color="auto"/>
      </w:divBdr>
    </w:div>
    <w:div w:id="1002969359">
      <w:bodyDiv w:val="1"/>
      <w:marLeft w:val="0"/>
      <w:marRight w:val="0"/>
      <w:marTop w:val="0"/>
      <w:marBottom w:val="0"/>
      <w:divBdr>
        <w:top w:val="none" w:sz="0" w:space="0" w:color="auto"/>
        <w:left w:val="none" w:sz="0" w:space="0" w:color="auto"/>
        <w:bottom w:val="none" w:sz="0" w:space="0" w:color="auto"/>
        <w:right w:val="none" w:sz="0" w:space="0" w:color="auto"/>
      </w:divBdr>
    </w:div>
    <w:div w:id="1902212504">
      <w:bodyDiv w:val="1"/>
      <w:marLeft w:val="0"/>
      <w:marRight w:val="0"/>
      <w:marTop w:val="0"/>
      <w:marBottom w:val="0"/>
      <w:divBdr>
        <w:top w:val="none" w:sz="0" w:space="0" w:color="auto"/>
        <w:left w:val="none" w:sz="0" w:space="0" w:color="auto"/>
        <w:bottom w:val="none" w:sz="0" w:space="0" w:color="auto"/>
        <w:right w:val="none" w:sz="0" w:space="0" w:color="auto"/>
      </w:divBdr>
    </w:div>
    <w:div w:id="1992438639">
      <w:bodyDiv w:val="1"/>
      <w:marLeft w:val="0"/>
      <w:marRight w:val="0"/>
      <w:marTop w:val="0"/>
      <w:marBottom w:val="0"/>
      <w:divBdr>
        <w:top w:val="none" w:sz="0" w:space="0" w:color="auto"/>
        <w:left w:val="none" w:sz="0" w:space="0" w:color="auto"/>
        <w:bottom w:val="none" w:sz="0" w:space="0" w:color="auto"/>
        <w:right w:val="none" w:sz="0" w:space="0" w:color="auto"/>
      </w:divBdr>
    </w:div>
    <w:div w:id="2016108814">
      <w:bodyDiv w:val="1"/>
      <w:marLeft w:val="0"/>
      <w:marRight w:val="0"/>
      <w:marTop w:val="0"/>
      <w:marBottom w:val="0"/>
      <w:divBdr>
        <w:top w:val="none" w:sz="0" w:space="0" w:color="auto"/>
        <w:left w:val="none" w:sz="0" w:space="0" w:color="auto"/>
        <w:bottom w:val="none" w:sz="0" w:space="0" w:color="auto"/>
        <w:right w:val="none" w:sz="0" w:space="0" w:color="auto"/>
      </w:divBdr>
    </w:div>
    <w:div w:id="208995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7</Pages>
  <Words>1665</Words>
  <Characters>9496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42</cp:revision>
  <cp:lastPrinted>2026-10-12T09:42:00Z</cp:lastPrinted>
  <dcterms:created xsi:type="dcterms:W3CDTF">2026-03-19T15:51:00Z</dcterms:created>
  <dcterms:modified xsi:type="dcterms:W3CDTF">2026-10-15T10:17:00Z</dcterms:modified>
</cp:coreProperties>
</file>