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3AC38" w14:textId="32AD713B" w:rsidR="00EA013C" w:rsidRPr="00EA013C" w:rsidRDefault="00EA013C" w:rsidP="00EA013C">
      <w:pPr>
        <w:jc w:val="both"/>
        <w:rPr>
          <w:rFonts w:ascii="Times New Roman" w:hAnsi="Times New Roman" w:cs="Times New Roman"/>
          <w:b/>
          <w:i/>
          <w:u w:val="single"/>
          <w:lang w:val="ru-RU"/>
        </w:rPr>
      </w:pPr>
      <w:r w:rsidRPr="00EA013C">
        <w:rPr>
          <w:rFonts w:ascii="Times New Roman" w:hAnsi="Times New Roman" w:cs="Times New Roman"/>
          <w:b/>
          <w:i/>
          <w:u w:val="single"/>
          <w:lang w:val="ru-RU"/>
        </w:rPr>
        <w:t>ТЕХНИКАЛЫҚ СИПАТТАМА. Мектеп үй-жайларын жабдықтауға арналған есіктерді, қоршауларды және жабдықтарды орнату (монтаждау) жұмыстары</w:t>
      </w:r>
    </w:p>
    <w:p w14:paraId="6C92ACB1" w14:textId="48A007F3" w:rsidR="00EA013C" w:rsidRPr="00EA013C" w:rsidRDefault="00EA013C" w:rsidP="00EA013C">
      <w:pPr>
        <w:jc w:val="both"/>
        <w:rPr>
          <w:rFonts w:ascii="Times New Roman" w:hAnsi="Times New Roman" w:cs="Times New Roman"/>
          <w:lang w:val="ru-RU"/>
        </w:rPr>
      </w:pPr>
      <w:r w:rsidRPr="00EA013C">
        <w:rPr>
          <w:rFonts w:ascii="Times New Roman" w:hAnsi="Times New Roman" w:cs="Times New Roman"/>
          <w:b/>
          <w:u w:val="single"/>
          <w:lang w:val="ru-RU"/>
        </w:rPr>
        <w:t>ӘЛЕУЕТТІ ӨНІМ БЕРУШІЛЕРГЕ ҚОЙЫЛАТЫН ТАЛАПТАР</w:t>
      </w:r>
      <w:r w:rsidRPr="00165A15">
        <w:rPr>
          <w:rFonts w:ascii="Times New Roman" w:hAnsi="Times New Roman" w:cs="Times New Roman"/>
          <w:b/>
          <w:lang w:val="ru-RU"/>
        </w:rPr>
        <w:t xml:space="preserve"> </w:t>
      </w:r>
      <w:r w:rsidRPr="00165A15">
        <w:rPr>
          <w:rFonts w:ascii="Times New Roman" w:hAnsi="Times New Roman" w:cs="Times New Roman"/>
          <w:bCs/>
          <w:lang w:val="ru-RU"/>
        </w:rPr>
        <w:t>Барлық жұмыстар сапалы, толық көлемде және осы техникалық сипаттаманың талаптарына сәйкес орындалуы тиіс. Жұмыстарды орындау кезінде пайдаланылатын материалдар, жиынтықтаушы бөлшектер мен бұйымдар жаңа, бұрын пайдаланылмаған, механикалық зақымдануларсыз, деформацияларсыз және өзге де ақауларсыз болуы тиіс. Есіктерді, терезе торын, торлы қалқаны, стеллаждарды және өлшемдері нақты орнату орнына байланысты өзге де элементтерді дайындауды бастамас бұрын әлеуетті өнім беруші жұмыстарды орындау орнында міндетті алдын ала өлшеу жүргізуі тиіс. Дайындалған бұйымдардың нақты өлшемдері қолданыстағы ойықтарға, үй-жайларға және оларды орнату орындарына сәйкес келуі тиіс. Элементтерді дайындау, құрастыру, орнату және монтаждау осы техникалық сипаттамада белгіленген өлшемдер мен сипаттамаларға сәйкес жүзеге асырылуы тиіс. Орнатылатын барлық конструкциялар орнықты, берік, пайдалану кезінде қауіпсіз және сенімді бекітілген болуы тиіс. Жұмыстардың құнына жұмыстарды толық орындау үшін қажетті барлық шығыстар, оның ішінде: алдын ала өлшеу, дайындау, қажетті материалдар мен жиынтықтаушы бөлшектерді сатып алу және пайдалану, жеткізу, тиеу-түсіру жұмыстары, бекіту элементтері, құрастыру, орнату, монтаждау және пайдалануға толық дайын нәтижені алу үшін қажетті өзге де ілеспе жұмыстар енгізілуі тиіс. Жұмыстар аяқталғаннан кейін орнату орындары тиісті жағдайға келтірілуі тиіс. Орындалған жұмыстардың нәтижесі Тапсырыс берушіге толық аяқталған және пайдалануға дайын түрде берілуі тиіс.</w:t>
      </w:r>
    </w:p>
    <w:p w14:paraId="186486C4" w14:textId="59BB051F" w:rsidR="00EA5176" w:rsidRPr="00EA013C" w:rsidRDefault="000F6042" w:rsidP="00EA5176">
      <w:pPr>
        <w:jc w:val="both"/>
        <w:rPr>
          <w:rFonts w:ascii="Times New Roman" w:eastAsia="Times New Roman" w:hAnsi="Times New Roman" w:cs="Times New Roman"/>
          <w:lang w:val="ru-RU" w:eastAsia="ru-RU"/>
        </w:rPr>
      </w:pPr>
      <w:r w:rsidRPr="00EA013C">
        <w:rPr>
          <w:rFonts w:ascii="Times New Roman" w:eastAsia="Times New Roman" w:hAnsi="Times New Roman" w:cs="Times New Roman"/>
          <w:b/>
          <w:u w:val="single"/>
          <w:lang w:val="ru-RU" w:eastAsia="ru-RU"/>
        </w:rPr>
        <w:t>Металл есікті дайындау.</w:t>
      </w:r>
      <w:r w:rsidRPr="00165A15">
        <w:rPr>
          <w:rFonts w:ascii="Times New Roman" w:eastAsia="Times New Roman" w:hAnsi="Times New Roman" w:cs="Times New Roman"/>
          <w:bCs/>
          <w:lang w:val="ru-RU" w:eastAsia="ru-RU"/>
        </w:rPr>
        <w:t xml:space="preserve"> Саны – 1 дана.  Ені — кемінде 900 мм және 950 мм-ден аспайды. Биіктігі — кемінде 2100 мм және 2250 мм-ден аспайды. Материалы — металл. Жеткізу толық жиынтықта болуы тиіс: есік төсемі, есік қорабы, ілмектер, тұтқа, құлып және қажетті бекіту элементтері. Соңғы өлшемдер орнату орнындағы ойықты өлшегеннен кейін анықталады.</w:t>
      </w:r>
    </w:p>
    <w:p w14:paraId="6392D38F" w14:textId="057A4882" w:rsidR="00EA5176" w:rsidRPr="00EA013C" w:rsidRDefault="000F6042" w:rsidP="00EA5176">
      <w:pPr>
        <w:jc w:val="both"/>
        <w:rPr>
          <w:rFonts w:ascii="Times New Roman" w:eastAsia="Times New Roman" w:hAnsi="Times New Roman" w:cs="Times New Roman"/>
          <w:lang w:val="ru-RU" w:eastAsia="ru-RU"/>
        </w:rPr>
      </w:pPr>
      <w:r w:rsidRPr="00EA013C">
        <w:rPr>
          <w:rFonts w:ascii="Times New Roman" w:eastAsia="Times New Roman" w:hAnsi="Times New Roman" w:cs="Times New Roman"/>
          <w:b/>
          <w:u w:val="single"/>
          <w:lang w:val="ru-RU" w:eastAsia="ru-RU"/>
        </w:rPr>
        <w:t>Қоймаға арналған стеллажды дайындау.</w:t>
      </w:r>
      <w:r w:rsidRPr="00165A15">
        <w:rPr>
          <w:rFonts w:ascii="Times New Roman" w:eastAsia="Times New Roman" w:hAnsi="Times New Roman" w:cs="Times New Roman"/>
          <w:bCs/>
          <w:lang w:val="ru-RU" w:eastAsia="ru-RU"/>
        </w:rPr>
        <w:t xml:space="preserve"> Саны – 5 дана.  Стеллаж ЛДСП-дан. Ені — кемінде 950 мм және 1050 мм-ден аспайды. Сөрелердің тереңдігі — кемінде 380 мм және 450 мм-ден аспайды. Биіктігі — кемінде 2400 мм және 2550 мм-ден аспайды. Сөрелер саны — кемінде 4 дана. Конструкция орнықты және мүлікті сақтауға жарамды болуы тиіс.</w:t>
      </w:r>
    </w:p>
    <w:p w14:paraId="12CB044C" w14:textId="28A20242" w:rsidR="00107D41" w:rsidRPr="00EA013C" w:rsidRDefault="000F6042" w:rsidP="00EA5176">
      <w:pPr>
        <w:jc w:val="both"/>
        <w:rPr>
          <w:rFonts w:ascii="Times New Roman" w:eastAsia="Times New Roman" w:hAnsi="Times New Roman" w:cs="Times New Roman"/>
          <w:lang w:val="ru-RU" w:eastAsia="ru-RU"/>
        </w:rPr>
      </w:pPr>
      <w:r w:rsidRPr="00EA013C">
        <w:rPr>
          <w:rFonts w:ascii="Times New Roman" w:eastAsia="Times New Roman" w:hAnsi="Times New Roman" w:cs="Times New Roman"/>
          <w:b/>
          <w:bCs/>
          <w:u w:val="single"/>
          <w:lang w:val="ru-RU" w:eastAsia="ru-RU"/>
        </w:rPr>
        <w:t>Мұрағатқа арналған есікті дайындау.</w:t>
      </w:r>
      <w:r w:rsidRPr="00165A15">
        <w:rPr>
          <w:rFonts w:ascii="Times New Roman" w:eastAsia="Times New Roman" w:hAnsi="Times New Roman" w:cs="Times New Roman"/>
          <w:lang w:val="ru-RU" w:eastAsia="ru-RU"/>
        </w:rPr>
        <w:t xml:space="preserve"> Саны - 1 дана. Есік ағаштан. Ені — кемінде 900 мм және 950 мм-ден аспайды. Биіктігі — кемінде 2100 мм және 2250 мм-ден аспайды. Есік қорабымен (жақтауымен), ілмектерімен, тұтқасымен, құлпымен және қажетті бекіту элементтерімен жеткізіледі. Соңғы өлшемдер орнату орнындағы ойықты өлшегеннен кейін анықталады.</w:t>
      </w:r>
    </w:p>
    <w:p w14:paraId="117087F1" w14:textId="3C14C727" w:rsidR="00107D41" w:rsidRPr="00EA013C" w:rsidRDefault="000F6042" w:rsidP="00EA5176">
      <w:pPr>
        <w:jc w:val="both"/>
        <w:rPr>
          <w:rFonts w:ascii="Times New Roman" w:eastAsia="Times New Roman" w:hAnsi="Times New Roman" w:cs="Times New Roman"/>
          <w:bCs/>
          <w:lang w:val="kk-KZ" w:eastAsia="ru-RU"/>
        </w:rPr>
      </w:pPr>
      <w:r w:rsidRPr="00EA013C">
        <w:rPr>
          <w:rFonts w:ascii="Times New Roman" w:eastAsia="Times New Roman" w:hAnsi="Times New Roman" w:cs="Times New Roman"/>
          <w:b/>
          <w:bCs/>
          <w:u w:val="single"/>
          <w:lang w:val="ru-RU" w:eastAsia="ru-RU"/>
        </w:rPr>
        <w:t>Мұрағатқа арналған стеллажды дайындау.</w:t>
      </w:r>
      <w:r w:rsidRPr="00165A15">
        <w:rPr>
          <w:rFonts w:ascii="Times New Roman" w:eastAsia="Times New Roman" w:hAnsi="Times New Roman" w:cs="Times New Roman"/>
          <w:lang w:val="ru-RU" w:eastAsia="ru-RU"/>
        </w:rPr>
        <w:t xml:space="preserve"> Саны – 18 дана. Стеллаж ЛДСП-дан. Ені — кемінде 950 мм және 1050 мм-ден аспайды. Сөрелердің тереңдігі — кемінде 380 мм және 450 мм-ден аспайды. Биіктігі — кемінде 2400 мм және 2550 мм-ден аспайды. Сөрелер саны — кемінде 4 дана. Мұрағаттық құжаттарды сақтауға арналған.</w:t>
      </w:r>
    </w:p>
    <w:p w14:paraId="251BE219" w14:textId="202860C4" w:rsidR="00107D41" w:rsidRPr="00EA013C" w:rsidRDefault="000F6042" w:rsidP="00EA5176">
      <w:pPr>
        <w:jc w:val="both"/>
        <w:rPr>
          <w:rFonts w:ascii="Times New Roman" w:eastAsia="Times New Roman" w:hAnsi="Times New Roman" w:cs="Times New Roman"/>
          <w:bCs/>
          <w:u w:val="single"/>
          <w:lang w:val="ru-RU" w:eastAsia="ru-RU"/>
        </w:rPr>
      </w:pPr>
      <w:r w:rsidRPr="00EA013C">
        <w:rPr>
          <w:rFonts w:ascii="Times New Roman" w:eastAsia="Times New Roman" w:hAnsi="Times New Roman" w:cs="Times New Roman"/>
          <w:b/>
          <w:bCs/>
          <w:u w:val="single"/>
          <w:lang w:val="ru-RU" w:eastAsia="ru-RU"/>
        </w:rPr>
        <w:t>АӘД кабинеті терезесіне торды дайындау.</w:t>
      </w:r>
      <w:r w:rsidRPr="00165A15">
        <w:rPr>
          <w:rFonts w:ascii="Times New Roman" w:eastAsia="Times New Roman" w:hAnsi="Times New Roman" w:cs="Times New Roman"/>
          <w:lang w:val="ru-RU" w:eastAsia="ru-RU"/>
        </w:rPr>
        <w:t xml:space="preserve"> Саны – 1 дана. Терезенің ішкі жағынан орнатуға арналған қорғаныш тор. Материалы — металл. Ені — кемінде 1450 мм және 1600 мм-ден аспайды. Биіктігі — кемінде 1700 мм және 1800 мм-ден аспайды. Соңғы өлшемдерді өнім беруші орнату орнындағы терезе ойығын өлшегеннен кейін анықтайды. Жиынтыққа қажетті бекіту элементтері кіруі тиіс.</w:t>
      </w:r>
    </w:p>
    <w:p w14:paraId="39BD9FBD" w14:textId="553934AB" w:rsidR="00107D41" w:rsidRPr="00EA013C" w:rsidRDefault="000F6042" w:rsidP="00EA5176">
      <w:pPr>
        <w:jc w:val="both"/>
        <w:rPr>
          <w:rFonts w:ascii="Times New Roman" w:eastAsia="Times New Roman" w:hAnsi="Times New Roman" w:cs="Times New Roman"/>
          <w:b/>
          <w:bCs/>
          <w:lang w:val="ru-RU" w:eastAsia="ru-RU"/>
        </w:rPr>
      </w:pPr>
      <w:r w:rsidRPr="00EA013C">
        <w:rPr>
          <w:rFonts w:ascii="Times New Roman" w:eastAsia="Times New Roman" w:hAnsi="Times New Roman" w:cs="Times New Roman"/>
          <w:b/>
          <w:bCs/>
          <w:u w:val="single"/>
          <w:lang w:val="ru-RU" w:eastAsia="ru-RU"/>
        </w:rPr>
        <w:t>АӘД кабинетіне арналған торлы қалқаны дайындау.</w:t>
      </w:r>
      <w:r w:rsidRPr="00165A15">
        <w:rPr>
          <w:rFonts w:ascii="Times New Roman" w:eastAsia="Times New Roman" w:hAnsi="Times New Roman" w:cs="Times New Roman"/>
          <w:lang w:val="ru-RU" w:eastAsia="ru-RU"/>
        </w:rPr>
        <w:t xml:space="preserve"> Саны – 1 дана. Металдан жасалған торлы қалқа. Ұзындығы — кемінде 2600 мм және 2800 мм-ден аспайды. Биіктігі — кемінде 2900 мм және 3100 мм-ден аспайды. Қалқа есікпен жабдықталуы тиіс. Толық жиынтыққа есік, ілмектер, құлыптау құрылғысы, тұтқалар және қажетті бекіту элементтері кіруі тиіс. Соңғы өлшемдер орнату орнын өлшегеннен кейін анықталады.</w:t>
      </w:r>
    </w:p>
    <w:p w14:paraId="3AA5FA84" w14:textId="2CD1D94C" w:rsidR="003A02F1" w:rsidRPr="00EA013C" w:rsidRDefault="000F6042" w:rsidP="00EA5176">
      <w:pPr>
        <w:jc w:val="both"/>
        <w:rPr>
          <w:rFonts w:ascii="Times New Roman" w:eastAsia="Times New Roman" w:hAnsi="Times New Roman" w:cs="Times New Roman"/>
          <w:bCs/>
          <w:lang w:val="ru-RU" w:eastAsia="ru-RU"/>
        </w:rPr>
      </w:pPr>
      <w:r w:rsidRPr="00EA013C">
        <w:rPr>
          <w:rFonts w:ascii="Times New Roman" w:eastAsia="Times New Roman" w:hAnsi="Times New Roman" w:cs="Times New Roman"/>
          <w:b/>
          <w:bCs/>
          <w:u w:val="single"/>
          <w:lang w:val="ru-RU" w:eastAsia="ru-RU"/>
        </w:rPr>
        <w:t>АӘД кабинетіне арналған металл стеллажды дайындау.</w:t>
      </w:r>
      <w:r w:rsidRPr="00165A15">
        <w:rPr>
          <w:rFonts w:ascii="Times New Roman" w:eastAsia="Times New Roman" w:hAnsi="Times New Roman" w:cs="Times New Roman"/>
          <w:lang w:val="ru-RU" w:eastAsia="ru-RU"/>
        </w:rPr>
        <w:t xml:space="preserve"> Саны – 1 дана. Металл стеллаж жиналмалы-бөлшектелмелі. Ені — кемінде 1500 мм және 1600 мм-ден аспайды. Тереңдігі — кемінде 500 мм және </w:t>
      </w:r>
      <w:r w:rsidRPr="00165A15">
        <w:rPr>
          <w:rFonts w:ascii="Times New Roman" w:eastAsia="Times New Roman" w:hAnsi="Times New Roman" w:cs="Times New Roman"/>
          <w:lang w:val="ru-RU" w:eastAsia="ru-RU"/>
        </w:rPr>
        <w:lastRenderedPageBreak/>
        <w:t>550 мм-ден аспайды. Биіктігі — кемінде 1950 мм және 2050 мм-ден аспайды. Сөрелер саны — кемінде 5 дана. Конструкция орнықты және берік болуы тиіс.</w:t>
      </w:r>
    </w:p>
    <w:p w14:paraId="69D8F6E8" w14:textId="1B5A4878" w:rsidR="00107D41" w:rsidRPr="00165A15" w:rsidRDefault="00EA013C" w:rsidP="00636502">
      <w:pPr>
        <w:jc w:val="both"/>
        <w:rPr>
          <w:rFonts w:ascii="Times New Roman" w:eastAsia="Times New Roman" w:hAnsi="Times New Roman" w:cs="Times New Roman"/>
          <w:lang w:val="ru-RU" w:eastAsia="ru-RU"/>
        </w:rPr>
      </w:pPr>
      <w:r w:rsidRPr="00EA013C">
        <w:rPr>
          <w:rFonts w:ascii="Times New Roman" w:eastAsia="Times New Roman" w:hAnsi="Times New Roman" w:cs="Times New Roman"/>
          <w:b/>
          <w:bCs/>
          <w:u w:val="single"/>
          <w:lang w:val="ru-RU" w:eastAsia="ru-RU"/>
        </w:rPr>
        <w:t>QR стендті дайындау.</w:t>
      </w:r>
      <w:r w:rsidRPr="00165A15">
        <w:rPr>
          <w:rFonts w:ascii="Times New Roman" w:eastAsia="Times New Roman" w:hAnsi="Times New Roman" w:cs="Times New Roman"/>
          <w:lang w:val="ru-RU" w:eastAsia="ru-RU"/>
        </w:rPr>
        <w:t xml:space="preserve"> Саны – 1 дана. 1. Мақсаты және жалпы талаптар Өнім беруші «Оқу кабинетіндегі қауіпсіздік техникасы» тақырыбы бойынша QR-код арқылы онлайн-контентке шығатын ақпараттық-білім беру стендін (бұдан әрі — стенд) дайындайды. Стендтің мақсаты — кең аудитория үшін көрсетілген тақырып бойынша көрнекі және қолжетімді ақпараттық-білім беру қолдауын қамтамасыз ету. Тақырыптық мазмұны Тақырып бойынша материалдар, оның ішінде мыналарды қамтиды: – оқу кабинетіндегі мінез-құлыққа қойылатын жалпы талаптар: педагогтің рұқсатымен ғана кіру және шығу, тәртіп пен реттілікті сақтау, қауіпті заттармен (қайшы, құралдар, электр аспаптары) қауіпсіз жұмыс істеу; – электр қауіпсіздігі: розеткалармен, сымдармен және электр аспаптарымен жұмыс істеу қағидалары, электр жабдықтарымен тек педагогтің бақылауымен жұмыс істеу; – өрт қауіпсіздігі: отпен ойнауға жол бермеу, өрт туындаған кездегі іс-қимыл тәртібі, эвакуация жоспары мен шығу жолдарын білу; – денсаулыққа, жеке гигиенаға және оқу кабинетінде тазалықты сақтауға қойылатын талаптар; – мамандандырылған кабинеттердегі — зертханалық, компьютерлік және техникалық еңбек кабинеттеріндегі қауіпсіздік қағидалары; – төтенше жағдайлардағы іс-қимылдар және ұйымдасқан эвакуация тәртібі. Жалпы көрінісі (жалпы сипаттама) – стенд оқу үй-жайларының фотографиялық фондық бейнелерімен заманауи білім беру стилінде бірыңғай көк-көгілдір түстік гаммада безендірілген; – тақырып атауы стендтің жоғарғы бөлігіне сәндік плашкадағы ірі көркем безендірілген тақырып түрінде шығарылған; – сол жақ жоғарғы бөлігінде қауіпсіздікті қамтамасыз ету құралдары бар тақырыптық иллюстрация орналастырылған; – ақпарат мағыналық блоктар бойынша топтастырылған: сол жақта — тақырыптық санаттар бойынша қағидалары бар мәтіндік блок, оң жақта — бөлім атаулары бар төрт тақырыптық баған; – онлайн-контентке өту үшін әр бөлімге қолтаңбалары бар тақырыптық QR-кодтар қарастырылған. Стенд тақырып бойынша өзекті, көрнекі және құрылымдалған материал беруді қамтамасыз етуі тиіс. 2. Шешімнің құрамы Шешім ортақ тақырыппен біріктірілген бірін-бірі толықтыратын екі бөліктен тұрады: 1. Физикалық стенд — тақырып бойынша негізгі ақпаратты инфографика, иллюстрациялар және қысқаша мәтіндік блоктар түрінде береді; кеңейтілген онлайн-контентке өту үшін QR-код(тар)ды қамтиды және оған кіру нүктесі ретінде қызмет етеді. 2. Онлайн-ресурс (сайт) — желіде орналастырылған, тақырып бойынша егжей-тегжейлі материалдары бар ақпараттық ресурс; QR-кодты оқығаннан кейін мобильді немесе десктоптық веб-браузерде ашылады. 3. Стендті дайындау, материалдары және сипаттамалары Материал және сапа: – Стендтің негізі — жоғары ажыратымдылықтағы ультракүлгін басып шығару әдісімен түсірілген толық түсті бейнесі бар табақтық полиметилметакрилат (акрил), бұл бейненің төзімділігі мен ұзақ мерзімділігін қамтамасыз етеді. Бекіту элементтері: – металл анкерлер — диаметрі 6 мм-ден, ұзындығы 80 мм-ден; – күміс түсті сәндік бітеуіштер — диаметрі 18 мм-ден; – бекіту элементтерінің жалпы саны — 6 данадан. Габариттік сипаттамалары: – төсем өлшемі — 90×115 см-ден; – қалыңдығы — 4 мм-ден; – бұрыштары дөңгелектелген; – монтаждық ойықтар — әрқайсысының өлшемі 6 мм-ден, саны 6 данадан. Онлайн-контентті көрсету: – онлайн-ресурс материалдары экран ажыратымдылығы әртүрлі смартфондар мен дербес компьютерлерде дұрыс масштабталады және көрсетіледі. 4. Стендте ақпаратты орналастыру Стенд бірыңғай тақырыптық стилистикада безендірілген. Онда мыналар орналастырылады: – стендтің жоғарғы бөлігінде көркем безендірілген тақырып атауы; – сол жақ бөлігінде қауіпсіздікті қамтамасыз ету құралдары бар тақырыптық иллюстрация; – бес тақырыптық санат бойынша топтастырылған қауіпсіздік қағидалары бар мәтіндік блок (жалпы талаптар, электр қауіпсіздігі, өрт қауіпсіздігі, денсаулық және гигиена, төтенше жағдайдағы іс-қимылдар); – бөлім атаулары (жалпы қағидалар; зертханалық кабинеттер; компьютерлік кабинеттер; техникалық еңбек кабинеттері) және тиісті үй-жайлардың фондық бейнелері бар төрт тақырыптық баған; – тиісті онлайн-ресурс бөліміне өту үшін әр бағанда бір-бірден төрт тақырыптық QR-код; – өтудің қысқаша түсіндірмелік мағынасы: смартфон камерасын QR-кодқа бағыттау таңдалған бөлімді ашады. 5. Онлайн-контент (QR-код арқылы қолжетімділік) 1. Өту. Смартфон камерасымен QR-кодты сканерлеу «Оқу кабинетіндегі қауіпсіздік техникасы» тақырыбы бойынша онлайн-ресурсты ашады. 2. Онлайн-ресурс бөлімдері: – Жалпы мінез-құлық қағидалары — 5 тақырыптық блок (жалпы талаптар, электр </w:t>
      </w:r>
      <w:r w:rsidRPr="00165A15">
        <w:rPr>
          <w:rFonts w:ascii="Times New Roman" w:eastAsia="Times New Roman" w:hAnsi="Times New Roman" w:cs="Times New Roman"/>
          <w:lang w:val="ru-RU" w:eastAsia="ru-RU"/>
        </w:rPr>
        <w:lastRenderedPageBreak/>
        <w:t xml:space="preserve">қауіпсіздігі, өрт қауіпсіздігі, денсаулық және гигиена, төтенше жағдайдағы іс-қимылдар), 16 қағида; – Зертханалық кабинеттер — жаратылыстану-ғылыми цикл кабинеттеріндегі қауіпсіз жұмыс қағидалары; – Компьютерлік кабинеттер — компьютерлік техникамен қауіпсіз жұмыс қағидалары; – Техникалық еңбек кабинеттері — құралдармен және жабдықтармен қауіпсіз жұмыс қағидалары. 3. Интерфейс және навигация: – үш тілді интерфейс: қазақ, орыс және ағылшын тілдері; – басты бетке қайту мүмкіндігі бар төрт тақырыптық бөлім бойынша қарапайым навигация; – дұрыс және дұрыс емес мінез-құлық мысалдарымен және дәйекті тақырыптық блоктармен материалды көрнекі ұсыну. 6. Онлайн-ресурсқа қойылатын техникалық талаптар Құрылғыға қойылатын ең төменгі талаптар: – Дербес компьютер немесе ноутбук: тактілік жиілігі 1,5 ГГц-тен процессор; жедел жады кемінде 2 ГБ; экран ажыратымдылығы кемінде 1280×720 пиксель; Интернет желісіне қосылу; орнатылған веб-браузер. – Планшет: жиілігі 1,3 ГГц-тен процессор; жедел жады кемінде 2 ГБ; ажыратымдылығы кемінде 1280×720 пиксель сенсорлық экран; Интернет желісіне қолжетімділік; орнатылған веб-браузер. – Смартфон: жиілігі 1,3 ГГц-тен процессор; жедел жады кемінде 2 ГБ; ажыратымдылығы кемінде 720×1280 пиксель сенсорлық экран; Интернет желісіне қолжетімділік; орнатылған веб-браузер. Платформаларды қолдау: – Онлайн-ресурс дербес компьютерлерге, планшеттерге және смартфондарға арналған кең таралған операциялық жүйелердің өзекті нұсқаларында веб-браузер арқылы жұмыс істейді. – Пайдаланушы құрылғысына бағдарламаны бөлек орнату талап етілмейді. 7. Кепілдік, қолдау және ілеспе құжаттар – Онлайн-ресурс контентін кепілдікті сүйемелдеу және жаңарту — жеткізілген сәттен бастап 1 жыл ішінде. </w:t>
      </w:r>
    </w:p>
    <w:sectPr w:rsidR="00107D41" w:rsidRPr="00165A15" w:rsidSect="00D61B4E">
      <w:pgSz w:w="12240" w:h="15840"/>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B91"/>
    <w:rsid w:val="000F6042"/>
    <w:rsid w:val="00107D41"/>
    <w:rsid w:val="00165A15"/>
    <w:rsid w:val="001D7D50"/>
    <w:rsid w:val="00221F24"/>
    <w:rsid w:val="00367B91"/>
    <w:rsid w:val="003876E1"/>
    <w:rsid w:val="003A02F1"/>
    <w:rsid w:val="00636502"/>
    <w:rsid w:val="007D67B8"/>
    <w:rsid w:val="007F642D"/>
    <w:rsid w:val="00AA642A"/>
    <w:rsid w:val="00D61B4E"/>
    <w:rsid w:val="00E94631"/>
    <w:rsid w:val="00EA013C"/>
    <w:rsid w:val="00EA5176"/>
    <w:rsid w:val="00F03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519C0"/>
  <w15:chartTrackingRefBased/>
  <w15:docId w15:val="{60C486B1-10BE-4C6E-A566-4ECF352F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1F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67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EA51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34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1528</Words>
  <Characters>8711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ваыва</dc:creator>
  <cp:keywords/>
  <dc:description/>
  <cp:lastModifiedBy>DR</cp:lastModifiedBy>
  <cp:revision>7</cp:revision>
  <dcterms:created xsi:type="dcterms:W3CDTF">2026-09-09T06:05:00Z</dcterms:created>
  <dcterms:modified xsi:type="dcterms:W3CDTF">2026-10-15T07:35:00Z</dcterms:modified>
</cp:coreProperties>
</file>