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24D65D" w14:textId="77777777" w:rsidR="00AC56C0" w:rsidRDefault="00AC56C0">
      <w:pPr>
        <w:pStyle w:val="a4"/>
        <w:pBdr>
          <w:bottom w:val="single" w:sz="8" w:space="9" w:color="4F81BD"/>
        </w:pBdr>
        <w:spacing w:after="0"/>
        <w:jc w:val="center"/>
        <w:rPr>
          <w:rFonts w:ascii="Times New Roman" w:eastAsia="Times New Roman" w:hAnsi="Times New Roman" w:cs="Times New Roman"/>
          <w:color w:val="000000"/>
          <w:sz w:val="20"/>
          <w:szCs w:val="20"/>
        </w:rPr>
      </w:pPr>
    </w:p>
    <w:p w14:paraId="524087ED" w14:textId="77777777" w:rsidR="00AC56C0" w:rsidRPr="00ED225D" w:rsidRDefault="006F78A7">
      <w:pPr>
        <w:pStyle w:val="a4"/>
        <w:pBdr>
          <w:bottom w:val="single" w:sz="8" w:space="9" w:color="4F81BD"/>
        </w:pBdr>
        <w:spacing w:after="0"/>
        <w:jc w:val="center"/>
        <w:rPr>
          <w:rFonts w:ascii="Times New Roman" w:eastAsia="Times New Roman" w:hAnsi="Times New Roman" w:cs="Times New Roman"/>
          <w:color w:val="000000"/>
          <w:sz w:val="20"/>
          <w:szCs w:val="20"/>
          <w:lang w:val="ru-RU"/>
        </w:rPr>
      </w:pPr>
      <w:r w:rsidRPr="00ED225D">
        <w:rPr>
          <w:rFonts w:ascii="Times New Roman" w:eastAsia="Times New Roman" w:hAnsi="Times New Roman" w:cs="Times New Roman"/>
          <w:color w:val="000000"/>
          <w:sz w:val="20"/>
          <w:szCs w:val="20"/>
          <w:lang w:val="ru-RU"/>
        </w:rPr>
        <w:t>ТЕХНИЧЕСКАЯ СПЕЦИФИКАЦИЯ</w:t>
      </w:r>
    </w:p>
    <w:p w14:paraId="10AB64AB" w14:textId="77777777" w:rsidR="00AC56C0" w:rsidRPr="00ED225D" w:rsidRDefault="006F78A7">
      <w:pPr>
        <w:spacing w:after="0"/>
        <w:jc w:val="center"/>
        <w:rPr>
          <w:sz w:val="20"/>
          <w:szCs w:val="20"/>
          <w:lang w:val="ru-RU"/>
        </w:rPr>
      </w:pPr>
      <w:r w:rsidRPr="00ED225D">
        <w:rPr>
          <w:b/>
          <w:bCs/>
          <w:sz w:val="20"/>
          <w:szCs w:val="20"/>
          <w:lang w:val="ru-RU"/>
        </w:rPr>
        <w:t>на приобретение комплексной услуги по оснащению и обеспечению функционирования медицинского пункта организации среднего образования цифровыми медицинскими изделиями и телемедицинской системой</w:t>
      </w:r>
    </w:p>
    <w:tbl>
      <w:tblPr>
        <w:tblStyle w:val="aff9"/>
        <w:tblW w:w="10540" w:type="dxa"/>
        <w:jc w:val="center"/>
        <w:tblInd w:w="0" w:type="dxa"/>
        <w:tblLayout w:type="fixed"/>
        <w:tblLook w:val="0400" w:firstRow="0" w:lastRow="0" w:firstColumn="0" w:lastColumn="0" w:noHBand="0" w:noVBand="1"/>
      </w:tblPr>
      <w:tblGrid>
        <w:gridCol w:w="2552"/>
        <w:gridCol w:w="7988"/>
      </w:tblGrid>
      <w:tr w:rsidR="00AC56C0" w:rsidRPr="00ED225D" w14:paraId="1553ECBC"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A41B83C"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Наименование</w:t>
            </w:r>
            <w:proofErr w:type="spellEnd"/>
            <w:r>
              <w:rPr>
                <w:b/>
                <w:bCs/>
                <w:color w:val="000000"/>
                <w:sz w:val="20"/>
                <w:szCs w:val="20"/>
              </w:rPr>
              <w:t xml:space="preserve"> </w:t>
            </w:r>
            <w:proofErr w:type="spellStart"/>
            <w:r>
              <w:rPr>
                <w:b/>
                <w:bCs/>
                <w:color w:val="000000"/>
                <w:sz w:val="20"/>
                <w:szCs w:val="20"/>
              </w:rPr>
              <w:t>услуги</w:t>
            </w:r>
            <w:proofErr w:type="spellEnd"/>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66458D8B"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Комплексная услуга по оснащению, подключению</w:t>
            </w:r>
            <w:r w:rsidRPr="00ED225D">
              <w:rPr>
                <w:color w:val="000000"/>
                <w:sz w:val="20"/>
                <w:szCs w:val="20"/>
                <w:lang w:val="ru-RU"/>
              </w:rPr>
              <w:t>, техническому сопровождению и обеспечению функционирования медицинского пункта организации среднего (начального, основного среднего, общего среднего) образования цифровыми медицинскими изделиями и телемедицинской системой.</w:t>
            </w:r>
          </w:p>
        </w:tc>
      </w:tr>
      <w:tr w:rsidR="00AC56C0" w:rsidRPr="00ED225D" w14:paraId="6EE47EE0"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FAD969A"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Единица</w:t>
            </w:r>
            <w:proofErr w:type="spellEnd"/>
            <w:r>
              <w:rPr>
                <w:b/>
                <w:bCs/>
                <w:color w:val="000000"/>
                <w:sz w:val="20"/>
                <w:szCs w:val="20"/>
              </w:rPr>
              <w:t xml:space="preserve"> </w:t>
            </w:r>
            <w:proofErr w:type="spellStart"/>
            <w:r>
              <w:rPr>
                <w:b/>
                <w:bCs/>
                <w:color w:val="000000"/>
                <w:sz w:val="20"/>
                <w:szCs w:val="20"/>
              </w:rPr>
              <w:t>измерения</w:t>
            </w:r>
            <w:proofErr w:type="spellEnd"/>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1777586"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Одна услуга н</w:t>
            </w:r>
            <w:r w:rsidRPr="00ED225D">
              <w:rPr>
                <w:color w:val="000000"/>
                <w:sz w:val="20"/>
                <w:szCs w:val="20"/>
                <w:lang w:val="ru-RU"/>
              </w:rPr>
              <w:t>а один объект (медицинский пункт организации образования) на период действия договора.</w:t>
            </w:r>
          </w:p>
        </w:tc>
      </w:tr>
      <w:tr w:rsidR="00AC56C0" w14:paraId="42816AA3"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EE4587A"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Количество</w:t>
            </w:r>
            <w:proofErr w:type="spellEnd"/>
            <w:r>
              <w:rPr>
                <w:b/>
                <w:bCs/>
                <w:color w:val="000000"/>
                <w:sz w:val="20"/>
                <w:szCs w:val="20"/>
              </w:rPr>
              <w:t xml:space="preserve"> </w:t>
            </w:r>
            <w:proofErr w:type="spellStart"/>
            <w:r>
              <w:rPr>
                <w:b/>
                <w:bCs/>
                <w:color w:val="000000"/>
                <w:sz w:val="20"/>
                <w:szCs w:val="20"/>
              </w:rPr>
              <w:t>объектов</w:t>
            </w:r>
            <w:proofErr w:type="spellEnd"/>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292318F6" w14:textId="77777777" w:rsidR="00AC56C0" w:rsidRDefault="006F78A7">
            <w:pPr>
              <w:pBdr>
                <w:top w:val="nil"/>
                <w:left w:val="nil"/>
                <w:bottom w:val="nil"/>
                <w:right w:val="nil"/>
                <w:between w:val="nil"/>
              </w:pBdr>
              <w:spacing w:after="0" w:line="240" w:lineRule="auto"/>
              <w:rPr>
                <w:color w:val="000000"/>
                <w:sz w:val="20"/>
                <w:szCs w:val="20"/>
              </w:rPr>
            </w:pPr>
            <w:r>
              <w:rPr>
                <w:color w:val="000000"/>
                <w:sz w:val="20"/>
                <w:szCs w:val="20"/>
              </w:rPr>
              <w:t>1</w:t>
            </w:r>
          </w:p>
        </w:tc>
      </w:tr>
      <w:tr w:rsidR="00AC56C0" w14:paraId="1D15B345"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9E4BDD0" w14:textId="77777777" w:rsidR="00AC56C0" w:rsidRDefault="006F78A7">
            <w:pPr>
              <w:pBdr>
                <w:top w:val="nil"/>
                <w:left w:val="nil"/>
                <w:bottom w:val="nil"/>
                <w:right w:val="nil"/>
                <w:between w:val="nil"/>
              </w:pBdr>
              <w:spacing w:after="0" w:line="240" w:lineRule="auto"/>
              <w:rPr>
                <w:b/>
                <w:bCs/>
                <w:color w:val="000000"/>
                <w:sz w:val="20"/>
                <w:szCs w:val="20"/>
              </w:rPr>
            </w:pPr>
            <w:proofErr w:type="spellStart"/>
            <w:r>
              <w:rPr>
                <w:b/>
                <w:bCs/>
                <w:color w:val="000000"/>
                <w:sz w:val="20"/>
                <w:szCs w:val="20"/>
              </w:rPr>
              <w:t>Срок</w:t>
            </w:r>
            <w:proofErr w:type="spellEnd"/>
            <w:r>
              <w:rPr>
                <w:b/>
                <w:bCs/>
                <w:color w:val="000000"/>
                <w:sz w:val="20"/>
                <w:szCs w:val="20"/>
              </w:rPr>
              <w:t xml:space="preserve"> </w:t>
            </w:r>
            <w:proofErr w:type="spellStart"/>
            <w:r>
              <w:rPr>
                <w:b/>
                <w:bCs/>
                <w:color w:val="000000"/>
                <w:sz w:val="20"/>
                <w:szCs w:val="20"/>
              </w:rPr>
              <w:t>оказания</w:t>
            </w:r>
            <w:proofErr w:type="spellEnd"/>
            <w:r>
              <w:rPr>
                <w:b/>
                <w:bCs/>
                <w:color w:val="000000"/>
                <w:sz w:val="20"/>
                <w:szCs w:val="20"/>
              </w:rPr>
              <w:t xml:space="preserve"> </w:t>
            </w:r>
            <w:proofErr w:type="spellStart"/>
            <w:r>
              <w:rPr>
                <w:b/>
                <w:bCs/>
                <w:color w:val="000000"/>
                <w:sz w:val="20"/>
                <w:szCs w:val="20"/>
              </w:rPr>
              <w:t>услуг</w:t>
            </w:r>
            <w:proofErr w:type="spellEnd"/>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5752C328"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color w:val="000000"/>
                <w:sz w:val="20"/>
                <w:szCs w:val="20"/>
              </w:rPr>
              <w:t>До</w:t>
            </w:r>
            <w:proofErr w:type="spellEnd"/>
            <w:r>
              <w:rPr>
                <w:color w:val="000000"/>
                <w:sz w:val="20"/>
                <w:szCs w:val="20"/>
              </w:rPr>
              <w:t xml:space="preserve"> 31 </w:t>
            </w:r>
            <w:proofErr w:type="spellStart"/>
            <w:r>
              <w:rPr>
                <w:color w:val="000000"/>
                <w:sz w:val="20"/>
                <w:szCs w:val="20"/>
              </w:rPr>
              <w:t>декабря</w:t>
            </w:r>
            <w:proofErr w:type="spellEnd"/>
            <w:r>
              <w:rPr>
                <w:color w:val="000000"/>
                <w:sz w:val="20"/>
                <w:szCs w:val="20"/>
              </w:rPr>
              <w:t xml:space="preserve"> 2026 </w:t>
            </w:r>
            <w:proofErr w:type="spellStart"/>
            <w:r>
              <w:rPr>
                <w:color w:val="000000"/>
                <w:sz w:val="20"/>
                <w:szCs w:val="20"/>
              </w:rPr>
              <w:t>года</w:t>
            </w:r>
            <w:proofErr w:type="spellEnd"/>
          </w:p>
        </w:tc>
      </w:tr>
      <w:tr w:rsidR="00AC56C0" w:rsidRPr="00ED225D" w14:paraId="03692B01"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648B1A75" w14:textId="77777777" w:rsidR="00AC56C0" w:rsidRDefault="006F78A7">
            <w:pPr>
              <w:pBdr>
                <w:top w:val="nil"/>
                <w:left w:val="nil"/>
                <w:bottom w:val="nil"/>
                <w:right w:val="nil"/>
                <w:between w:val="nil"/>
              </w:pBdr>
              <w:spacing w:after="0" w:line="240" w:lineRule="auto"/>
              <w:rPr>
                <w:b/>
                <w:bCs/>
                <w:color w:val="000000"/>
                <w:sz w:val="20"/>
                <w:szCs w:val="20"/>
              </w:rPr>
            </w:pPr>
            <w:proofErr w:type="spellStart"/>
            <w:r>
              <w:rPr>
                <w:b/>
                <w:bCs/>
                <w:color w:val="000000"/>
                <w:sz w:val="20"/>
                <w:szCs w:val="20"/>
              </w:rPr>
              <w:t>Срок</w:t>
            </w:r>
            <w:proofErr w:type="spellEnd"/>
            <w:r>
              <w:rPr>
                <w:b/>
                <w:bCs/>
                <w:color w:val="000000"/>
                <w:sz w:val="20"/>
                <w:szCs w:val="20"/>
              </w:rPr>
              <w:t xml:space="preserve"> </w:t>
            </w:r>
            <w:proofErr w:type="spellStart"/>
            <w:r>
              <w:rPr>
                <w:b/>
                <w:bCs/>
                <w:color w:val="000000"/>
                <w:sz w:val="20"/>
                <w:szCs w:val="20"/>
              </w:rPr>
              <w:t>поставки</w:t>
            </w:r>
            <w:proofErr w:type="spellEnd"/>
            <w:r>
              <w:rPr>
                <w:b/>
                <w:bCs/>
                <w:color w:val="000000"/>
                <w:sz w:val="20"/>
                <w:szCs w:val="20"/>
              </w:rPr>
              <w:t xml:space="preserve"> </w:t>
            </w:r>
            <w:proofErr w:type="spellStart"/>
            <w:r>
              <w:rPr>
                <w:b/>
                <w:bCs/>
                <w:color w:val="000000"/>
                <w:sz w:val="20"/>
                <w:szCs w:val="20"/>
              </w:rPr>
              <w:t>оборудования</w:t>
            </w:r>
            <w:proofErr w:type="spellEnd"/>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782E3C7"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в течение 61 календарный день с даты подписания Договора</w:t>
            </w:r>
          </w:p>
        </w:tc>
      </w:tr>
      <w:tr w:rsidR="00ED225D" w:rsidRPr="00ED225D" w14:paraId="720060B4"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74A37371" w14:textId="77777777" w:rsidR="00ED225D" w:rsidRDefault="00ED225D" w:rsidP="00ED225D">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Место</w:t>
            </w:r>
            <w:proofErr w:type="spellEnd"/>
            <w:r>
              <w:rPr>
                <w:b/>
                <w:bCs/>
                <w:color w:val="000000"/>
                <w:sz w:val="20"/>
                <w:szCs w:val="20"/>
              </w:rPr>
              <w:t xml:space="preserve"> </w:t>
            </w:r>
            <w:proofErr w:type="spellStart"/>
            <w:r>
              <w:rPr>
                <w:b/>
                <w:bCs/>
                <w:color w:val="000000"/>
                <w:sz w:val="20"/>
                <w:szCs w:val="20"/>
              </w:rPr>
              <w:t>оказания</w:t>
            </w:r>
            <w:proofErr w:type="spellEnd"/>
            <w:r>
              <w:rPr>
                <w:b/>
                <w:bCs/>
                <w:color w:val="000000"/>
                <w:sz w:val="20"/>
                <w:szCs w:val="20"/>
              </w:rPr>
              <w:t xml:space="preserve"> </w:t>
            </w:r>
            <w:proofErr w:type="spellStart"/>
            <w:r>
              <w:rPr>
                <w:b/>
                <w:bCs/>
                <w:color w:val="000000"/>
                <w:sz w:val="20"/>
                <w:szCs w:val="20"/>
              </w:rPr>
              <w:t>услуги</w:t>
            </w:r>
            <w:proofErr w:type="spellEnd"/>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3D90AB17" w14:textId="57EF580D" w:rsidR="00ED225D" w:rsidRPr="00ED225D" w:rsidRDefault="00ED225D" w:rsidP="00ED225D">
            <w:pPr>
              <w:pBdr>
                <w:top w:val="nil"/>
                <w:left w:val="nil"/>
                <w:bottom w:val="nil"/>
                <w:right w:val="nil"/>
                <w:between w:val="nil"/>
              </w:pBdr>
              <w:spacing w:after="0" w:line="240" w:lineRule="auto"/>
              <w:rPr>
                <w:color w:val="000000"/>
                <w:sz w:val="20"/>
                <w:szCs w:val="20"/>
                <w:lang w:val="ru-RU"/>
              </w:rPr>
            </w:pPr>
            <w:r>
              <w:rPr>
                <w:sz w:val="20"/>
                <w:szCs w:val="20"/>
                <w:lang w:val="ru-RU"/>
              </w:rPr>
              <w:t xml:space="preserve">РК, Костанайская область, </w:t>
            </w:r>
            <w:proofErr w:type="spellStart"/>
            <w:r>
              <w:rPr>
                <w:sz w:val="20"/>
                <w:szCs w:val="20"/>
                <w:lang w:val="ru-RU"/>
              </w:rPr>
              <w:t>Сарыкольск</w:t>
            </w:r>
            <w:r>
              <w:rPr>
                <w:sz w:val="20"/>
                <w:szCs w:val="20"/>
                <w:lang w:val="ru-RU"/>
              </w:rPr>
              <w:t>й</w:t>
            </w:r>
            <w:proofErr w:type="spellEnd"/>
            <w:r>
              <w:rPr>
                <w:sz w:val="20"/>
                <w:szCs w:val="20"/>
                <w:lang w:val="ru-RU"/>
              </w:rPr>
              <w:t xml:space="preserve"> район, </w:t>
            </w:r>
            <w:r>
              <w:rPr>
                <w:sz w:val="20"/>
                <w:szCs w:val="20"/>
                <w:lang w:val="ru-RU"/>
              </w:rPr>
              <w:t xml:space="preserve">поселок </w:t>
            </w:r>
            <w:proofErr w:type="spellStart"/>
            <w:r>
              <w:rPr>
                <w:sz w:val="20"/>
                <w:szCs w:val="20"/>
                <w:lang w:val="ru-RU"/>
              </w:rPr>
              <w:t>Сарыколь</w:t>
            </w:r>
            <w:proofErr w:type="spellEnd"/>
            <w:r>
              <w:rPr>
                <w:sz w:val="20"/>
                <w:szCs w:val="20"/>
                <w:lang w:val="ru-RU"/>
              </w:rPr>
              <w:t xml:space="preserve">, улица </w:t>
            </w:r>
            <w:proofErr w:type="spellStart"/>
            <w:r>
              <w:rPr>
                <w:sz w:val="20"/>
                <w:szCs w:val="20"/>
                <w:lang w:val="ru-RU"/>
              </w:rPr>
              <w:t>Мендеке</w:t>
            </w:r>
            <w:proofErr w:type="spellEnd"/>
            <w:r>
              <w:rPr>
                <w:sz w:val="20"/>
                <w:szCs w:val="20"/>
                <w:lang w:val="ru-RU"/>
              </w:rPr>
              <w:t xml:space="preserve"> батыра 1</w:t>
            </w:r>
          </w:p>
        </w:tc>
      </w:tr>
      <w:tr w:rsidR="00ED225D" w:rsidRPr="00ED225D" w14:paraId="486E46EE" w14:textId="77777777">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138AC0F2" w14:textId="77777777" w:rsidR="00ED225D" w:rsidRDefault="00ED225D" w:rsidP="00ED225D">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Модель</w:t>
            </w:r>
            <w:proofErr w:type="spellEnd"/>
            <w:r>
              <w:rPr>
                <w:b/>
                <w:bCs/>
                <w:color w:val="000000"/>
                <w:sz w:val="20"/>
                <w:szCs w:val="20"/>
              </w:rPr>
              <w:t xml:space="preserve"> </w:t>
            </w:r>
            <w:proofErr w:type="spellStart"/>
            <w:r>
              <w:rPr>
                <w:b/>
                <w:bCs/>
                <w:color w:val="000000"/>
                <w:sz w:val="20"/>
                <w:szCs w:val="20"/>
              </w:rPr>
              <w:t>оказания</w:t>
            </w:r>
            <w:proofErr w:type="spellEnd"/>
            <w:r>
              <w:rPr>
                <w:b/>
                <w:bCs/>
                <w:color w:val="000000"/>
                <w:sz w:val="20"/>
                <w:szCs w:val="20"/>
              </w:rPr>
              <w:t xml:space="preserve"> </w:t>
            </w:r>
            <w:proofErr w:type="spellStart"/>
            <w:r>
              <w:rPr>
                <w:b/>
                <w:bCs/>
                <w:color w:val="000000"/>
                <w:sz w:val="20"/>
                <w:szCs w:val="20"/>
              </w:rPr>
              <w:t>услуги</w:t>
            </w:r>
            <w:proofErr w:type="spellEnd"/>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tcPr>
          <w:p w14:paraId="4D18B897" w14:textId="77777777" w:rsidR="00ED225D" w:rsidRPr="00ED225D" w:rsidRDefault="00ED225D" w:rsidP="00ED225D">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Медицинские изделия и оборудование предоставляются Поставщиком во временное пользование на срок оказания услуги без перехода права собственности к Заказчику.</w:t>
            </w:r>
          </w:p>
        </w:tc>
      </w:tr>
    </w:tbl>
    <w:p w14:paraId="49A3FCA4" w14:textId="77777777" w:rsidR="00AC56C0" w:rsidRPr="00ED225D" w:rsidRDefault="00AC56C0">
      <w:pPr>
        <w:spacing w:after="0"/>
        <w:rPr>
          <w:sz w:val="20"/>
          <w:szCs w:val="20"/>
          <w:lang w:val="ru-RU"/>
        </w:rPr>
      </w:pPr>
    </w:p>
    <w:p w14:paraId="331FF3CC" w14:textId="77777777" w:rsidR="00AC56C0" w:rsidRPr="00ED225D" w:rsidRDefault="00AC56C0">
      <w:pPr>
        <w:spacing w:after="0"/>
        <w:rPr>
          <w:sz w:val="20"/>
          <w:szCs w:val="20"/>
          <w:lang w:val="ru-RU"/>
        </w:rPr>
      </w:pPr>
    </w:p>
    <w:tbl>
      <w:tblPr>
        <w:tblStyle w:val="affa"/>
        <w:tblW w:w="1055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
        <w:gridCol w:w="1559"/>
        <w:gridCol w:w="7177"/>
        <w:gridCol w:w="1400"/>
      </w:tblGrid>
      <w:tr w:rsidR="00AC56C0" w14:paraId="05748AD0" w14:textId="77777777">
        <w:trPr>
          <w:tblHeader/>
          <w:jc w:val="center"/>
        </w:trPr>
        <w:tc>
          <w:tcPr>
            <w:tcW w:w="423" w:type="dxa"/>
            <w:tcMar>
              <w:top w:w="55" w:type="dxa"/>
              <w:left w:w="65" w:type="dxa"/>
              <w:bottom w:w="55" w:type="dxa"/>
              <w:right w:w="65" w:type="dxa"/>
            </w:tcMar>
          </w:tcPr>
          <w:p w14:paraId="6BD8B93D" w14:textId="77777777" w:rsidR="00AC56C0" w:rsidRDefault="006F78A7">
            <w:pPr>
              <w:pBdr>
                <w:top w:val="nil"/>
                <w:left w:val="nil"/>
                <w:bottom w:val="nil"/>
                <w:right w:val="nil"/>
                <w:between w:val="nil"/>
              </w:pBdr>
              <w:spacing w:after="0" w:line="240" w:lineRule="auto"/>
              <w:jc w:val="center"/>
              <w:rPr>
                <w:color w:val="000000"/>
                <w:sz w:val="20"/>
                <w:szCs w:val="20"/>
              </w:rPr>
            </w:pPr>
            <w:r>
              <w:rPr>
                <w:b/>
                <w:bCs/>
                <w:color w:val="000000"/>
                <w:sz w:val="20"/>
                <w:szCs w:val="20"/>
              </w:rPr>
              <w:t>№</w:t>
            </w:r>
          </w:p>
        </w:tc>
        <w:tc>
          <w:tcPr>
            <w:tcW w:w="1559" w:type="dxa"/>
            <w:tcMar>
              <w:top w:w="55" w:type="dxa"/>
              <w:left w:w="65" w:type="dxa"/>
              <w:bottom w:w="55" w:type="dxa"/>
              <w:right w:w="65" w:type="dxa"/>
            </w:tcMar>
          </w:tcPr>
          <w:p w14:paraId="74475B15"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b/>
                <w:bCs/>
                <w:color w:val="000000"/>
                <w:sz w:val="20"/>
                <w:szCs w:val="20"/>
              </w:rPr>
              <w:t>Тип</w:t>
            </w:r>
            <w:proofErr w:type="spellEnd"/>
            <w:r>
              <w:rPr>
                <w:b/>
                <w:bCs/>
                <w:color w:val="000000"/>
                <w:sz w:val="20"/>
                <w:szCs w:val="20"/>
              </w:rPr>
              <w:t xml:space="preserve"> </w:t>
            </w:r>
            <w:proofErr w:type="spellStart"/>
            <w:r>
              <w:rPr>
                <w:b/>
                <w:bCs/>
                <w:color w:val="000000"/>
                <w:sz w:val="20"/>
                <w:szCs w:val="20"/>
              </w:rPr>
              <w:t>характеристик</w:t>
            </w:r>
            <w:proofErr w:type="spellEnd"/>
          </w:p>
        </w:tc>
        <w:tc>
          <w:tcPr>
            <w:tcW w:w="7177" w:type="dxa"/>
            <w:tcMar>
              <w:top w:w="55" w:type="dxa"/>
              <w:left w:w="65" w:type="dxa"/>
              <w:bottom w:w="55" w:type="dxa"/>
              <w:right w:w="65" w:type="dxa"/>
            </w:tcMar>
          </w:tcPr>
          <w:p w14:paraId="707E33A1"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b/>
                <w:bCs/>
                <w:color w:val="000000"/>
                <w:sz w:val="20"/>
                <w:szCs w:val="20"/>
              </w:rPr>
              <w:t>Описание</w:t>
            </w:r>
            <w:proofErr w:type="spellEnd"/>
            <w:r>
              <w:rPr>
                <w:b/>
                <w:bCs/>
                <w:color w:val="000000"/>
                <w:sz w:val="20"/>
                <w:szCs w:val="20"/>
              </w:rPr>
              <w:t xml:space="preserve"> </w:t>
            </w:r>
            <w:proofErr w:type="spellStart"/>
            <w:r>
              <w:rPr>
                <w:b/>
                <w:bCs/>
                <w:color w:val="000000"/>
                <w:sz w:val="20"/>
                <w:szCs w:val="20"/>
              </w:rPr>
              <w:t>требований</w:t>
            </w:r>
            <w:proofErr w:type="spellEnd"/>
          </w:p>
        </w:tc>
        <w:tc>
          <w:tcPr>
            <w:tcW w:w="1400" w:type="dxa"/>
            <w:tcMar>
              <w:top w:w="55" w:type="dxa"/>
              <w:left w:w="65" w:type="dxa"/>
              <w:bottom w:w="55" w:type="dxa"/>
              <w:right w:w="65" w:type="dxa"/>
            </w:tcMar>
          </w:tcPr>
          <w:p w14:paraId="348FA332"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b/>
                <w:bCs/>
                <w:color w:val="000000"/>
                <w:sz w:val="20"/>
                <w:szCs w:val="20"/>
              </w:rPr>
              <w:t>Тип</w:t>
            </w:r>
            <w:proofErr w:type="spellEnd"/>
            <w:r>
              <w:rPr>
                <w:b/>
                <w:bCs/>
                <w:color w:val="000000"/>
                <w:sz w:val="20"/>
                <w:szCs w:val="20"/>
              </w:rPr>
              <w:t xml:space="preserve"> </w:t>
            </w:r>
            <w:proofErr w:type="spellStart"/>
            <w:r>
              <w:rPr>
                <w:b/>
                <w:bCs/>
                <w:color w:val="000000"/>
                <w:sz w:val="20"/>
                <w:szCs w:val="20"/>
              </w:rPr>
              <w:t>требования</w:t>
            </w:r>
            <w:proofErr w:type="spellEnd"/>
          </w:p>
        </w:tc>
      </w:tr>
      <w:tr w:rsidR="00AC56C0" w14:paraId="2098722C" w14:textId="77777777">
        <w:trPr>
          <w:cantSplit/>
          <w:jc w:val="center"/>
        </w:trPr>
        <w:tc>
          <w:tcPr>
            <w:tcW w:w="423" w:type="dxa"/>
            <w:tcMar>
              <w:top w:w="55" w:type="dxa"/>
              <w:left w:w="65" w:type="dxa"/>
              <w:bottom w:w="55" w:type="dxa"/>
              <w:right w:w="65" w:type="dxa"/>
            </w:tcMar>
          </w:tcPr>
          <w:p w14:paraId="62FDF247"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1</w:t>
            </w:r>
          </w:p>
        </w:tc>
        <w:tc>
          <w:tcPr>
            <w:tcW w:w="1559" w:type="dxa"/>
            <w:tcMar>
              <w:top w:w="55" w:type="dxa"/>
              <w:left w:w="65" w:type="dxa"/>
              <w:bottom w:w="55" w:type="dxa"/>
              <w:right w:w="65" w:type="dxa"/>
            </w:tcMar>
          </w:tcPr>
          <w:p w14:paraId="434467C8"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Общие</w:t>
            </w:r>
            <w:proofErr w:type="spellEnd"/>
            <w:r>
              <w:rPr>
                <w:b/>
                <w:bCs/>
                <w:color w:val="000000"/>
                <w:sz w:val="20"/>
                <w:szCs w:val="20"/>
              </w:rPr>
              <w:t xml:space="preserve"> </w:t>
            </w:r>
            <w:proofErr w:type="spellStart"/>
            <w:r>
              <w:rPr>
                <w:b/>
                <w:bCs/>
                <w:color w:val="000000"/>
                <w:sz w:val="20"/>
                <w:szCs w:val="20"/>
              </w:rPr>
              <w:t>требования</w:t>
            </w:r>
            <w:proofErr w:type="spellEnd"/>
            <w:r>
              <w:rPr>
                <w:b/>
                <w:bCs/>
                <w:color w:val="000000"/>
                <w:sz w:val="20"/>
                <w:szCs w:val="20"/>
              </w:rPr>
              <w:t xml:space="preserve"> к </w:t>
            </w:r>
            <w:proofErr w:type="spellStart"/>
            <w:r>
              <w:rPr>
                <w:b/>
                <w:bCs/>
                <w:color w:val="000000"/>
                <w:sz w:val="20"/>
                <w:szCs w:val="20"/>
              </w:rPr>
              <w:t>услуге</w:t>
            </w:r>
            <w:proofErr w:type="spellEnd"/>
          </w:p>
        </w:tc>
        <w:tc>
          <w:tcPr>
            <w:tcW w:w="7177" w:type="dxa"/>
            <w:tcMar>
              <w:top w:w="55" w:type="dxa"/>
              <w:left w:w="65" w:type="dxa"/>
              <w:bottom w:w="55" w:type="dxa"/>
              <w:right w:w="65" w:type="dxa"/>
            </w:tcMar>
          </w:tcPr>
          <w:p w14:paraId="324E4344"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Поставщик оказывает комплексную услугу «под ключ», включающую: предоставление медицинских изделий во временное пользование; доставку, установку и настройку; подключение к телемедицинской системе; ввод в эксплуатацию; обучение; тех</w:t>
            </w:r>
            <w:r w:rsidRPr="00ED225D">
              <w:rPr>
                <w:color w:val="000000"/>
                <w:sz w:val="20"/>
                <w:szCs w:val="20"/>
                <w:lang w:val="ru-RU"/>
              </w:rPr>
              <w:t>ническое обслуживание, ремонт и замену; предоставление лицензий и обновлений; техническую поддержку и ежемесячную отчетность. Все расходы, необходимые для полного оказания услуги, включаются в стоимость договора.</w:t>
            </w:r>
          </w:p>
        </w:tc>
        <w:tc>
          <w:tcPr>
            <w:tcW w:w="1400" w:type="dxa"/>
            <w:tcMar>
              <w:top w:w="55" w:type="dxa"/>
              <w:left w:w="65" w:type="dxa"/>
              <w:bottom w:w="55" w:type="dxa"/>
              <w:right w:w="65" w:type="dxa"/>
            </w:tcMar>
          </w:tcPr>
          <w:p w14:paraId="7F7758D9"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56CE32A5" w14:textId="77777777">
        <w:trPr>
          <w:cantSplit/>
          <w:jc w:val="center"/>
        </w:trPr>
        <w:tc>
          <w:tcPr>
            <w:tcW w:w="423" w:type="dxa"/>
            <w:tcMar>
              <w:top w:w="55" w:type="dxa"/>
              <w:left w:w="65" w:type="dxa"/>
              <w:bottom w:w="55" w:type="dxa"/>
              <w:right w:w="65" w:type="dxa"/>
            </w:tcMar>
          </w:tcPr>
          <w:p w14:paraId="1360C6D9"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2</w:t>
            </w:r>
          </w:p>
        </w:tc>
        <w:tc>
          <w:tcPr>
            <w:tcW w:w="1559" w:type="dxa"/>
            <w:tcMar>
              <w:top w:w="55" w:type="dxa"/>
              <w:left w:w="65" w:type="dxa"/>
              <w:bottom w:w="55" w:type="dxa"/>
              <w:right w:w="65" w:type="dxa"/>
            </w:tcMar>
          </w:tcPr>
          <w:p w14:paraId="02B9238A"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Нормативные</w:t>
            </w:r>
            <w:proofErr w:type="spellEnd"/>
            <w:r>
              <w:rPr>
                <w:b/>
                <w:bCs/>
                <w:color w:val="000000"/>
                <w:sz w:val="20"/>
                <w:szCs w:val="20"/>
              </w:rPr>
              <w:t xml:space="preserve"> </w:t>
            </w:r>
            <w:proofErr w:type="spellStart"/>
            <w:r>
              <w:rPr>
                <w:b/>
                <w:bCs/>
                <w:color w:val="000000"/>
                <w:sz w:val="20"/>
                <w:szCs w:val="20"/>
              </w:rPr>
              <w:t>требования</w:t>
            </w:r>
            <w:proofErr w:type="spellEnd"/>
          </w:p>
        </w:tc>
        <w:tc>
          <w:tcPr>
            <w:tcW w:w="7177" w:type="dxa"/>
            <w:tcMar>
              <w:top w:w="55" w:type="dxa"/>
              <w:left w:w="65" w:type="dxa"/>
              <w:bottom w:w="55" w:type="dxa"/>
              <w:right w:w="65" w:type="dxa"/>
            </w:tcMar>
          </w:tcPr>
          <w:p w14:paraId="13951B29"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Услуга оказывается с соблюдением законодательства Республики Казахстан о здравоохранении, государственных закупках, персональных данных, информатизации, санитарно-эпидемиологическом благополучии, электробезопасности и охране труда. Медицинские изделия, под</w:t>
            </w:r>
            <w:r w:rsidRPr="00ED225D">
              <w:rPr>
                <w:color w:val="000000"/>
                <w:sz w:val="20"/>
                <w:szCs w:val="20"/>
                <w:lang w:val="ru-RU"/>
              </w:rPr>
              <w:t>лежащие регистрации, должны иметь действующее регистрационное удостоверение Республики Казахстан и/или ЕАЭС, разрешающее обращение на территории Республики Казахстан.</w:t>
            </w:r>
          </w:p>
        </w:tc>
        <w:tc>
          <w:tcPr>
            <w:tcW w:w="1400" w:type="dxa"/>
            <w:tcMar>
              <w:top w:w="55" w:type="dxa"/>
              <w:left w:w="65" w:type="dxa"/>
              <w:bottom w:w="55" w:type="dxa"/>
              <w:right w:w="65" w:type="dxa"/>
            </w:tcMar>
          </w:tcPr>
          <w:p w14:paraId="5A3FA5F3"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3E2CCBB4" w14:textId="77777777">
        <w:trPr>
          <w:cantSplit/>
          <w:jc w:val="center"/>
        </w:trPr>
        <w:tc>
          <w:tcPr>
            <w:tcW w:w="423" w:type="dxa"/>
            <w:tcMar>
              <w:top w:w="55" w:type="dxa"/>
              <w:left w:w="65" w:type="dxa"/>
              <w:bottom w:w="55" w:type="dxa"/>
              <w:right w:w="65" w:type="dxa"/>
            </w:tcMar>
          </w:tcPr>
          <w:p w14:paraId="3F79B5D7"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3</w:t>
            </w:r>
          </w:p>
        </w:tc>
        <w:tc>
          <w:tcPr>
            <w:tcW w:w="1559" w:type="dxa"/>
            <w:tcMar>
              <w:top w:w="55" w:type="dxa"/>
              <w:left w:w="65" w:type="dxa"/>
              <w:bottom w:w="55" w:type="dxa"/>
              <w:right w:w="65" w:type="dxa"/>
            </w:tcMar>
          </w:tcPr>
          <w:p w14:paraId="3B41C10A"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b/>
                <w:bCs/>
                <w:color w:val="000000"/>
                <w:sz w:val="20"/>
                <w:szCs w:val="20"/>
                <w:lang w:val="ru-RU"/>
              </w:rPr>
              <w:t>Состав базового комплекта на один объект</w:t>
            </w:r>
          </w:p>
        </w:tc>
        <w:tc>
          <w:tcPr>
            <w:tcW w:w="7177" w:type="dxa"/>
            <w:tcMar>
              <w:top w:w="55" w:type="dxa"/>
              <w:left w:w="65" w:type="dxa"/>
              <w:bottom w:w="55" w:type="dxa"/>
              <w:right w:w="65" w:type="dxa"/>
            </w:tcMar>
          </w:tcPr>
          <w:p w14:paraId="64975E7E"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1. Электрокардиограф многоканаль</w:t>
            </w:r>
            <w:r w:rsidRPr="00ED225D">
              <w:rPr>
                <w:color w:val="000000"/>
                <w:sz w:val="20"/>
                <w:szCs w:val="20"/>
                <w:lang w:val="ru-RU"/>
              </w:rPr>
              <w:t>ный цифровой – 1 единица.</w:t>
            </w:r>
          </w:p>
          <w:p w14:paraId="1E10FB04"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 xml:space="preserve">2. </w:t>
            </w:r>
            <w:proofErr w:type="spellStart"/>
            <w:r w:rsidRPr="00ED225D">
              <w:rPr>
                <w:color w:val="000000"/>
                <w:sz w:val="20"/>
                <w:szCs w:val="20"/>
                <w:lang w:val="ru-RU"/>
              </w:rPr>
              <w:t>Стетофонендоскоп</w:t>
            </w:r>
            <w:proofErr w:type="spellEnd"/>
            <w:r w:rsidRPr="00ED225D">
              <w:rPr>
                <w:color w:val="000000"/>
                <w:sz w:val="20"/>
                <w:szCs w:val="20"/>
                <w:lang w:val="ru-RU"/>
              </w:rPr>
              <w:t xml:space="preserve"> цифровой – 1 единица.</w:t>
            </w:r>
          </w:p>
          <w:p w14:paraId="0C7A89DE"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3. Пульсоксиметр цифровой – 1 единица.</w:t>
            </w:r>
          </w:p>
          <w:p w14:paraId="5407D314"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sz w:val="20"/>
                <w:szCs w:val="20"/>
                <w:lang w:val="ru-RU"/>
              </w:rPr>
              <w:t>4</w:t>
            </w:r>
            <w:r w:rsidRPr="00ED225D">
              <w:rPr>
                <w:color w:val="000000"/>
                <w:sz w:val="20"/>
                <w:szCs w:val="20"/>
                <w:lang w:val="ru-RU"/>
              </w:rPr>
              <w:t>. Отоскоп цифровой – 1 единица.</w:t>
            </w:r>
          </w:p>
          <w:p w14:paraId="4B398067"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sz w:val="20"/>
                <w:szCs w:val="20"/>
                <w:lang w:val="ru-RU"/>
              </w:rPr>
              <w:t>5</w:t>
            </w:r>
            <w:r w:rsidRPr="00ED225D">
              <w:rPr>
                <w:color w:val="000000"/>
                <w:sz w:val="20"/>
                <w:szCs w:val="20"/>
                <w:lang w:val="ru-RU"/>
              </w:rPr>
              <w:t>. Горловая камера цифровая – 1 единица.</w:t>
            </w:r>
          </w:p>
          <w:p w14:paraId="77FFDCF6"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sz w:val="20"/>
                <w:szCs w:val="20"/>
                <w:lang w:val="ru-RU"/>
              </w:rPr>
              <w:t>6</w:t>
            </w:r>
            <w:r w:rsidRPr="00ED225D">
              <w:rPr>
                <w:color w:val="000000"/>
                <w:sz w:val="20"/>
                <w:szCs w:val="20"/>
                <w:lang w:val="ru-RU"/>
              </w:rPr>
              <w:t>. Телемедицинская система – 1 комплект.</w:t>
            </w:r>
          </w:p>
          <w:p w14:paraId="2DCCB8A3" w14:textId="77777777" w:rsidR="00AC56C0" w:rsidRPr="00ED225D" w:rsidRDefault="006F78A7">
            <w:pPr>
              <w:pBdr>
                <w:top w:val="nil"/>
                <w:left w:val="nil"/>
                <w:bottom w:val="nil"/>
                <w:right w:val="nil"/>
                <w:between w:val="nil"/>
              </w:pBdr>
              <w:spacing w:after="0" w:line="240" w:lineRule="auto"/>
              <w:rPr>
                <w:sz w:val="20"/>
                <w:szCs w:val="20"/>
                <w:lang w:val="ru-RU"/>
              </w:rPr>
            </w:pPr>
            <w:r w:rsidRPr="00ED225D">
              <w:rPr>
                <w:sz w:val="20"/>
                <w:szCs w:val="20"/>
                <w:lang w:val="ru-RU"/>
              </w:rPr>
              <w:t>7. Ростомер с весами цифровой - 1 комплект</w:t>
            </w:r>
          </w:p>
          <w:p w14:paraId="21D41504"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В комплект включаются штатные принадлежности, кабели, зарядные устройства, аккумуляторы, лицензии и стартовые расходные материалы.</w:t>
            </w:r>
          </w:p>
          <w:p w14:paraId="6036FF16"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 xml:space="preserve">Допускается исполнение нескольких позиций </w:t>
            </w:r>
            <w:r w:rsidRPr="00ED225D">
              <w:rPr>
                <w:color w:val="000000"/>
                <w:sz w:val="20"/>
                <w:szCs w:val="20"/>
                <w:lang w:val="ru-RU"/>
              </w:rPr>
              <w:t>в составе одного многофункционального медицинского изделия при условии, что соответствующие функции подтверждены регистрационным удостоверением и эксплуатационной документацией производителя.</w:t>
            </w:r>
          </w:p>
        </w:tc>
        <w:tc>
          <w:tcPr>
            <w:tcW w:w="1400" w:type="dxa"/>
            <w:tcMar>
              <w:top w:w="55" w:type="dxa"/>
              <w:left w:w="65" w:type="dxa"/>
              <w:bottom w:w="55" w:type="dxa"/>
              <w:right w:w="65" w:type="dxa"/>
            </w:tcMar>
          </w:tcPr>
          <w:p w14:paraId="38E4D785"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6BE3D351" w14:textId="77777777">
        <w:trPr>
          <w:cantSplit/>
          <w:jc w:val="center"/>
        </w:trPr>
        <w:tc>
          <w:tcPr>
            <w:tcW w:w="423" w:type="dxa"/>
            <w:tcMar>
              <w:top w:w="55" w:type="dxa"/>
              <w:left w:w="65" w:type="dxa"/>
              <w:bottom w:w="55" w:type="dxa"/>
              <w:right w:w="65" w:type="dxa"/>
            </w:tcMar>
          </w:tcPr>
          <w:p w14:paraId="578F8FAE"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4</w:t>
            </w:r>
          </w:p>
        </w:tc>
        <w:tc>
          <w:tcPr>
            <w:tcW w:w="1559" w:type="dxa"/>
            <w:tcMar>
              <w:top w:w="55" w:type="dxa"/>
              <w:left w:w="65" w:type="dxa"/>
              <w:bottom w:w="55" w:type="dxa"/>
              <w:right w:w="65" w:type="dxa"/>
            </w:tcMar>
          </w:tcPr>
          <w:p w14:paraId="3987F781"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Электрокардиограф</w:t>
            </w:r>
            <w:proofErr w:type="spellEnd"/>
            <w:r>
              <w:rPr>
                <w:b/>
                <w:bCs/>
                <w:color w:val="000000"/>
                <w:sz w:val="20"/>
                <w:szCs w:val="20"/>
              </w:rPr>
              <w:t xml:space="preserve"> </w:t>
            </w:r>
            <w:proofErr w:type="spellStart"/>
            <w:r>
              <w:rPr>
                <w:b/>
                <w:bCs/>
                <w:color w:val="000000"/>
                <w:sz w:val="20"/>
                <w:szCs w:val="20"/>
              </w:rPr>
              <w:t>многоканальный</w:t>
            </w:r>
            <w:proofErr w:type="spellEnd"/>
            <w:r>
              <w:rPr>
                <w:b/>
                <w:bCs/>
                <w:color w:val="000000"/>
                <w:sz w:val="20"/>
                <w:szCs w:val="20"/>
              </w:rPr>
              <w:t xml:space="preserve"> </w:t>
            </w:r>
            <w:proofErr w:type="spellStart"/>
            <w:r>
              <w:rPr>
                <w:b/>
                <w:bCs/>
                <w:color w:val="000000"/>
                <w:sz w:val="20"/>
                <w:szCs w:val="20"/>
              </w:rPr>
              <w:t>цифровой</w:t>
            </w:r>
            <w:proofErr w:type="spellEnd"/>
          </w:p>
        </w:tc>
        <w:tc>
          <w:tcPr>
            <w:tcW w:w="7177" w:type="dxa"/>
            <w:tcMar>
              <w:top w:w="55" w:type="dxa"/>
              <w:left w:w="65" w:type="dxa"/>
              <w:bottom w:w="55" w:type="dxa"/>
              <w:right w:w="65" w:type="dxa"/>
            </w:tcMar>
          </w:tcPr>
          <w:p w14:paraId="302EDBEB"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Назначение: регистрация, хранение и передача ЭКГ учащегося. Минимально: одновременная регистрация 12 стандартных отведений; не менее 6 каналов регистрации/печати с полным 12-канальным отчетом; дискретизация не мене</w:t>
            </w:r>
            <w:r w:rsidRPr="00ED225D">
              <w:rPr>
                <w:color w:val="000000"/>
                <w:sz w:val="20"/>
                <w:szCs w:val="20"/>
                <w:lang w:val="ru-RU"/>
              </w:rPr>
              <w:t>е 500 Гц; входное сопротивление не менее 10 МОм; подавление синфазной помехи не менее 100 дБ; скорости 25 и 50 мм/с; чувствительность 5, 10 и 20 мм/мВ; фильтры сетевой помехи, дрейфа и мышечного тремора; режимы для детей и взрослых; автоматическое измерени</w:t>
            </w:r>
            <w:r w:rsidRPr="00ED225D">
              <w:rPr>
                <w:color w:val="000000"/>
                <w:sz w:val="20"/>
                <w:szCs w:val="20"/>
                <w:lang w:val="ru-RU"/>
              </w:rPr>
              <w:t xml:space="preserve">е интервалов; память не менее 100 исследований либо хранение в телемедицинской системе; экспорт </w:t>
            </w:r>
            <w:r>
              <w:rPr>
                <w:color w:val="000000"/>
                <w:sz w:val="20"/>
                <w:szCs w:val="20"/>
              </w:rPr>
              <w:t>PDF</w:t>
            </w:r>
            <w:r w:rsidRPr="00ED225D">
              <w:rPr>
                <w:color w:val="000000"/>
                <w:sz w:val="20"/>
                <w:szCs w:val="20"/>
                <w:lang w:val="ru-RU"/>
              </w:rPr>
              <w:t xml:space="preserve"> и машиночитаемого формата; </w:t>
            </w:r>
            <w:r>
              <w:rPr>
                <w:color w:val="000000"/>
                <w:sz w:val="20"/>
                <w:szCs w:val="20"/>
              </w:rPr>
              <w:t>USB</w:t>
            </w:r>
            <w:r w:rsidRPr="00ED225D">
              <w:rPr>
                <w:color w:val="000000"/>
                <w:sz w:val="20"/>
                <w:szCs w:val="20"/>
                <w:lang w:val="ru-RU"/>
              </w:rPr>
              <w:t>/</w:t>
            </w:r>
            <w:r>
              <w:rPr>
                <w:color w:val="000000"/>
                <w:sz w:val="20"/>
                <w:szCs w:val="20"/>
              </w:rPr>
              <w:t>Wi</w:t>
            </w:r>
            <w:r w:rsidRPr="00ED225D">
              <w:rPr>
                <w:color w:val="000000"/>
                <w:sz w:val="20"/>
                <w:szCs w:val="20"/>
                <w:lang w:val="ru-RU"/>
              </w:rPr>
              <w:t>-</w:t>
            </w:r>
            <w:r>
              <w:rPr>
                <w:color w:val="000000"/>
                <w:sz w:val="20"/>
                <w:szCs w:val="20"/>
              </w:rPr>
              <w:t>Fi</w:t>
            </w:r>
            <w:r w:rsidRPr="00ED225D">
              <w:rPr>
                <w:color w:val="000000"/>
                <w:sz w:val="20"/>
                <w:szCs w:val="20"/>
                <w:lang w:val="ru-RU"/>
              </w:rPr>
              <w:t>/</w:t>
            </w:r>
            <w:r>
              <w:rPr>
                <w:color w:val="000000"/>
                <w:sz w:val="20"/>
                <w:szCs w:val="20"/>
              </w:rPr>
              <w:t>Bluetooth</w:t>
            </w:r>
            <w:r w:rsidRPr="00ED225D">
              <w:rPr>
                <w:color w:val="000000"/>
                <w:sz w:val="20"/>
                <w:szCs w:val="20"/>
                <w:lang w:val="ru-RU"/>
              </w:rPr>
              <w:t>/</w:t>
            </w:r>
            <w:r>
              <w:rPr>
                <w:color w:val="000000"/>
                <w:sz w:val="20"/>
                <w:szCs w:val="20"/>
              </w:rPr>
              <w:t>Ethernet</w:t>
            </w:r>
            <w:r w:rsidRPr="00ED225D">
              <w:rPr>
                <w:color w:val="000000"/>
                <w:sz w:val="20"/>
                <w:szCs w:val="20"/>
                <w:lang w:val="ru-RU"/>
              </w:rPr>
              <w:t>; автономная работа не менее 2 часов. Комплект: кабель пациента, взрослые и детские электроды, питани</w:t>
            </w:r>
            <w:r w:rsidRPr="00ED225D">
              <w:rPr>
                <w:color w:val="000000"/>
                <w:sz w:val="20"/>
                <w:szCs w:val="20"/>
                <w:lang w:val="ru-RU"/>
              </w:rPr>
              <w:t>е, аккумулятор, кейс, бумага при наличии принтера.</w:t>
            </w:r>
          </w:p>
        </w:tc>
        <w:tc>
          <w:tcPr>
            <w:tcW w:w="1400" w:type="dxa"/>
            <w:tcMar>
              <w:top w:w="55" w:type="dxa"/>
              <w:left w:w="65" w:type="dxa"/>
              <w:bottom w:w="55" w:type="dxa"/>
              <w:right w:w="65" w:type="dxa"/>
            </w:tcMar>
          </w:tcPr>
          <w:p w14:paraId="10B787DD"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02A39B66" w14:textId="77777777">
        <w:trPr>
          <w:cantSplit/>
          <w:jc w:val="center"/>
        </w:trPr>
        <w:tc>
          <w:tcPr>
            <w:tcW w:w="423" w:type="dxa"/>
            <w:tcMar>
              <w:top w:w="55" w:type="dxa"/>
              <w:left w:w="65" w:type="dxa"/>
              <w:bottom w:w="55" w:type="dxa"/>
              <w:right w:w="65" w:type="dxa"/>
            </w:tcMar>
          </w:tcPr>
          <w:p w14:paraId="1E2EC6CF"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5</w:t>
            </w:r>
          </w:p>
        </w:tc>
        <w:tc>
          <w:tcPr>
            <w:tcW w:w="1559" w:type="dxa"/>
            <w:tcMar>
              <w:top w:w="55" w:type="dxa"/>
              <w:left w:w="65" w:type="dxa"/>
              <w:bottom w:w="55" w:type="dxa"/>
              <w:right w:w="65" w:type="dxa"/>
            </w:tcMar>
          </w:tcPr>
          <w:p w14:paraId="038DBAC2"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Стетофонендоскоп</w:t>
            </w:r>
            <w:proofErr w:type="spellEnd"/>
            <w:r>
              <w:rPr>
                <w:b/>
                <w:bCs/>
                <w:color w:val="000000"/>
                <w:sz w:val="20"/>
                <w:szCs w:val="20"/>
              </w:rPr>
              <w:t xml:space="preserve"> </w:t>
            </w:r>
            <w:proofErr w:type="spellStart"/>
            <w:r>
              <w:rPr>
                <w:b/>
                <w:bCs/>
                <w:color w:val="000000"/>
                <w:sz w:val="20"/>
                <w:szCs w:val="20"/>
              </w:rPr>
              <w:t>цифровой</w:t>
            </w:r>
            <w:proofErr w:type="spellEnd"/>
          </w:p>
        </w:tc>
        <w:tc>
          <w:tcPr>
            <w:tcW w:w="7177" w:type="dxa"/>
            <w:tcMar>
              <w:top w:w="55" w:type="dxa"/>
              <w:left w:w="65" w:type="dxa"/>
              <w:bottom w:w="55" w:type="dxa"/>
              <w:right w:w="65" w:type="dxa"/>
            </w:tcMar>
          </w:tcPr>
          <w:p w14:paraId="6F4269DC"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Назначение: аускультация, запись и дистанционная передача звуков сердца и легких. Режимы сердца и легких; диапазон частот не уже 20–2 000 Гц либо эквивалентный; запись не менее 30 секунд; передача в реальном времени и/или записи; регулировка усиления и гро</w:t>
            </w:r>
            <w:r w:rsidRPr="00ED225D">
              <w:rPr>
                <w:color w:val="000000"/>
                <w:sz w:val="20"/>
                <w:szCs w:val="20"/>
                <w:lang w:val="ru-RU"/>
              </w:rPr>
              <w:t xml:space="preserve">мкости воспроизведения с подавлением фонового шума; вывод звука на накладные наушники (импеданс 32 Ом, частотная характеристика 20 Гц – 20 кГц) в комплекте поставки; </w:t>
            </w:r>
            <w:r>
              <w:rPr>
                <w:color w:val="000000"/>
                <w:sz w:val="20"/>
                <w:szCs w:val="20"/>
              </w:rPr>
              <w:t>USB</w:t>
            </w:r>
            <w:r w:rsidRPr="00ED225D">
              <w:rPr>
                <w:color w:val="000000"/>
                <w:sz w:val="20"/>
                <w:szCs w:val="20"/>
                <w:lang w:val="ru-RU"/>
              </w:rPr>
              <w:t xml:space="preserve"> и/или беспроводное подключение; автономная работа не менее 4 часов; дезинфицируемые ко</w:t>
            </w:r>
            <w:r w:rsidRPr="00ED225D">
              <w:rPr>
                <w:color w:val="000000"/>
                <w:sz w:val="20"/>
                <w:szCs w:val="20"/>
                <w:lang w:val="ru-RU"/>
              </w:rPr>
              <w:t>нтактные поверхности; зарядное устройство и кейс.</w:t>
            </w:r>
          </w:p>
        </w:tc>
        <w:tc>
          <w:tcPr>
            <w:tcW w:w="1400" w:type="dxa"/>
            <w:tcMar>
              <w:top w:w="55" w:type="dxa"/>
              <w:left w:w="65" w:type="dxa"/>
              <w:bottom w:w="55" w:type="dxa"/>
              <w:right w:w="65" w:type="dxa"/>
            </w:tcMar>
          </w:tcPr>
          <w:p w14:paraId="61E3FE67"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1BFF6063" w14:textId="77777777">
        <w:trPr>
          <w:cantSplit/>
          <w:jc w:val="center"/>
        </w:trPr>
        <w:tc>
          <w:tcPr>
            <w:tcW w:w="423" w:type="dxa"/>
            <w:tcMar>
              <w:top w:w="55" w:type="dxa"/>
              <w:left w:w="65" w:type="dxa"/>
              <w:bottom w:w="55" w:type="dxa"/>
              <w:right w:w="65" w:type="dxa"/>
            </w:tcMar>
          </w:tcPr>
          <w:p w14:paraId="598D53B2"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6</w:t>
            </w:r>
          </w:p>
        </w:tc>
        <w:tc>
          <w:tcPr>
            <w:tcW w:w="1559" w:type="dxa"/>
            <w:tcMar>
              <w:top w:w="55" w:type="dxa"/>
              <w:left w:w="65" w:type="dxa"/>
              <w:bottom w:w="55" w:type="dxa"/>
              <w:right w:w="65" w:type="dxa"/>
            </w:tcMar>
          </w:tcPr>
          <w:p w14:paraId="1DD0C3FC"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Пульсоксиметр</w:t>
            </w:r>
            <w:proofErr w:type="spellEnd"/>
            <w:r>
              <w:rPr>
                <w:b/>
                <w:bCs/>
                <w:color w:val="000000"/>
                <w:sz w:val="20"/>
                <w:szCs w:val="20"/>
              </w:rPr>
              <w:t xml:space="preserve"> </w:t>
            </w:r>
            <w:proofErr w:type="spellStart"/>
            <w:r>
              <w:rPr>
                <w:b/>
                <w:bCs/>
                <w:color w:val="000000"/>
                <w:sz w:val="20"/>
                <w:szCs w:val="20"/>
              </w:rPr>
              <w:t>цифровой</w:t>
            </w:r>
            <w:proofErr w:type="spellEnd"/>
          </w:p>
        </w:tc>
        <w:tc>
          <w:tcPr>
            <w:tcW w:w="7177" w:type="dxa"/>
            <w:tcMar>
              <w:top w:w="55" w:type="dxa"/>
              <w:left w:w="65" w:type="dxa"/>
              <w:bottom w:w="55" w:type="dxa"/>
              <w:right w:w="65" w:type="dxa"/>
            </w:tcMar>
          </w:tcPr>
          <w:p w14:paraId="6CFB6FBD"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 xml:space="preserve">Диапазон </w:t>
            </w:r>
            <w:proofErr w:type="spellStart"/>
            <w:r>
              <w:rPr>
                <w:color w:val="000000"/>
                <w:sz w:val="20"/>
                <w:szCs w:val="20"/>
              </w:rPr>
              <w:t>SpO</w:t>
            </w:r>
            <w:proofErr w:type="spellEnd"/>
            <w:r w:rsidRPr="00ED225D">
              <w:rPr>
                <w:color w:val="000000"/>
                <w:sz w:val="20"/>
                <w:szCs w:val="20"/>
                <w:lang w:val="ru-RU"/>
              </w:rPr>
              <w:t xml:space="preserve">₂ не уже 70–100 %; погрешность в диапазоне 80–100 % не более ±2 %; частота пульса не уже 30–240 уд/мин; погрешность не более ±3 уд/мин или ±3 %; отображение </w:t>
            </w:r>
            <w:proofErr w:type="spellStart"/>
            <w:r>
              <w:rPr>
                <w:color w:val="000000"/>
                <w:sz w:val="20"/>
                <w:szCs w:val="20"/>
              </w:rPr>
              <w:t>SpO</w:t>
            </w:r>
            <w:proofErr w:type="spellEnd"/>
            <w:r w:rsidRPr="00ED225D">
              <w:rPr>
                <w:color w:val="000000"/>
                <w:sz w:val="20"/>
                <w:szCs w:val="20"/>
                <w:lang w:val="ru-RU"/>
              </w:rPr>
              <w:t>₂, пульса, качества сигнала/</w:t>
            </w:r>
            <w:proofErr w:type="spellStart"/>
            <w:r w:rsidRPr="00ED225D">
              <w:rPr>
                <w:color w:val="000000"/>
                <w:sz w:val="20"/>
                <w:szCs w:val="20"/>
                <w:lang w:val="ru-RU"/>
              </w:rPr>
              <w:t>плетизмограммы</w:t>
            </w:r>
            <w:proofErr w:type="spellEnd"/>
            <w:r w:rsidRPr="00ED225D">
              <w:rPr>
                <w:color w:val="000000"/>
                <w:sz w:val="20"/>
                <w:szCs w:val="20"/>
                <w:lang w:val="ru-RU"/>
              </w:rPr>
              <w:t xml:space="preserve"> и заряда; сигнализация пределов; датчик д</w:t>
            </w:r>
            <w:r w:rsidRPr="00ED225D">
              <w:rPr>
                <w:color w:val="000000"/>
                <w:sz w:val="20"/>
                <w:szCs w:val="20"/>
                <w:lang w:val="ru-RU"/>
              </w:rPr>
              <w:t>ля детей школьного возраста и взрослых; автономное питание; сохранение результата в телемедицинской системе автоматически либо оператором.</w:t>
            </w:r>
          </w:p>
        </w:tc>
        <w:tc>
          <w:tcPr>
            <w:tcW w:w="1400" w:type="dxa"/>
            <w:tcMar>
              <w:top w:w="55" w:type="dxa"/>
              <w:left w:w="65" w:type="dxa"/>
              <w:bottom w:w="55" w:type="dxa"/>
              <w:right w:w="65" w:type="dxa"/>
            </w:tcMar>
          </w:tcPr>
          <w:p w14:paraId="04FA93A9"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422F654B" w14:textId="77777777">
        <w:trPr>
          <w:cantSplit/>
          <w:jc w:val="center"/>
        </w:trPr>
        <w:tc>
          <w:tcPr>
            <w:tcW w:w="423" w:type="dxa"/>
            <w:tcMar>
              <w:top w:w="55" w:type="dxa"/>
              <w:left w:w="65" w:type="dxa"/>
              <w:bottom w:w="55" w:type="dxa"/>
              <w:right w:w="65" w:type="dxa"/>
            </w:tcMar>
          </w:tcPr>
          <w:p w14:paraId="2F216CF7"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7</w:t>
            </w:r>
          </w:p>
        </w:tc>
        <w:tc>
          <w:tcPr>
            <w:tcW w:w="1559" w:type="dxa"/>
            <w:tcMar>
              <w:top w:w="55" w:type="dxa"/>
              <w:left w:w="65" w:type="dxa"/>
              <w:bottom w:w="55" w:type="dxa"/>
              <w:right w:w="65" w:type="dxa"/>
            </w:tcMar>
          </w:tcPr>
          <w:p w14:paraId="305DFFA5"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Ростомер</w:t>
            </w:r>
            <w:proofErr w:type="spellEnd"/>
            <w:r>
              <w:rPr>
                <w:b/>
                <w:bCs/>
                <w:color w:val="000000"/>
                <w:sz w:val="20"/>
                <w:szCs w:val="20"/>
              </w:rPr>
              <w:t xml:space="preserve"> с </w:t>
            </w:r>
            <w:proofErr w:type="spellStart"/>
            <w:r>
              <w:rPr>
                <w:b/>
                <w:bCs/>
                <w:color w:val="000000"/>
                <w:sz w:val="20"/>
                <w:szCs w:val="20"/>
              </w:rPr>
              <w:t>весами</w:t>
            </w:r>
            <w:proofErr w:type="spellEnd"/>
            <w:r>
              <w:rPr>
                <w:b/>
                <w:bCs/>
                <w:color w:val="000000"/>
                <w:sz w:val="20"/>
                <w:szCs w:val="20"/>
              </w:rPr>
              <w:t xml:space="preserve"> </w:t>
            </w:r>
            <w:proofErr w:type="spellStart"/>
            <w:r>
              <w:rPr>
                <w:b/>
                <w:bCs/>
                <w:color w:val="000000"/>
                <w:sz w:val="20"/>
                <w:szCs w:val="20"/>
              </w:rPr>
              <w:t>цифровой</w:t>
            </w:r>
            <w:proofErr w:type="spellEnd"/>
          </w:p>
        </w:tc>
        <w:tc>
          <w:tcPr>
            <w:tcW w:w="7177" w:type="dxa"/>
            <w:tcMar>
              <w:top w:w="55" w:type="dxa"/>
              <w:left w:w="65" w:type="dxa"/>
              <w:bottom w:w="55" w:type="dxa"/>
              <w:right w:w="65" w:type="dxa"/>
            </w:tcMar>
          </w:tcPr>
          <w:p w14:paraId="21253476"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 xml:space="preserve">Предел взвешивания не менее 200 кг; дискретность массы не более 0,1 кг; диапазон роста не уже 80–220 см; дискретность роста не более 0,1 см; автоматический расчет индекса массы тела устройством либо телемедицинской системой на основании зарегистрированных </w:t>
            </w:r>
            <w:r w:rsidRPr="00ED225D">
              <w:rPr>
                <w:color w:val="000000"/>
                <w:sz w:val="20"/>
                <w:szCs w:val="20"/>
                <w:lang w:val="ru-RU"/>
              </w:rPr>
              <w:t>значений роста и массы; устойчивое нескользящее основание; дисплей; ручная или автоматическая передача результатов в телемедицинскую систему; автономное питание и/или питание от сети; документы о поверке/калибровке при применимости.</w:t>
            </w:r>
          </w:p>
        </w:tc>
        <w:tc>
          <w:tcPr>
            <w:tcW w:w="1400" w:type="dxa"/>
            <w:tcMar>
              <w:top w:w="55" w:type="dxa"/>
              <w:left w:w="65" w:type="dxa"/>
              <w:bottom w:w="55" w:type="dxa"/>
              <w:right w:w="65" w:type="dxa"/>
            </w:tcMar>
          </w:tcPr>
          <w:p w14:paraId="2B5A4C57"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62FF7332" w14:textId="77777777">
        <w:trPr>
          <w:cantSplit/>
          <w:jc w:val="center"/>
        </w:trPr>
        <w:tc>
          <w:tcPr>
            <w:tcW w:w="423" w:type="dxa"/>
            <w:tcMar>
              <w:top w:w="55" w:type="dxa"/>
              <w:left w:w="65" w:type="dxa"/>
              <w:bottom w:w="55" w:type="dxa"/>
              <w:right w:w="65" w:type="dxa"/>
            </w:tcMar>
          </w:tcPr>
          <w:p w14:paraId="2F4DD739"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8</w:t>
            </w:r>
          </w:p>
        </w:tc>
        <w:tc>
          <w:tcPr>
            <w:tcW w:w="1559" w:type="dxa"/>
            <w:tcMar>
              <w:top w:w="55" w:type="dxa"/>
              <w:left w:w="65" w:type="dxa"/>
              <w:bottom w:w="55" w:type="dxa"/>
              <w:right w:w="65" w:type="dxa"/>
            </w:tcMar>
          </w:tcPr>
          <w:p w14:paraId="58466B8A"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Горлова</w:t>
            </w:r>
            <w:r>
              <w:rPr>
                <w:b/>
                <w:bCs/>
                <w:color w:val="000000"/>
                <w:sz w:val="20"/>
                <w:szCs w:val="20"/>
              </w:rPr>
              <w:t>я</w:t>
            </w:r>
            <w:proofErr w:type="spellEnd"/>
            <w:r>
              <w:rPr>
                <w:b/>
                <w:bCs/>
                <w:color w:val="000000"/>
                <w:sz w:val="20"/>
                <w:szCs w:val="20"/>
              </w:rPr>
              <w:t xml:space="preserve"> </w:t>
            </w:r>
            <w:proofErr w:type="spellStart"/>
            <w:r>
              <w:rPr>
                <w:b/>
                <w:bCs/>
                <w:color w:val="000000"/>
                <w:sz w:val="20"/>
                <w:szCs w:val="20"/>
              </w:rPr>
              <w:t>камера</w:t>
            </w:r>
            <w:proofErr w:type="spellEnd"/>
            <w:r>
              <w:rPr>
                <w:b/>
                <w:bCs/>
                <w:color w:val="000000"/>
                <w:sz w:val="20"/>
                <w:szCs w:val="20"/>
              </w:rPr>
              <w:t xml:space="preserve"> </w:t>
            </w:r>
            <w:proofErr w:type="spellStart"/>
            <w:r>
              <w:rPr>
                <w:b/>
                <w:bCs/>
                <w:color w:val="000000"/>
                <w:sz w:val="20"/>
                <w:szCs w:val="20"/>
              </w:rPr>
              <w:t>цифровая</w:t>
            </w:r>
            <w:proofErr w:type="spellEnd"/>
          </w:p>
        </w:tc>
        <w:tc>
          <w:tcPr>
            <w:tcW w:w="7177" w:type="dxa"/>
            <w:tcMar>
              <w:top w:w="55" w:type="dxa"/>
              <w:left w:w="65" w:type="dxa"/>
              <w:bottom w:w="55" w:type="dxa"/>
              <w:right w:w="65" w:type="dxa"/>
            </w:tcMar>
          </w:tcPr>
          <w:p w14:paraId="20987210"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 xml:space="preserve">Разрешение не менее 1280×720; светодиодная подсветка; фокусировка для осмотра полости рта и зева; захват изображения с корпуса либо </w:t>
            </w:r>
            <w:proofErr w:type="spellStart"/>
            <w:r w:rsidRPr="00ED225D">
              <w:rPr>
                <w:color w:val="000000"/>
                <w:sz w:val="20"/>
                <w:szCs w:val="20"/>
                <w:lang w:val="ru-RU"/>
              </w:rPr>
              <w:t>программно</w:t>
            </w:r>
            <w:proofErr w:type="spellEnd"/>
            <w:r w:rsidRPr="00ED225D">
              <w:rPr>
                <w:color w:val="000000"/>
                <w:sz w:val="20"/>
                <w:szCs w:val="20"/>
                <w:lang w:val="ru-RU"/>
              </w:rPr>
              <w:t xml:space="preserve">; </w:t>
            </w:r>
            <w:r>
              <w:rPr>
                <w:color w:val="000000"/>
                <w:sz w:val="20"/>
                <w:szCs w:val="20"/>
              </w:rPr>
              <w:t>USB</w:t>
            </w:r>
            <w:r w:rsidRPr="00ED225D">
              <w:rPr>
                <w:color w:val="000000"/>
                <w:sz w:val="20"/>
                <w:szCs w:val="20"/>
                <w:lang w:val="ru-RU"/>
              </w:rPr>
              <w:t xml:space="preserve"> и/или беспроводная передача; фото с привязкой к пациенту; совместимость с телемедицинской </w:t>
            </w:r>
            <w:r w:rsidRPr="00ED225D">
              <w:rPr>
                <w:color w:val="000000"/>
                <w:sz w:val="20"/>
                <w:szCs w:val="20"/>
                <w:lang w:val="ru-RU"/>
              </w:rPr>
              <w:t>системой; возможность дезинфекции и применения одноразовых наконечников не менее двух типоразмеров; стартовый комплект наконечников.</w:t>
            </w:r>
          </w:p>
        </w:tc>
        <w:tc>
          <w:tcPr>
            <w:tcW w:w="1400" w:type="dxa"/>
            <w:tcMar>
              <w:top w:w="55" w:type="dxa"/>
              <w:left w:w="65" w:type="dxa"/>
              <w:bottom w:w="55" w:type="dxa"/>
              <w:right w:w="65" w:type="dxa"/>
            </w:tcMar>
          </w:tcPr>
          <w:p w14:paraId="135C9CFE"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3F0DD958" w14:textId="77777777">
        <w:trPr>
          <w:cantSplit/>
          <w:jc w:val="center"/>
        </w:trPr>
        <w:tc>
          <w:tcPr>
            <w:tcW w:w="423" w:type="dxa"/>
            <w:tcMar>
              <w:top w:w="55" w:type="dxa"/>
              <w:left w:w="65" w:type="dxa"/>
              <w:bottom w:w="55" w:type="dxa"/>
              <w:right w:w="65" w:type="dxa"/>
            </w:tcMar>
          </w:tcPr>
          <w:p w14:paraId="7CF32478"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9</w:t>
            </w:r>
          </w:p>
        </w:tc>
        <w:tc>
          <w:tcPr>
            <w:tcW w:w="1559" w:type="dxa"/>
            <w:tcMar>
              <w:top w:w="55" w:type="dxa"/>
              <w:left w:w="65" w:type="dxa"/>
              <w:bottom w:w="55" w:type="dxa"/>
              <w:right w:w="65" w:type="dxa"/>
            </w:tcMar>
          </w:tcPr>
          <w:p w14:paraId="16CB1199"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Отоскоп</w:t>
            </w:r>
            <w:proofErr w:type="spellEnd"/>
            <w:r>
              <w:rPr>
                <w:b/>
                <w:bCs/>
                <w:color w:val="000000"/>
                <w:sz w:val="20"/>
                <w:szCs w:val="20"/>
              </w:rPr>
              <w:t xml:space="preserve"> </w:t>
            </w:r>
            <w:proofErr w:type="spellStart"/>
            <w:r>
              <w:rPr>
                <w:b/>
                <w:bCs/>
                <w:color w:val="000000"/>
                <w:sz w:val="20"/>
                <w:szCs w:val="20"/>
              </w:rPr>
              <w:t>цифровой</w:t>
            </w:r>
            <w:proofErr w:type="spellEnd"/>
          </w:p>
        </w:tc>
        <w:tc>
          <w:tcPr>
            <w:tcW w:w="7177" w:type="dxa"/>
            <w:tcMar>
              <w:top w:w="55" w:type="dxa"/>
              <w:left w:w="65" w:type="dxa"/>
              <w:bottom w:w="55" w:type="dxa"/>
              <w:right w:w="65" w:type="dxa"/>
            </w:tcMar>
          </w:tcPr>
          <w:p w14:paraId="076ED3C2"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Цветная камера не менее 1280×720; светодиодная подсветка; регистрация серии кадров с автоматическим отбором кадра медицинского качества; передача изображения в реальном времени; сменные воронки для детей и взрослых не менее двух типоразмеров; возможность п</w:t>
            </w:r>
            <w:r w:rsidRPr="00ED225D">
              <w:rPr>
                <w:color w:val="000000"/>
                <w:sz w:val="20"/>
                <w:szCs w:val="20"/>
                <w:lang w:val="ru-RU"/>
              </w:rPr>
              <w:t xml:space="preserve">рименения одноразовых воронок; </w:t>
            </w:r>
            <w:r>
              <w:rPr>
                <w:color w:val="000000"/>
                <w:sz w:val="20"/>
                <w:szCs w:val="20"/>
              </w:rPr>
              <w:t>USB</w:t>
            </w:r>
            <w:r w:rsidRPr="00ED225D">
              <w:rPr>
                <w:color w:val="000000"/>
                <w:sz w:val="20"/>
                <w:szCs w:val="20"/>
                <w:lang w:val="ru-RU"/>
              </w:rPr>
              <w:t xml:space="preserve"> и/или </w:t>
            </w:r>
            <w:r>
              <w:rPr>
                <w:color w:val="000000"/>
                <w:sz w:val="20"/>
                <w:szCs w:val="20"/>
              </w:rPr>
              <w:t>Wi</w:t>
            </w:r>
            <w:r w:rsidRPr="00ED225D">
              <w:rPr>
                <w:color w:val="000000"/>
                <w:sz w:val="20"/>
                <w:szCs w:val="20"/>
                <w:lang w:val="ru-RU"/>
              </w:rPr>
              <w:t>-</w:t>
            </w:r>
            <w:r>
              <w:rPr>
                <w:color w:val="000000"/>
                <w:sz w:val="20"/>
                <w:szCs w:val="20"/>
              </w:rPr>
              <w:t>Fi</w:t>
            </w:r>
            <w:r w:rsidRPr="00ED225D">
              <w:rPr>
                <w:color w:val="000000"/>
                <w:sz w:val="20"/>
                <w:szCs w:val="20"/>
                <w:lang w:val="ru-RU"/>
              </w:rPr>
              <w:t>; автономная работа не менее 2 часов; возможность обработки согласно инструкции производителя.</w:t>
            </w:r>
          </w:p>
        </w:tc>
        <w:tc>
          <w:tcPr>
            <w:tcW w:w="1400" w:type="dxa"/>
            <w:tcMar>
              <w:top w:w="55" w:type="dxa"/>
              <w:left w:w="65" w:type="dxa"/>
              <w:bottom w:w="55" w:type="dxa"/>
              <w:right w:w="65" w:type="dxa"/>
            </w:tcMar>
          </w:tcPr>
          <w:p w14:paraId="41BE5D4B"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5ECACB9B" w14:textId="77777777">
        <w:trPr>
          <w:cantSplit/>
          <w:jc w:val="center"/>
        </w:trPr>
        <w:tc>
          <w:tcPr>
            <w:tcW w:w="423" w:type="dxa"/>
            <w:tcMar>
              <w:top w:w="55" w:type="dxa"/>
              <w:left w:w="65" w:type="dxa"/>
              <w:bottom w:w="55" w:type="dxa"/>
              <w:right w:w="65" w:type="dxa"/>
            </w:tcMar>
          </w:tcPr>
          <w:p w14:paraId="1157C94E"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10</w:t>
            </w:r>
          </w:p>
        </w:tc>
        <w:tc>
          <w:tcPr>
            <w:tcW w:w="1559" w:type="dxa"/>
            <w:tcMar>
              <w:top w:w="55" w:type="dxa"/>
              <w:left w:w="65" w:type="dxa"/>
              <w:bottom w:w="55" w:type="dxa"/>
              <w:right w:w="65" w:type="dxa"/>
            </w:tcMar>
          </w:tcPr>
          <w:p w14:paraId="6FD281FC"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Аппаратная</w:t>
            </w:r>
            <w:proofErr w:type="spellEnd"/>
            <w:r>
              <w:rPr>
                <w:b/>
                <w:bCs/>
                <w:color w:val="000000"/>
                <w:sz w:val="20"/>
                <w:szCs w:val="20"/>
              </w:rPr>
              <w:t xml:space="preserve"> </w:t>
            </w:r>
            <w:proofErr w:type="spellStart"/>
            <w:r>
              <w:rPr>
                <w:b/>
                <w:bCs/>
                <w:color w:val="000000"/>
                <w:sz w:val="20"/>
                <w:szCs w:val="20"/>
              </w:rPr>
              <w:t>часть</w:t>
            </w:r>
            <w:proofErr w:type="spellEnd"/>
            <w:r>
              <w:rPr>
                <w:b/>
                <w:bCs/>
                <w:color w:val="000000"/>
                <w:sz w:val="20"/>
                <w:szCs w:val="20"/>
              </w:rPr>
              <w:t xml:space="preserve"> </w:t>
            </w:r>
            <w:proofErr w:type="spellStart"/>
            <w:r>
              <w:rPr>
                <w:b/>
                <w:bCs/>
                <w:color w:val="000000"/>
                <w:sz w:val="20"/>
                <w:szCs w:val="20"/>
              </w:rPr>
              <w:t>телемедицинской</w:t>
            </w:r>
            <w:proofErr w:type="spellEnd"/>
            <w:r>
              <w:rPr>
                <w:b/>
                <w:bCs/>
                <w:color w:val="000000"/>
                <w:sz w:val="20"/>
                <w:szCs w:val="20"/>
              </w:rPr>
              <w:t xml:space="preserve"> </w:t>
            </w:r>
            <w:proofErr w:type="spellStart"/>
            <w:r>
              <w:rPr>
                <w:b/>
                <w:bCs/>
                <w:color w:val="000000"/>
                <w:sz w:val="20"/>
                <w:szCs w:val="20"/>
              </w:rPr>
              <w:t>системы</w:t>
            </w:r>
            <w:proofErr w:type="spellEnd"/>
          </w:p>
        </w:tc>
        <w:tc>
          <w:tcPr>
            <w:tcW w:w="7177" w:type="dxa"/>
            <w:tcMar>
              <w:top w:w="55" w:type="dxa"/>
              <w:left w:w="65" w:type="dxa"/>
              <w:bottom w:w="55" w:type="dxa"/>
              <w:right w:w="65" w:type="dxa"/>
            </w:tcMar>
          </w:tcPr>
          <w:p w14:paraId="79D199C7"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 xml:space="preserve">Планшет: экран не менее 8 дюймов, ОЗУ не менее 4 ГБ, накопитель не менее 64 ГБ, камера и микрофон; внешняя камера при недостаточности встроенной; </w:t>
            </w:r>
            <w:r>
              <w:rPr>
                <w:color w:val="000000"/>
                <w:sz w:val="20"/>
                <w:szCs w:val="20"/>
              </w:rPr>
              <w:t>Wi</w:t>
            </w:r>
            <w:r w:rsidRPr="00ED225D">
              <w:rPr>
                <w:color w:val="000000"/>
                <w:sz w:val="20"/>
                <w:szCs w:val="20"/>
                <w:lang w:val="ru-RU"/>
              </w:rPr>
              <w:t>-</w:t>
            </w:r>
            <w:r>
              <w:rPr>
                <w:color w:val="000000"/>
                <w:sz w:val="20"/>
                <w:szCs w:val="20"/>
              </w:rPr>
              <w:t>Fi</w:t>
            </w:r>
            <w:r w:rsidRPr="00ED225D">
              <w:rPr>
                <w:color w:val="000000"/>
                <w:sz w:val="20"/>
                <w:szCs w:val="20"/>
                <w:lang w:val="ru-RU"/>
              </w:rPr>
              <w:t>; лицензионная ОС и защитное ПО; накладные наушники с микрофоном; защитный кейс; кабели и адаптеры. Компл</w:t>
            </w:r>
            <w:r w:rsidRPr="00ED225D">
              <w:rPr>
                <w:color w:val="000000"/>
                <w:sz w:val="20"/>
                <w:szCs w:val="20"/>
                <w:lang w:val="ru-RU"/>
              </w:rPr>
              <w:t>ект обеспечивает видеосвязь и получение данных хотя бы от одного медицинского изделия одновременно.</w:t>
            </w:r>
          </w:p>
        </w:tc>
        <w:tc>
          <w:tcPr>
            <w:tcW w:w="1400" w:type="dxa"/>
            <w:tcMar>
              <w:top w:w="55" w:type="dxa"/>
              <w:left w:w="65" w:type="dxa"/>
              <w:bottom w:w="55" w:type="dxa"/>
              <w:right w:w="65" w:type="dxa"/>
            </w:tcMar>
          </w:tcPr>
          <w:p w14:paraId="79056399"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293F45C4" w14:textId="77777777">
        <w:trPr>
          <w:cantSplit/>
          <w:jc w:val="center"/>
        </w:trPr>
        <w:tc>
          <w:tcPr>
            <w:tcW w:w="423" w:type="dxa"/>
            <w:tcMar>
              <w:top w:w="55" w:type="dxa"/>
              <w:left w:w="65" w:type="dxa"/>
              <w:bottom w:w="55" w:type="dxa"/>
              <w:right w:w="65" w:type="dxa"/>
            </w:tcMar>
          </w:tcPr>
          <w:p w14:paraId="24F1F039"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11</w:t>
            </w:r>
          </w:p>
        </w:tc>
        <w:tc>
          <w:tcPr>
            <w:tcW w:w="1559" w:type="dxa"/>
            <w:tcMar>
              <w:top w:w="55" w:type="dxa"/>
              <w:left w:w="65" w:type="dxa"/>
              <w:bottom w:w="55" w:type="dxa"/>
              <w:right w:w="65" w:type="dxa"/>
            </w:tcMar>
          </w:tcPr>
          <w:p w14:paraId="7099784C"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Телемедицинское</w:t>
            </w:r>
            <w:proofErr w:type="spellEnd"/>
            <w:r>
              <w:rPr>
                <w:b/>
                <w:bCs/>
                <w:color w:val="000000"/>
                <w:sz w:val="20"/>
                <w:szCs w:val="20"/>
              </w:rPr>
              <w:t xml:space="preserve"> </w:t>
            </w:r>
            <w:proofErr w:type="spellStart"/>
            <w:r>
              <w:rPr>
                <w:b/>
                <w:bCs/>
                <w:color w:val="000000"/>
                <w:sz w:val="20"/>
                <w:szCs w:val="20"/>
              </w:rPr>
              <w:t>программное</w:t>
            </w:r>
            <w:proofErr w:type="spellEnd"/>
            <w:r>
              <w:rPr>
                <w:b/>
                <w:bCs/>
                <w:color w:val="000000"/>
                <w:sz w:val="20"/>
                <w:szCs w:val="20"/>
              </w:rPr>
              <w:t xml:space="preserve"> </w:t>
            </w:r>
            <w:proofErr w:type="spellStart"/>
            <w:r>
              <w:rPr>
                <w:b/>
                <w:bCs/>
                <w:color w:val="000000"/>
                <w:sz w:val="20"/>
                <w:szCs w:val="20"/>
              </w:rPr>
              <w:t>обеспечение</w:t>
            </w:r>
            <w:proofErr w:type="spellEnd"/>
          </w:p>
        </w:tc>
        <w:tc>
          <w:tcPr>
            <w:tcW w:w="7177" w:type="dxa"/>
            <w:tcMar>
              <w:top w:w="55" w:type="dxa"/>
              <w:left w:w="65" w:type="dxa"/>
              <w:bottom w:w="55" w:type="dxa"/>
              <w:right w:w="65" w:type="dxa"/>
            </w:tcMar>
          </w:tcPr>
          <w:p w14:paraId="4AA8E149"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 xml:space="preserve">Регистрация пациента и электронная карточка обследования; наличие сертификата информационной безопасности; защищенная </w:t>
            </w:r>
            <w:proofErr w:type="spellStart"/>
            <w:r w:rsidRPr="00ED225D">
              <w:rPr>
                <w:color w:val="000000"/>
                <w:sz w:val="20"/>
                <w:szCs w:val="20"/>
                <w:lang w:val="ru-RU"/>
              </w:rPr>
              <w:t>видеоконсультация</w:t>
            </w:r>
            <w:proofErr w:type="spellEnd"/>
            <w:r w:rsidRPr="00ED225D">
              <w:rPr>
                <w:color w:val="000000"/>
                <w:sz w:val="20"/>
                <w:szCs w:val="20"/>
                <w:lang w:val="ru-RU"/>
              </w:rPr>
              <w:t>; передача ЭКГ, изображений, видео, звука и числовых показателей; сохранение даты, времени, устройства и пользователя; вв</w:t>
            </w:r>
            <w:r w:rsidRPr="00ED225D">
              <w:rPr>
                <w:color w:val="000000"/>
                <w:sz w:val="20"/>
                <w:szCs w:val="20"/>
                <w:lang w:val="ru-RU"/>
              </w:rPr>
              <w:t xml:space="preserve">од жалоб, анамнеза, заключения и рекомендаций; формирование протокола осмотра и его экспорт в </w:t>
            </w:r>
            <w:r>
              <w:rPr>
                <w:color w:val="000000"/>
                <w:sz w:val="20"/>
                <w:szCs w:val="20"/>
              </w:rPr>
              <w:t>PDF</w:t>
            </w:r>
            <w:r w:rsidRPr="00ED225D">
              <w:rPr>
                <w:color w:val="000000"/>
                <w:sz w:val="20"/>
                <w:szCs w:val="20"/>
                <w:lang w:val="ru-RU"/>
              </w:rPr>
              <w:t>; журнал действий пользователей; ролевой доступ; фиксация информированного согласия; интерфейс на русском и казахском языках; поиск и отчеты; резервирование; о</w:t>
            </w:r>
            <w:r w:rsidRPr="00ED225D">
              <w:rPr>
                <w:color w:val="000000"/>
                <w:sz w:val="20"/>
                <w:szCs w:val="20"/>
                <w:lang w:val="ru-RU"/>
              </w:rPr>
              <w:t>бновления без доплаты; отсутствие рекламы.</w:t>
            </w:r>
          </w:p>
        </w:tc>
        <w:tc>
          <w:tcPr>
            <w:tcW w:w="1400" w:type="dxa"/>
            <w:tcMar>
              <w:top w:w="55" w:type="dxa"/>
              <w:left w:w="65" w:type="dxa"/>
              <w:bottom w:w="55" w:type="dxa"/>
              <w:right w:w="65" w:type="dxa"/>
            </w:tcMar>
          </w:tcPr>
          <w:p w14:paraId="4BD79A17"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63767AC6" w14:textId="77777777">
        <w:trPr>
          <w:cantSplit/>
          <w:jc w:val="center"/>
        </w:trPr>
        <w:tc>
          <w:tcPr>
            <w:tcW w:w="423" w:type="dxa"/>
            <w:tcMar>
              <w:top w:w="55" w:type="dxa"/>
              <w:left w:w="65" w:type="dxa"/>
              <w:bottom w:w="55" w:type="dxa"/>
              <w:right w:w="65" w:type="dxa"/>
            </w:tcMar>
          </w:tcPr>
          <w:p w14:paraId="7B6428C5"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12</w:t>
            </w:r>
          </w:p>
        </w:tc>
        <w:tc>
          <w:tcPr>
            <w:tcW w:w="1559" w:type="dxa"/>
            <w:tcMar>
              <w:top w:w="55" w:type="dxa"/>
              <w:left w:w="65" w:type="dxa"/>
              <w:bottom w:w="55" w:type="dxa"/>
              <w:right w:w="65" w:type="dxa"/>
            </w:tcMar>
          </w:tcPr>
          <w:p w14:paraId="4C7D1317"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Интеграция</w:t>
            </w:r>
            <w:proofErr w:type="spellEnd"/>
            <w:r>
              <w:rPr>
                <w:b/>
                <w:bCs/>
                <w:color w:val="000000"/>
                <w:sz w:val="20"/>
                <w:szCs w:val="20"/>
              </w:rPr>
              <w:t xml:space="preserve"> и </w:t>
            </w:r>
            <w:proofErr w:type="spellStart"/>
            <w:r>
              <w:rPr>
                <w:b/>
                <w:bCs/>
                <w:color w:val="000000"/>
                <w:sz w:val="20"/>
                <w:szCs w:val="20"/>
              </w:rPr>
              <w:t>совместимость</w:t>
            </w:r>
            <w:proofErr w:type="spellEnd"/>
          </w:p>
        </w:tc>
        <w:tc>
          <w:tcPr>
            <w:tcW w:w="7177" w:type="dxa"/>
            <w:tcMar>
              <w:top w:w="55" w:type="dxa"/>
              <w:left w:w="65" w:type="dxa"/>
              <w:bottom w:w="55" w:type="dxa"/>
              <w:right w:w="65" w:type="dxa"/>
            </w:tcMar>
          </w:tcPr>
          <w:p w14:paraId="75522734"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 xml:space="preserve">Документированные открытые интерфейсы </w:t>
            </w:r>
            <w:r>
              <w:rPr>
                <w:color w:val="000000"/>
                <w:sz w:val="20"/>
                <w:szCs w:val="20"/>
              </w:rPr>
              <w:t>REST</w:t>
            </w:r>
            <w:r w:rsidRPr="00ED225D">
              <w:rPr>
                <w:color w:val="000000"/>
                <w:sz w:val="20"/>
                <w:szCs w:val="20"/>
                <w:lang w:val="ru-RU"/>
              </w:rPr>
              <w:t xml:space="preserve"> </w:t>
            </w:r>
            <w:r>
              <w:rPr>
                <w:color w:val="000000"/>
                <w:sz w:val="20"/>
                <w:szCs w:val="20"/>
              </w:rPr>
              <w:t>API</w:t>
            </w:r>
            <w:r w:rsidRPr="00ED225D">
              <w:rPr>
                <w:color w:val="000000"/>
                <w:sz w:val="20"/>
                <w:szCs w:val="20"/>
                <w:lang w:val="ru-RU"/>
              </w:rPr>
              <w:t xml:space="preserve"> и/или </w:t>
            </w:r>
            <w:r>
              <w:rPr>
                <w:color w:val="000000"/>
                <w:sz w:val="20"/>
                <w:szCs w:val="20"/>
              </w:rPr>
              <w:t>HL</w:t>
            </w:r>
            <w:r w:rsidRPr="00ED225D">
              <w:rPr>
                <w:color w:val="000000"/>
                <w:sz w:val="20"/>
                <w:szCs w:val="20"/>
                <w:lang w:val="ru-RU"/>
              </w:rPr>
              <w:t xml:space="preserve">7 </w:t>
            </w:r>
            <w:r>
              <w:rPr>
                <w:color w:val="000000"/>
                <w:sz w:val="20"/>
                <w:szCs w:val="20"/>
              </w:rPr>
              <w:t>FHIR</w:t>
            </w:r>
            <w:r w:rsidRPr="00ED225D">
              <w:rPr>
                <w:color w:val="000000"/>
                <w:sz w:val="20"/>
                <w:szCs w:val="20"/>
                <w:lang w:val="ru-RU"/>
              </w:rPr>
              <w:t xml:space="preserve">; экспорт данных без закрытой привязки к одному производителю; форматы </w:t>
            </w:r>
            <w:r>
              <w:rPr>
                <w:color w:val="000000"/>
                <w:sz w:val="20"/>
                <w:szCs w:val="20"/>
              </w:rPr>
              <w:t>JSON</w:t>
            </w:r>
            <w:r w:rsidRPr="00ED225D">
              <w:rPr>
                <w:color w:val="000000"/>
                <w:sz w:val="20"/>
                <w:szCs w:val="20"/>
                <w:lang w:val="ru-RU"/>
              </w:rPr>
              <w:t>/</w:t>
            </w:r>
            <w:r>
              <w:rPr>
                <w:color w:val="000000"/>
                <w:sz w:val="20"/>
                <w:szCs w:val="20"/>
              </w:rPr>
              <w:t>XML</w:t>
            </w:r>
            <w:r w:rsidRPr="00ED225D">
              <w:rPr>
                <w:color w:val="000000"/>
                <w:sz w:val="20"/>
                <w:szCs w:val="20"/>
                <w:lang w:val="ru-RU"/>
              </w:rPr>
              <w:t>/</w:t>
            </w:r>
            <w:r>
              <w:rPr>
                <w:color w:val="000000"/>
                <w:sz w:val="20"/>
                <w:szCs w:val="20"/>
              </w:rPr>
              <w:t>PDF</w:t>
            </w:r>
            <w:r w:rsidRPr="00ED225D">
              <w:rPr>
                <w:color w:val="000000"/>
                <w:sz w:val="20"/>
                <w:szCs w:val="20"/>
                <w:lang w:val="ru-RU"/>
              </w:rPr>
              <w:t>/</w:t>
            </w:r>
            <w:r>
              <w:rPr>
                <w:color w:val="000000"/>
                <w:sz w:val="20"/>
                <w:szCs w:val="20"/>
              </w:rPr>
              <w:t>JPEG</w:t>
            </w:r>
            <w:r w:rsidRPr="00ED225D">
              <w:rPr>
                <w:color w:val="000000"/>
                <w:sz w:val="20"/>
                <w:szCs w:val="20"/>
                <w:lang w:val="ru-RU"/>
              </w:rPr>
              <w:t>/</w:t>
            </w:r>
            <w:r>
              <w:rPr>
                <w:color w:val="000000"/>
                <w:sz w:val="20"/>
                <w:szCs w:val="20"/>
              </w:rPr>
              <w:t>PNG</w:t>
            </w:r>
            <w:r w:rsidRPr="00ED225D">
              <w:rPr>
                <w:color w:val="000000"/>
                <w:sz w:val="20"/>
                <w:szCs w:val="20"/>
                <w:lang w:val="ru-RU"/>
              </w:rPr>
              <w:t>/</w:t>
            </w:r>
            <w:r>
              <w:rPr>
                <w:color w:val="000000"/>
                <w:sz w:val="20"/>
                <w:szCs w:val="20"/>
              </w:rPr>
              <w:t>WAV</w:t>
            </w:r>
            <w:r w:rsidRPr="00ED225D">
              <w:rPr>
                <w:color w:val="000000"/>
                <w:sz w:val="20"/>
                <w:szCs w:val="20"/>
                <w:lang w:val="ru-RU"/>
              </w:rPr>
              <w:t>/</w:t>
            </w:r>
            <w:r>
              <w:rPr>
                <w:color w:val="000000"/>
                <w:sz w:val="20"/>
                <w:szCs w:val="20"/>
              </w:rPr>
              <w:t>MP</w:t>
            </w:r>
            <w:r w:rsidRPr="00ED225D">
              <w:rPr>
                <w:color w:val="000000"/>
                <w:sz w:val="20"/>
                <w:szCs w:val="20"/>
                <w:lang w:val="ru-RU"/>
              </w:rPr>
              <w:t>4 по типу данных; интеграция с информационными системами МЗ РК и Заказчика при предоставлении те</w:t>
            </w:r>
            <w:r w:rsidRPr="00ED225D">
              <w:rPr>
                <w:color w:val="000000"/>
                <w:sz w:val="20"/>
                <w:szCs w:val="20"/>
                <w:lang w:val="ru-RU"/>
              </w:rPr>
              <w:t>хнических условий со стороны Заказчика; лицензии интеграционного модуля включены в стоимость; до завершения интеграции доступна безопасная ручная выгрузка/загрузка данных.</w:t>
            </w:r>
          </w:p>
        </w:tc>
        <w:tc>
          <w:tcPr>
            <w:tcW w:w="1400" w:type="dxa"/>
            <w:tcMar>
              <w:top w:w="55" w:type="dxa"/>
              <w:left w:w="65" w:type="dxa"/>
              <w:bottom w:w="55" w:type="dxa"/>
              <w:right w:w="65" w:type="dxa"/>
            </w:tcMar>
          </w:tcPr>
          <w:p w14:paraId="6BB6EB87"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201C17FF" w14:textId="77777777">
        <w:trPr>
          <w:cantSplit/>
          <w:jc w:val="center"/>
        </w:trPr>
        <w:tc>
          <w:tcPr>
            <w:tcW w:w="423" w:type="dxa"/>
            <w:tcMar>
              <w:top w:w="55" w:type="dxa"/>
              <w:left w:w="65" w:type="dxa"/>
              <w:bottom w:w="55" w:type="dxa"/>
              <w:right w:w="65" w:type="dxa"/>
            </w:tcMar>
          </w:tcPr>
          <w:p w14:paraId="5350EAF3"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13</w:t>
            </w:r>
          </w:p>
        </w:tc>
        <w:tc>
          <w:tcPr>
            <w:tcW w:w="1559" w:type="dxa"/>
            <w:tcMar>
              <w:top w:w="55" w:type="dxa"/>
              <w:left w:w="65" w:type="dxa"/>
              <w:bottom w:w="55" w:type="dxa"/>
              <w:right w:w="65" w:type="dxa"/>
            </w:tcMar>
          </w:tcPr>
          <w:p w14:paraId="62525121"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Информационная</w:t>
            </w:r>
            <w:proofErr w:type="spellEnd"/>
            <w:r>
              <w:rPr>
                <w:b/>
                <w:bCs/>
                <w:color w:val="000000"/>
                <w:sz w:val="20"/>
                <w:szCs w:val="20"/>
              </w:rPr>
              <w:t xml:space="preserve"> </w:t>
            </w:r>
            <w:proofErr w:type="spellStart"/>
            <w:r>
              <w:rPr>
                <w:b/>
                <w:bCs/>
                <w:color w:val="000000"/>
                <w:sz w:val="20"/>
                <w:szCs w:val="20"/>
              </w:rPr>
              <w:t>безопасность</w:t>
            </w:r>
            <w:proofErr w:type="spellEnd"/>
          </w:p>
        </w:tc>
        <w:tc>
          <w:tcPr>
            <w:tcW w:w="7177" w:type="dxa"/>
            <w:tcMar>
              <w:top w:w="55" w:type="dxa"/>
              <w:left w:w="65" w:type="dxa"/>
              <w:bottom w:w="55" w:type="dxa"/>
              <w:right w:w="65" w:type="dxa"/>
            </w:tcMar>
          </w:tcPr>
          <w:p w14:paraId="0AFF4B90"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 xml:space="preserve">Хранение медицинских данных на территории Республики Казахстан; соблюдение единых требований в области информационной безопасности Республики Казахстан; </w:t>
            </w:r>
            <w:r>
              <w:rPr>
                <w:color w:val="000000"/>
                <w:sz w:val="20"/>
                <w:szCs w:val="20"/>
              </w:rPr>
              <w:t>TLS</w:t>
            </w:r>
            <w:r w:rsidRPr="00ED225D">
              <w:rPr>
                <w:color w:val="000000"/>
                <w:sz w:val="20"/>
                <w:szCs w:val="20"/>
                <w:lang w:val="ru-RU"/>
              </w:rPr>
              <w:t xml:space="preserve"> не ниже 1.2; защита данных при хранении; многофакторная аутентификация для администраторов и медици</w:t>
            </w:r>
            <w:r w:rsidRPr="00ED225D">
              <w:rPr>
                <w:color w:val="000000"/>
                <w:sz w:val="20"/>
                <w:szCs w:val="20"/>
                <w:lang w:val="ru-RU"/>
              </w:rPr>
              <w:t>нских работников; журнал входов, просмотров, изменений и выгрузок; автоматическое завершение неактивной сессии; минимальные права доступа; резервное копирование не реже раза в сутки; уведомление Заказчика об инциденте информационной безопасности не позднее</w:t>
            </w:r>
            <w:r w:rsidRPr="00ED225D">
              <w:rPr>
                <w:color w:val="000000"/>
                <w:sz w:val="20"/>
                <w:szCs w:val="20"/>
                <w:lang w:val="ru-RU"/>
              </w:rPr>
              <w:t xml:space="preserve"> 2 часов; запрет рекламного использования персональных медицинских данных и их передачи третьим лицам без законного основания; обработка обезличенных данных в статистических, научных и исследовательских целях, включая совершенствование алгоритмов поддержки</w:t>
            </w:r>
            <w:r w:rsidRPr="00ED225D">
              <w:rPr>
                <w:color w:val="000000"/>
                <w:sz w:val="20"/>
                <w:szCs w:val="20"/>
                <w:lang w:val="ru-RU"/>
              </w:rPr>
              <w:t xml:space="preserve"> принятия врачебных решений, допускается при условии необратимого обезличивания и в соответствии с законодательством Республики Казахстан о персональных данных; передача и удаление данных по окончании договора в установленном порядке.</w:t>
            </w:r>
          </w:p>
        </w:tc>
        <w:tc>
          <w:tcPr>
            <w:tcW w:w="1400" w:type="dxa"/>
            <w:tcMar>
              <w:top w:w="55" w:type="dxa"/>
              <w:left w:w="65" w:type="dxa"/>
              <w:bottom w:w="55" w:type="dxa"/>
              <w:right w:w="65" w:type="dxa"/>
            </w:tcMar>
          </w:tcPr>
          <w:p w14:paraId="7F028E5A"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11E5CCBA" w14:textId="77777777">
        <w:trPr>
          <w:cantSplit/>
          <w:jc w:val="center"/>
        </w:trPr>
        <w:tc>
          <w:tcPr>
            <w:tcW w:w="423" w:type="dxa"/>
            <w:tcMar>
              <w:top w:w="55" w:type="dxa"/>
              <w:left w:w="65" w:type="dxa"/>
              <w:bottom w:w="55" w:type="dxa"/>
              <w:right w:w="65" w:type="dxa"/>
            </w:tcMar>
          </w:tcPr>
          <w:p w14:paraId="70D14A81"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14</w:t>
            </w:r>
          </w:p>
        </w:tc>
        <w:tc>
          <w:tcPr>
            <w:tcW w:w="1559" w:type="dxa"/>
            <w:tcMar>
              <w:top w:w="55" w:type="dxa"/>
              <w:left w:w="65" w:type="dxa"/>
              <w:bottom w:w="55" w:type="dxa"/>
              <w:right w:w="65" w:type="dxa"/>
            </w:tcMar>
          </w:tcPr>
          <w:p w14:paraId="282431E6"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b/>
                <w:bCs/>
                <w:color w:val="000000"/>
                <w:sz w:val="20"/>
                <w:szCs w:val="20"/>
                <w:lang w:val="ru-RU"/>
              </w:rPr>
              <w:t>Дост</w:t>
            </w:r>
            <w:r w:rsidRPr="00ED225D">
              <w:rPr>
                <w:b/>
                <w:bCs/>
                <w:color w:val="000000"/>
                <w:sz w:val="20"/>
                <w:szCs w:val="20"/>
                <w:lang w:val="ru-RU"/>
              </w:rPr>
              <w:t>авка и ввод в эксплуатацию</w:t>
            </w:r>
          </w:p>
        </w:tc>
        <w:tc>
          <w:tcPr>
            <w:tcW w:w="7177" w:type="dxa"/>
            <w:tcMar>
              <w:top w:w="55" w:type="dxa"/>
              <w:left w:w="65" w:type="dxa"/>
              <w:bottom w:w="55" w:type="dxa"/>
              <w:right w:w="65" w:type="dxa"/>
            </w:tcMar>
          </w:tcPr>
          <w:p w14:paraId="0F9B01ED"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 xml:space="preserve">Обследование помещения и сети; согласование размещения; доставка и монтаж; настройка учетных записей; проверка каждого изделия; тестовая </w:t>
            </w:r>
            <w:proofErr w:type="spellStart"/>
            <w:r w:rsidRPr="00ED225D">
              <w:rPr>
                <w:color w:val="000000"/>
                <w:sz w:val="20"/>
                <w:szCs w:val="20"/>
                <w:lang w:val="ru-RU"/>
              </w:rPr>
              <w:t>видеоконсультация</w:t>
            </w:r>
            <w:proofErr w:type="spellEnd"/>
            <w:r w:rsidRPr="00ED225D">
              <w:rPr>
                <w:color w:val="000000"/>
                <w:sz w:val="20"/>
                <w:szCs w:val="20"/>
                <w:lang w:val="ru-RU"/>
              </w:rPr>
              <w:t xml:space="preserve"> и передача результатов; маркировка сервисными номерами; передача инструкци</w:t>
            </w:r>
            <w:r w:rsidRPr="00ED225D">
              <w:rPr>
                <w:color w:val="000000"/>
                <w:sz w:val="20"/>
                <w:szCs w:val="20"/>
                <w:lang w:val="ru-RU"/>
              </w:rPr>
              <w:t>й; акт готовности и акт ввода в эксплуатацию. Срок запуска одного объекта – не более 10 рабочих дней с даты доставки оборудования в населенный пункт объекта при условии предоставления Заказчиком готового помещения и доступа к инфраструктуре, если договором</w:t>
            </w:r>
            <w:r w:rsidRPr="00ED225D">
              <w:rPr>
                <w:color w:val="000000"/>
                <w:sz w:val="20"/>
                <w:szCs w:val="20"/>
                <w:lang w:val="ru-RU"/>
              </w:rPr>
              <w:t xml:space="preserve"> не установлено иное.</w:t>
            </w:r>
          </w:p>
        </w:tc>
        <w:tc>
          <w:tcPr>
            <w:tcW w:w="1400" w:type="dxa"/>
            <w:tcMar>
              <w:top w:w="55" w:type="dxa"/>
              <w:left w:w="65" w:type="dxa"/>
              <w:bottom w:w="55" w:type="dxa"/>
              <w:right w:w="65" w:type="dxa"/>
            </w:tcMar>
          </w:tcPr>
          <w:p w14:paraId="48A58B82"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744627E9" w14:textId="77777777">
        <w:trPr>
          <w:cantSplit/>
          <w:jc w:val="center"/>
        </w:trPr>
        <w:tc>
          <w:tcPr>
            <w:tcW w:w="423" w:type="dxa"/>
            <w:tcMar>
              <w:top w:w="55" w:type="dxa"/>
              <w:left w:w="65" w:type="dxa"/>
              <w:bottom w:w="55" w:type="dxa"/>
              <w:right w:w="65" w:type="dxa"/>
            </w:tcMar>
          </w:tcPr>
          <w:p w14:paraId="37EBAE86"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15</w:t>
            </w:r>
          </w:p>
        </w:tc>
        <w:tc>
          <w:tcPr>
            <w:tcW w:w="1559" w:type="dxa"/>
            <w:tcMar>
              <w:top w:w="55" w:type="dxa"/>
              <w:left w:w="65" w:type="dxa"/>
              <w:bottom w:w="55" w:type="dxa"/>
              <w:right w:w="65" w:type="dxa"/>
            </w:tcMar>
          </w:tcPr>
          <w:p w14:paraId="679311EF"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Обучение</w:t>
            </w:r>
            <w:proofErr w:type="spellEnd"/>
            <w:r>
              <w:rPr>
                <w:b/>
                <w:bCs/>
                <w:color w:val="000000"/>
                <w:sz w:val="20"/>
                <w:szCs w:val="20"/>
              </w:rPr>
              <w:t xml:space="preserve"> </w:t>
            </w:r>
            <w:proofErr w:type="spellStart"/>
            <w:r>
              <w:rPr>
                <w:b/>
                <w:bCs/>
                <w:color w:val="000000"/>
                <w:sz w:val="20"/>
                <w:szCs w:val="20"/>
              </w:rPr>
              <w:t>пользователей</w:t>
            </w:r>
            <w:proofErr w:type="spellEnd"/>
          </w:p>
        </w:tc>
        <w:tc>
          <w:tcPr>
            <w:tcW w:w="7177" w:type="dxa"/>
            <w:tcMar>
              <w:top w:w="55" w:type="dxa"/>
              <w:left w:w="65" w:type="dxa"/>
              <w:bottom w:w="55" w:type="dxa"/>
              <w:right w:w="65" w:type="dxa"/>
            </w:tcMar>
          </w:tcPr>
          <w:p w14:paraId="1023F410"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 xml:space="preserve">Обучение не менее двух медицинских работников и одного администратора на объекте в очном или удаленном формате. Темы: безопасная эксплуатация, обследования и качество данных, работа в системе, защита данных, обращение в поддержку, действия при отказах. Не </w:t>
            </w:r>
            <w:r w:rsidRPr="00ED225D">
              <w:rPr>
                <w:color w:val="000000"/>
                <w:sz w:val="20"/>
                <w:szCs w:val="20"/>
                <w:lang w:val="ru-RU"/>
              </w:rPr>
              <w:t>менее 4 академических часов. Инструкции и видеоматериалы; одно повторное обучение при смене персонала по заявке Заказчика.</w:t>
            </w:r>
          </w:p>
        </w:tc>
        <w:tc>
          <w:tcPr>
            <w:tcW w:w="1400" w:type="dxa"/>
            <w:tcMar>
              <w:top w:w="55" w:type="dxa"/>
              <w:left w:w="65" w:type="dxa"/>
              <w:bottom w:w="55" w:type="dxa"/>
              <w:right w:w="65" w:type="dxa"/>
            </w:tcMar>
          </w:tcPr>
          <w:p w14:paraId="4E56D56A"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6EEFA668" w14:textId="77777777">
        <w:trPr>
          <w:cantSplit/>
          <w:jc w:val="center"/>
        </w:trPr>
        <w:tc>
          <w:tcPr>
            <w:tcW w:w="423" w:type="dxa"/>
            <w:tcMar>
              <w:top w:w="55" w:type="dxa"/>
              <w:left w:w="65" w:type="dxa"/>
              <w:bottom w:w="55" w:type="dxa"/>
              <w:right w:w="65" w:type="dxa"/>
            </w:tcMar>
          </w:tcPr>
          <w:p w14:paraId="4275FEC5"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16</w:t>
            </w:r>
          </w:p>
        </w:tc>
        <w:tc>
          <w:tcPr>
            <w:tcW w:w="1559" w:type="dxa"/>
            <w:tcMar>
              <w:top w:w="55" w:type="dxa"/>
              <w:left w:w="65" w:type="dxa"/>
              <w:bottom w:w="55" w:type="dxa"/>
              <w:right w:w="65" w:type="dxa"/>
            </w:tcMar>
          </w:tcPr>
          <w:p w14:paraId="43BB9F69"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Техническое</w:t>
            </w:r>
            <w:proofErr w:type="spellEnd"/>
            <w:r>
              <w:rPr>
                <w:b/>
                <w:bCs/>
                <w:color w:val="000000"/>
                <w:sz w:val="20"/>
                <w:szCs w:val="20"/>
              </w:rPr>
              <w:t xml:space="preserve"> </w:t>
            </w:r>
            <w:proofErr w:type="spellStart"/>
            <w:r>
              <w:rPr>
                <w:b/>
                <w:bCs/>
                <w:color w:val="000000"/>
                <w:sz w:val="20"/>
                <w:szCs w:val="20"/>
              </w:rPr>
              <w:t>обслуживание</w:t>
            </w:r>
            <w:proofErr w:type="spellEnd"/>
          </w:p>
        </w:tc>
        <w:tc>
          <w:tcPr>
            <w:tcW w:w="7177" w:type="dxa"/>
            <w:tcMar>
              <w:top w:w="55" w:type="dxa"/>
              <w:left w:w="65" w:type="dxa"/>
              <w:bottom w:w="55" w:type="dxa"/>
              <w:right w:w="65" w:type="dxa"/>
            </w:tcMar>
          </w:tcPr>
          <w:p w14:paraId="0FDF62CD"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Профилактическое обслуживание в объеме и с периодичностью, установленными эксплуатационной документацией производителя медицинского изделия; дистанционный мониторинг работоспособности и профилактическое обслуживание программной части; диагностика, ремонт и</w:t>
            </w:r>
            <w:r w:rsidRPr="00ED225D">
              <w:rPr>
                <w:color w:val="000000"/>
                <w:sz w:val="20"/>
                <w:szCs w:val="20"/>
                <w:lang w:val="ru-RU"/>
              </w:rPr>
              <w:t xml:space="preserve"> замена; поверка/калибровка при применимости; обновление ПО; журнал обслуживания; запасные части и расходные материалы; подменное оборудование с характеристиками не ниже установленных на время ремонта.</w:t>
            </w:r>
          </w:p>
        </w:tc>
        <w:tc>
          <w:tcPr>
            <w:tcW w:w="1400" w:type="dxa"/>
            <w:tcMar>
              <w:top w:w="55" w:type="dxa"/>
              <w:left w:w="65" w:type="dxa"/>
              <w:bottom w:w="55" w:type="dxa"/>
              <w:right w:w="65" w:type="dxa"/>
            </w:tcMar>
          </w:tcPr>
          <w:p w14:paraId="07DE1C48"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48507519" w14:textId="77777777">
        <w:trPr>
          <w:cantSplit/>
          <w:jc w:val="center"/>
        </w:trPr>
        <w:tc>
          <w:tcPr>
            <w:tcW w:w="423" w:type="dxa"/>
            <w:tcMar>
              <w:top w:w="55" w:type="dxa"/>
              <w:left w:w="65" w:type="dxa"/>
              <w:bottom w:w="55" w:type="dxa"/>
              <w:right w:w="65" w:type="dxa"/>
            </w:tcMar>
          </w:tcPr>
          <w:p w14:paraId="7ACFE315"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17</w:t>
            </w:r>
          </w:p>
        </w:tc>
        <w:tc>
          <w:tcPr>
            <w:tcW w:w="1559" w:type="dxa"/>
            <w:tcMar>
              <w:top w:w="55" w:type="dxa"/>
              <w:left w:w="65" w:type="dxa"/>
              <w:bottom w:w="55" w:type="dxa"/>
              <w:right w:w="65" w:type="dxa"/>
            </w:tcMar>
          </w:tcPr>
          <w:p w14:paraId="14478DD9"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Качество</w:t>
            </w:r>
            <w:proofErr w:type="spellEnd"/>
            <w:r>
              <w:rPr>
                <w:b/>
                <w:bCs/>
                <w:color w:val="000000"/>
                <w:sz w:val="20"/>
                <w:szCs w:val="20"/>
              </w:rPr>
              <w:t xml:space="preserve"> и </w:t>
            </w:r>
            <w:proofErr w:type="spellStart"/>
            <w:r>
              <w:rPr>
                <w:b/>
                <w:bCs/>
                <w:color w:val="000000"/>
                <w:sz w:val="20"/>
                <w:szCs w:val="20"/>
              </w:rPr>
              <w:t>состояние</w:t>
            </w:r>
            <w:proofErr w:type="spellEnd"/>
            <w:r>
              <w:rPr>
                <w:b/>
                <w:bCs/>
                <w:color w:val="000000"/>
                <w:sz w:val="20"/>
                <w:szCs w:val="20"/>
              </w:rPr>
              <w:t xml:space="preserve"> </w:t>
            </w:r>
            <w:proofErr w:type="spellStart"/>
            <w:r>
              <w:rPr>
                <w:b/>
                <w:bCs/>
                <w:color w:val="000000"/>
                <w:sz w:val="20"/>
                <w:szCs w:val="20"/>
              </w:rPr>
              <w:t>оборудования</w:t>
            </w:r>
            <w:proofErr w:type="spellEnd"/>
          </w:p>
        </w:tc>
        <w:tc>
          <w:tcPr>
            <w:tcW w:w="7177" w:type="dxa"/>
            <w:tcMar>
              <w:top w:w="55" w:type="dxa"/>
              <w:left w:w="65" w:type="dxa"/>
              <w:bottom w:w="55" w:type="dxa"/>
              <w:right w:w="65" w:type="dxa"/>
            </w:tcMar>
          </w:tcPr>
          <w:p w14:paraId="181982FE"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sz w:val="20"/>
                <w:szCs w:val="20"/>
                <w:lang w:val="ru-RU"/>
              </w:rPr>
              <w:t>При первоначальном вводе оборудование новое, не бывшее в употреблении, не восстановленное, без дефектов; маркировка и серийные номера совпадают с документами</w:t>
            </w:r>
          </w:p>
        </w:tc>
        <w:tc>
          <w:tcPr>
            <w:tcW w:w="1400" w:type="dxa"/>
            <w:tcMar>
              <w:top w:w="55" w:type="dxa"/>
              <w:left w:w="65" w:type="dxa"/>
              <w:bottom w:w="55" w:type="dxa"/>
              <w:right w:w="65" w:type="dxa"/>
            </w:tcMar>
          </w:tcPr>
          <w:p w14:paraId="25C316DA"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2EF143BD" w14:textId="77777777">
        <w:trPr>
          <w:cantSplit/>
          <w:jc w:val="center"/>
        </w:trPr>
        <w:tc>
          <w:tcPr>
            <w:tcW w:w="423" w:type="dxa"/>
            <w:tcMar>
              <w:top w:w="55" w:type="dxa"/>
              <w:left w:w="65" w:type="dxa"/>
              <w:bottom w:w="55" w:type="dxa"/>
              <w:right w:w="65" w:type="dxa"/>
            </w:tcMar>
          </w:tcPr>
          <w:p w14:paraId="51A919FF"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lastRenderedPageBreak/>
              <w:t>18</w:t>
            </w:r>
          </w:p>
        </w:tc>
        <w:tc>
          <w:tcPr>
            <w:tcW w:w="1559" w:type="dxa"/>
            <w:tcMar>
              <w:top w:w="55" w:type="dxa"/>
              <w:left w:w="65" w:type="dxa"/>
              <w:bottom w:w="55" w:type="dxa"/>
              <w:right w:w="65" w:type="dxa"/>
            </w:tcMar>
          </w:tcPr>
          <w:p w14:paraId="5F572446"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Гарантия</w:t>
            </w:r>
            <w:proofErr w:type="spellEnd"/>
            <w:r>
              <w:rPr>
                <w:b/>
                <w:bCs/>
                <w:color w:val="000000"/>
                <w:sz w:val="20"/>
                <w:szCs w:val="20"/>
              </w:rPr>
              <w:t xml:space="preserve">, </w:t>
            </w:r>
            <w:proofErr w:type="spellStart"/>
            <w:r>
              <w:rPr>
                <w:b/>
                <w:bCs/>
                <w:color w:val="000000"/>
                <w:sz w:val="20"/>
                <w:szCs w:val="20"/>
              </w:rPr>
              <w:t>замена</w:t>
            </w:r>
            <w:proofErr w:type="spellEnd"/>
            <w:r>
              <w:rPr>
                <w:b/>
                <w:bCs/>
                <w:color w:val="000000"/>
                <w:sz w:val="20"/>
                <w:szCs w:val="20"/>
              </w:rPr>
              <w:t xml:space="preserve"> и SLA</w:t>
            </w:r>
          </w:p>
        </w:tc>
        <w:tc>
          <w:tcPr>
            <w:tcW w:w="7177" w:type="dxa"/>
            <w:tcMar>
              <w:top w:w="55" w:type="dxa"/>
              <w:left w:w="65" w:type="dxa"/>
              <w:bottom w:w="55" w:type="dxa"/>
              <w:right w:w="65" w:type="dxa"/>
            </w:tcMar>
          </w:tcPr>
          <w:p w14:paraId="2D178D10"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Гарантия действует весь срок оказания услуги и не менее 12 месяцев с даты ввода в эксплуатацию. Критическая неисправность: начало удаленной диагностики не позднее 2 часов; подменное устройство/выезд – не позднее 3 рабочих дней в областном центре и 7 рабочи</w:t>
            </w:r>
            <w:r w:rsidRPr="00ED225D">
              <w:rPr>
                <w:color w:val="000000"/>
                <w:sz w:val="20"/>
                <w:szCs w:val="20"/>
                <w:lang w:val="ru-RU"/>
              </w:rPr>
              <w:t>х дней в иных населенных пунктах; замена не позднее 7 рабочих дней. Доступность платформы не менее 99,5 % в месяц. Критический инцидент: реакция 2 часа, обходное решение/восстановление 24 часа; значительный: реакция 6 часов, устранение 3 рабочих дня; некри</w:t>
            </w:r>
            <w:r w:rsidRPr="00ED225D">
              <w:rPr>
                <w:color w:val="000000"/>
                <w:sz w:val="20"/>
                <w:szCs w:val="20"/>
                <w:lang w:val="ru-RU"/>
              </w:rPr>
              <w:t>тический: реакция 5 рабочих дней.</w:t>
            </w:r>
          </w:p>
        </w:tc>
        <w:tc>
          <w:tcPr>
            <w:tcW w:w="1400" w:type="dxa"/>
            <w:tcMar>
              <w:top w:w="55" w:type="dxa"/>
              <w:left w:w="65" w:type="dxa"/>
              <w:bottom w:w="55" w:type="dxa"/>
              <w:right w:w="65" w:type="dxa"/>
            </w:tcMar>
          </w:tcPr>
          <w:p w14:paraId="7B8B6D69"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0FA0BD2C" w14:textId="77777777">
        <w:trPr>
          <w:cantSplit/>
          <w:jc w:val="center"/>
        </w:trPr>
        <w:tc>
          <w:tcPr>
            <w:tcW w:w="423" w:type="dxa"/>
            <w:tcMar>
              <w:top w:w="55" w:type="dxa"/>
              <w:left w:w="65" w:type="dxa"/>
              <w:bottom w:w="55" w:type="dxa"/>
              <w:right w:w="65" w:type="dxa"/>
            </w:tcMar>
          </w:tcPr>
          <w:p w14:paraId="78C08764"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19</w:t>
            </w:r>
          </w:p>
        </w:tc>
        <w:tc>
          <w:tcPr>
            <w:tcW w:w="1559" w:type="dxa"/>
            <w:tcMar>
              <w:top w:w="55" w:type="dxa"/>
              <w:left w:w="65" w:type="dxa"/>
              <w:bottom w:w="55" w:type="dxa"/>
              <w:right w:w="65" w:type="dxa"/>
            </w:tcMar>
          </w:tcPr>
          <w:p w14:paraId="0D171073"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Документация</w:t>
            </w:r>
            <w:proofErr w:type="spellEnd"/>
            <w:r>
              <w:rPr>
                <w:b/>
                <w:bCs/>
                <w:color w:val="000000"/>
                <w:sz w:val="20"/>
                <w:szCs w:val="20"/>
              </w:rPr>
              <w:t xml:space="preserve"> </w:t>
            </w:r>
            <w:proofErr w:type="spellStart"/>
            <w:r>
              <w:rPr>
                <w:b/>
                <w:bCs/>
                <w:color w:val="000000"/>
                <w:sz w:val="20"/>
                <w:szCs w:val="20"/>
              </w:rPr>
              <w:t>Поставщика</w:t>
            </w:r>
            <w:proofErr w:type="spellEnd"/>
          </w:p>
        </w:tc>
        <w:tc>
          <w:tcPr>
            <w:tcW w:w="7177" w:type="dxa"/>
            <w:tcMar>
              <w:top w:w="55" w:type="dxa"/>
              <w:left w:w="65" w:type="dxa"/>
              <w:bottom w:w="55" w:type="dxa"/>
              <w:right w:w="65" w:type="dxa"/>
            </w:tcMar>
          </w:tcPr>
          <w:p w14:paraId="48DECED7"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Перечень оборудования с моделями, серийными номерами и годом выпуска; регистрационные удостоверения; инструкции на русском и/или казахском языке; документы поверки/калибровки при применимости; сертификаты/декларации на немедицинское оборудование при примен</w:t>
            </w:r>
            <w:r w:rsidRPr="00ED225D">
              <w:rPr>
                <w:color w:val="000000"/>
                <w:sz w:val="20"/>
                <w:szCs w:val="20"/>
                <w:lang w:val="ru-RU"/>
              </w:rPr>
              <w:t>имости; лицензии ПО; сертификат/протокол испытаний информационной безопасности; описание архитектуры и мер информационной безопасности; регламент поддержки; программа и протокол обучения; акты ввода в эксплуатацию; протокол приемочных испытаний.</w:t>
            </w:r>
          </w:p>
        </w:tc>
        <w:tc>
          <w:tcPr>
            <w:tcW w:w="1400" w:type="dxa"/>
            <w:tcMar>
              <w:top w:w="55" w:type="dxa"/>
              <w:left w:w="65" w:type="dxa"/>
              <w:bottom w:w="55" w:type="dxa"/>
              <w:right w:w="65" w:type="dxa"/>
            </w:tcMar>
          </w:tcPr>
          <w:p w14:paraId="26B1D763"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w:t>
            </w:r>
            <w:r>
              <w:rPr>
                <w:color w:val="000000"/>
                <w:sz w:val="20"/>
                <w:szCs w:val="20"/>
              </w:rPr>
              <w:t>ое</w:t>
            </w:r>
            <w:proofErr w:type="spellEnd"/>
          </w:p>
        </w:tc>
      </w:tr>
      <w:tr w:rsidR="00AC56C0" w14:paraId="17776CBF" w14:textId="77777777">
        <w:trPr>
          <w:cantSplit/>
          <w:jc w:val="center"/>
        </w:trPr>
        <w:tc>
          <w:tcPr>
            <w:tcW w:w="423" w:type="dxa"/>
            <w:tcMar>
              <w:top w:w="55" w:type="dxa"/>
              <w:left w:w="65" w:type="dxa"/>
              <w:bottom w:w="55" w:type="dxa"/>
              <w:right w:w="65" w:type="dxa"/>
            </w:tcMar>
          </w:tcPr>
          <w:p w14:paraId="2485EA0C"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20</w:t>
            </w:r>
          </w:p>
        </w:tc>
        <w:tc>
          <w:tcPr>
            <w:tcW w:w="1559" w:type="dxa"/>
            <w:tcMar>
              <w:top w:w="55" w:type="dxa"/>
              <w:left w:w="65" w:type="dxa"/>
              <w:bottom w:w="55" w:type="dxa"/>
              <w:right w:w="65" w:type="dxa"/>
            </w:tcMar>
          </w:tcPr>
          <w:p w14:paraId="40709684"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Приемочные</w:t>
            </w:r>
            <w:proofErr w:type="spellEnd"/>
            <w:r>
              <w:rPr>
                <w:b/>
                <w:bCs/>
                <w:color w:val="000000"/>
                <w:sz w:val="20"/>
                <w:szCs w:val="20"/>
              </w:rPr>
              <w:t xml:space="preserve"> </w:t>
            </w:r>
            <w:proofErr w:type="spellStart"/>
            <w:r>
              <w:rPr>
                <w:b/>
                <w:bCs/>
                <w:color w:val="000000"/>
                <w:sz w:val="20"/>
                <w:szCs w:val="20"/>
              </w:rPr>
              <w:t>испытания</w:t>
            </w:r>
            <w:proofErr w:type="spellEnd"/>
          </w:p>
        </w:tc>
        <w:tc>
          <w:tcPr>
            <w:tcW w:w="7177" w:type="dxa"/>
            <w:tcMar>
              <w:top w:w="55" w:type="dxa"/>
              <w:left w:w="65" w:type="dxa"/>
              <w:bottom w:w="55" w:type="dxa"/>
              <w:right w:w="65" w:type="dxa"/>
            </w:tcMar>
          </w:tcPr>
          <w:p w14:paraId="3A4B1CB9"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 xml:space="preserve">Проверяются комплектность; работа всех устройств; тестовое измерение; сохранение результата в карточке пациента; передача ЭКГ, </w:t>
            </w:r>
            <w:proofErr w:type="spellStart"/>
            <w:r w:rsidRPr="00ED225D">
              <w:rPr>
                <w:color w:val="000000"/>
                <w:sz w:val="20"/>
                <w:szCs w:val="20"/>
                <w:lang w:val="ru-RU"/>
              </w:rPr>
              <w:t>аускультативного</w:t>
            </w:r>
            <w:proofErr w:type="spellEnd"/>
            <w:r w:rsidRPr="00ED225D">
              <w:rPr>
                <w:color w:val="000000"/>
                <w:sz w:val="20"/>
                <w:szCs w:val="20"/>
                <w:lang w:val="ru-RU"/>
              </w:rPr>
              <w:t xml:space="preserve"> звука, </w:t>
            </w:r>
            <w:proofErr w:type="spellStart"/>
            <w:r>
              <w:rPr>
                <w:color w:val="000000"/>
                <w:sz w:val="20"/>
                <w:szCs w:val="20"/>
              </w:rPr>
              <w:t>SpO</w:t>
            </w:r>
            <w:proofErr w:type="spellEnd"/>
            <w:r w:rsidRPr="00ED225D">
              <w:rPr>
                <w:color w:val="000000"/>
                <w:sz w:val="20"/>
                <w:szCs w:val="20"/>
                <w:lang w:val="ru-RU"/>
              </w:rPr>
              <w:t xml:space="preserve">₂, роста/веса и изображения отоскопа; </w:t>
            </w:r>
            <w:proofErr w:type="spellStart"/>
            <w:r w:rsidRPr="00ED225D">
              <w:rPr>
                <w:color w:val="000000"/>
                <w:sz w:val="20"/>
                <w:szCs w:val="20"/>
                <w:lang w:val="ru-RU"/>
              </w:rPr>
              <w:t>видеоконсультация</w:t>
            </w:r>
            <w:proofErr w:type="spellEnd"/>
            <w:r w:rsidRPr="00ED225D">
              <w:rPr>
                <w:color w:val="000000"/>
                <w:sz w:val="20"/>
                <w:szCs w:val="20"/>
                <w:lang w:val="ru-RU"/>
              </w:rPr>
              <w:t xml:space="preserve"> не менее 10 минут;</w:t>
            </w:r>
            <w:r w:rsidRPr="00ED225D">
              <w:rPr>
                <w:color w:val="000000"/>
                <w:sz w:val="20"/>
                <w:szCs w:val="20"/>
                <w:lang w:val="ru-RU"/>
              </w:rPr>
              <w:t xml:space="preserve"> формирование </w:t>
            </w:r>
            <w:r>
              <w:rPr>
                <w:color w:val="000000"/>
                <w:sz w:val="20"/>
                <w:szCs w:val="20"/>
              </w:rPr>
              <w:t>PDF</w:t>
            </w:r>
            <w:r w:rsidRPr="00ED225D">
              <w:rPr>
                <w:color w:val="000000"/>
                <w:sz w:val="20"/>
                <w:szCs w:val="20"/>
                <w:lang w:val="ru-RU"/>
              </w:rPr>
              <w:t>; роли и журнал действий; резервирование; обучение. Несоответствия устраняются за счет Поставщика не более чем за 5 рабочих дней.</w:t>
            </w:r>
          </w:p>
        </w:tc>
        <w:tc>
          <w:tcPr>
            <w:tcW w:w="1400" w:type="dxa"/>
            <w:tcMar>
              <w:top w:w="55" w:type="dxa"/>
              <w:left w:w="65" w:type="dxa"/>
              <w:bottom w:w="55" w:type="dxa"/>
              <w:right w:w="65" w:type="dxa"/>
            </w:tcMar>
          </w:tcPr>
          <w:p w14:paraId="6E99A5B8"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33E6BC36" w14:textId="77777777">
        <w:trPr>
          <w:cantSplit/>
          <w:jc w:val="center"/>
        </w:trPr>
        <w:tc>
          <w:tcPr>
            <w:tcW w:w="423" w:type="dxa"/>
            <w:tcMar>
              <w:top w:w="55" w:type="dxa"/>
              <w:left w:w="65" w:type="dxa"/>
              <w:bottom w:w="55" w:type="dxa"/>
              <w:right w:w="65" w:type="dxa"/>
            </w:tcMar>
          </w:tcPr>
          <w:p w14:paraId="5B939A40"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21</w:t>
            </w:r>
          </w:p>
        </w:tc>
        <w:tc>
          <w:tcPr>
            <w:tcW w:w="1559" w:type="dxa"/>
            <w:tcMar>
              <w:top w:w="55" w:type="dxa"/>
              <w:left w:w="65" w:type="dxa"/>
              <w:bottom w:w="55" w:type="dxa"/>
              <w:right w:w="65" w:type="dxa"/>
            </w:tcMar>
          </w:tcPr>
          <w:p w14:paraId="4891724D"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Ежемесячная</w:t>
            </w:r>
            <w:proofErr w:type="spellEnd"/>
            <w:r>
              <w:rPr>
                <w:b/>
                <w:bCs/>
                <w:color w:val="000000"/>
                <w:sz w:val="20"/>
                <w:szCs w:val="20"/>
              </w:rPr>
              <w:t xml:space="preserve"> </w:t>
            </w:r>
            <w:proofErr w:type="spellStart"/>
            <w:r>
              <w:rPr>
                <w:b/>
                <w:bCs/>
                <w:color w:val="000000"/>
                <w:sz w:val="20"/>
                <w:szCs w:val="20"/>
              </w:rPr>
              <w:t>отчетность</w:t>
            </w:r>
            <w:proofErr w:type="spellEnd"/>
          </w:p>
        </w:tc>
        <w:tc>
          <w:tcPr>
            <w:tcW w:w="7177" w:type="dxa"/>
            <w:tcMar>
              <w:top w:w="55" w:type="dxa"/>
              <w:left w:w="65" w:type="dxa"/>
              <w:bottom w:w="55" w:type="dxa"/>
              <w:right w:w="65" w:type="dxa"/>
            </w:tcMar>
          </w:tcPr>
          <w:p w14:paraId="0EDAC0C7"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К акту оказанных услуг прилагаются: перечень действующих объектов и оборудования; доступность; обращения и сроки устранения; профилактика, ремонты и замены; обновления; обучения; инциденты информационной безопасности; подтверждение действующих лицензий.</w:t>
            </w:r>
          </w:p>
        </w:tc>
        <w:tc>
          <w:tcPr>
            <w:tcW w:w="1400" w:type="dxa"/>
            <w:tcMar>
              <w:top w:w="55" w:type="dxa"/>
              <w:left w:w="65" w:type="dxa"/>
              <w:bottom w:w="55" w:type="dxa"/>
              <w:right w:w="65" w:type="dxa"/>
            </w:tcMar>
          </w:tcPr>
          <w:p w14:paraId="79224CBC"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w:t>
            </w:r>
            <w:r>
              <w:rPr>
                <w:color w:val="000000"/>
                <w:sz w:val="20"/>
                <w:szCs w:val="20"/>
              </w:rPr>
              <w:t>язательное</w:t>
            </w:r>
            <w:proofErr w:type="spellEnd"/>
          </w:p>
        </w:tc>
      </w:tr>
      <w:tr w:rsidR="00AC56C0" w14:paraId="515F8E37" w14:textId="77777777">
        <w:trPr>
          <w:cantSplit/>
          <w:jc w:val="center"/>
        </w:trPr>
        <w:tc>
          <w:tcPr>
            <w:tcW w:w="423" w:type="dxa"/>
            <w:tcMar>
              <w:top w:w="55" w:type="dxa"/>
              <w:left w:w="65" w:type="dxa"/>
              <w:bottom w:w="55" w:type="dxa"/>
              <w:right w:w="65" w:type="dxa"/>
            </w:tcMar>
          </w:tcPr>
          <w:p w14:paraId="35CF3D75"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22</w:t>
            </w:r>
          </w:p>
        </w:tc>
        <w:tc>
          <w:tcPr>
            <w:tcW w:w="1559" w:type="dxa"/>
            <w:tcMar>
              <w:top w:w="55" w:type="dxa"/>
              <w:left w:w="65" w:type="dxa"/>
              <w:bottom w:w="55" w:type="dxa"/>
              <w:right w:w="65" w:type="dxa"/>
            </w:tcMar>
          </w:tcPr>
          <w:p w14:paraId="6A75832C"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Завершение</w:t>
            </w:r>
            <w:proofErr w:type="spellEnd"/>
            <w:r>
              <w:rPr>
                <w:b/>
                <w:bCs/>
                <w:color w:val="000000"/>
                <w:sz w:val="20"/>
                <w:szCs w:val="20"/>
              </w:rPr>
              <w:t xml:space="preserve"> </w:t>
            </w:r>
            <w:proofErr w:type="spellStart"/>
            <w:r>
              <w:rPr>
                <w:b/>
                <w:bCs/>
                <w:color w:val="000000"/>
                <w:sz w:val="20"/>
                <w:szCs w:val="20"/>
              </w:rPr>
              <w:t>услуги</w:t>
            </w:r>
            <w:proofErr w:type="spellEnd"/>
          </w:p>
        </w:tc>
        <w:tc>
          <w:tcPr>
            <w:tcW w:w="7177" w:type="dxa"/>
            <w:tcMar>
              <w:top w:w="55" w:type="dxa"/>
              <w:left w:w="65" w:type="dxa"/>
              <w:bottom w:w="55" w:type="dxa"/>
              <w:right w:w="65" w:type="dxa"/>
            </w:tcMar>
          </w:tcPr>
          <w:p w14:paraId="39362EBD"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Поставщик передает данные, протоколы, журналы и отчеты в согласованном машиночитаемом формате; обеспечивает переходный доступ не менее 30 календарных дней, если договором не установлено иное; после согласования демонтирует и вывозит свое оборудование; офор</w:t>
            </w:r>
            <w:r w:rsidRPr="00ED225D">
              <w:rPr>
                <w:color w:val="000000"/>
                <w:sz w:val="20"/>
                <w:szCs w:val="20"/>
                <w:lang w:val="ru-RU"/>
              </w:rPr>
              <w:t>мляет акты возврата и миграции. Удаление данных – только после письменного подтверждения Заказчика и с учетом сроков хранения медицинской документации.</w:t>
            </w:r>
          </w:p>
        </w:tc>
        <w:tc>
          <w:tcPr>
            <w:tcW w:w="1400" w:type="dxa"/>
            <w:tcMar>
              <w:top w:w="55" w:type="dxa"/>
              <w:left w:w="65" w:type="dxa"/>
              <w:bottom w:w="55" w:type="dxa"/>
              <w:right w:w="65" w:type="dxa"/>
            </w:tcMar>
          </w:tcPr>
          <w:p w14:paraId="6EABD6E2"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r w:rsidR="00AC56C0" w14:paraId="5037860B" w14:textId="77777777">
        <w:trPr>
          <w:cantSplit/>
          <w:jc w:val="center"/>
        </w:trPr>
        <w:tc>
          <w:tcPr>
            <w:tcW w:w="423" w:type="dxa"/>
            <w:tcMar>
              <w:top w:w="55" w:type="dxa"/>
              <w:left w:w="65" w:type="dxa"/>
              <w:bottom w:w="55" w:type="dxa"/>
              <w:right w:w="65" w:type="dxa"/>
            </w:tcMar>
          </w:tcPr>
          <w:p w14:paraId="59DFC665" w14:textId="77777777" w:rsidR="00AC56C0" w:rsidRDefault="006F78A7">
            <w:pPr>
              <w:pBdr>
                <w:top w:val="nil"/>
                <w:left w:val="nil"/>
                <w:bottom w:val="nil"/>
                <w:right w:val="nil"/>
                <w:between w:val="nil"/>
              </w:pBdr>
              <w:spacing w:after="0" w:line="240" w:lineRule="auto"/>
              <w:jc w:val="center"/>
              <w:rPr>
                <w:color w:val="000000"/>
                <w:sz w:val="20"/>
                <w:szCs w:val="20"/>
              </w:rPr>
            </w:pPr>
            <w:r>
              <w:rPr>
                <w:color w:val="000000"/>
                <w:sz w:val="20"/>
                <w:szCs w:val="20"/>
              </w:rPr>
              <w:t>23</w:t>
            </w:r>
          </w:p>
        </w:tc>
        <w:tc>
          <w:tcPr>
            <w:tcW w:w="1559" w:type="dxa"/>
            <w:tcMar>
              <w:top w:w="55" w:type="dxa"/>
              <w:left w:w="65" w:type="dxa"/>
              <w:bottom w:w="55" w:type="dxa"/>
              <w:right w:w="65" w:type="dxa"/>
            </w:tcMar>
          </w:tcPr>
          <w:p w14:paraId="78CAF88A" w14:textId="77777777" w:rsidR="00AC56C0" w:rsidRDefault="006F78A7">
            <w:pPr>
              <w:pBdr>
                <w:top w:val="nil"/>
                <w:left w:val="nil"/>
                <w:bottom w:val="nil"/>
                <w:right w:val="nil"/>
                <w:between w:val="nil"/>
              </w:pBdr>
              <w:spacing w:after="0" w:line="240" w:lineRule="auto"/>
              <w:rPr>
                <w:color w:val="000000"/>
                <w:sz w:val="20"/>
                <w:szCs w:val="20"/>
              </w:rPr>
            </w:pPr>
            <w:proofErr w:type="spellStart"/>
            <w:r>
              <w:rPr>
                <w:b/>
                <w:bCs/>
                <w:color w:val="000000"/>
                <w:sz w:val="20"/>
                <w:szCs w:val="20"/>
              </w:rPr>
              <w:t>Дополнительные</w:t>
            </w:r>
            <w:proofErr w:type="spellEnd"/>
            <w:r>
              <w:rPr>
                <w:b/>
                <w:bCs/>
                <w:color w:val="000000"/>
                <w:sz w:val="20"/>
                <w:szCs w:val="20"/>
              </w:rPr>
              <w:t xml:space="preserve"> </w:t>
            </w:r>
            <w:proofErr w:type="spellStart"/>
            <w:r>
              <w:rPr>
                <w:b/>
                <w:bCs/>
                <w:color w:val="000000"/>
                <w:sz w:val="20"/>
                <w:szCs w:val="20"/>
              </w:rPr>
              <w:t>требования</w:t>
            </w:r>
            <w:proofErr w:type="spellEnd"/>
          </w:p>
        </w:tc>
        <w:tc>
          <w:tcPr>
            <w:tcW w:w="7177" w:type="dxa"/>
            <w:tcMar>
              <w:top w:w="55" w:type="dxa"/>
              <w:left w:w="65" w:type="dxa"/>
              <w:bottom w:w="55" w:type="dxa"/>
              <w:right w:w="65" w:type="dxa"/>
            </w:tcMar>
          </w:tcPr>
          <w:p w14:paraId="1DADBCE6" w14:textId="77777777" w:rsidR="00AC56C0" w:rsidRPr="00ED225D" w:rsidRDefault="006F78A7">
            <w:pPr>
              <w:pBdr>
                <w:top w:val="nil"/>
                <w:left w:val="nil"/>
                <w:bottom w:val="nil"/>
                <w:right w:val="nil"/>
                <w:between w:val="nil"/>
              </w:pBdr>
              <w:spacing w:after="0" w:line="240" w:lineRule="auto"/>
              <w:rPr>
                <w:color w:val="000000"/>
                <w:sz w:val="20"/>
                <w:szCs w:val="20"/>
                <w:lang w:val="ru-RU"/>
              </w:rPr>
            </w:pPr>
            <w:r w:rsidRPr="00ED225D">
              <w:rPr>
                <w:color w:val="000000"/>
                <w:sz w:val="20"/>
                <w:szCs w:val="20"/>
                <w:lang w:val="ru-RU"/>
              </w:rPr>
              <w:t>Требования не содержат товарных знаков, производителя или страны происхождения. Допускаются эквивалентные или более высокие характеристики при сохранении назначения, совместимости и безопасности. Поставщик не вправе требовать дополнительных лицензий, обору</w:t>
            </w:r>
            <w:r w:rsidRPr="00ED225D">
              <w:rPr>
                <w:color w:val="000000"/>
                <w:sz w:val="20"/>
                <w:szCs w:val="20"/>
                <w:lang w:val="ru-RU"/>
              </w:rPr>
              <w:t>дования или услуг, необходимых для исполнения спецификации. Все лицензии легальны и действуют весь период. Поддержка и документы – на русском языке, казахский язык – по запросу Заказчика.</w:t>
            </w:r>
          </w:p>
        </w:tc>
        <w:tc>
          <w:tcPr>
            <w:tcW w:w="1400" w:type="dxa"/>
            <w:tcMar>
              <w:top w:w="55" w:type="dxa"/>
              <w:left w:w="65" w:type="dxa"/>
              <w:bottom w:w="55" w:type="dxa"/>
              <w:right w:w="65" w:type="dxa"/>
            </w:tcMar>
          </w:tcPr>
          <w:p w14:paraId="2D347349" w14:textId="77777777" w:rsidR="00AC56C0" w:rsidRDefault="006F78A7">
            <w:pPr>
              <w:pBdr>
                <w:top w:val="nil"/>
                <w:left w:val="nil"/>
                <w:bottom w:val="nil"/>
                <w:right w:val="nil"/>
                <w:between w:val="nil"/>
              </w:pBdr>
              <w:spacing w:after="0" w:line="240" w:lineRule="auto"/>
              <w:jc w:val="center"/>
              <w:rPr>
                <w:color w:val="000000"/>
                <w:sz w:val="20"/>
                <w:szCs w:val="20"/>
              </w:rPr>
            </w:pPr>
            <w:proofErr w:type="spellStart"/>
            <w:r>
              <w:rPr>
                <w:color w:val="000000"/>
                <w:sz w:val="20"/>
                <w:szCs w:val="20"/>
              </w:rPr>
              <w:t>Обязательное</w:t>
            </w:r>
            <w:proofErr w:type="spellEnd"/>
          </w:p>
        </w:tc>
      </w:tr>
    </w:tbl>
    <w:p w14:paraId="7D1E3B9E" w14:textId="60E46AB5" w:rsidR="00AC56C0" w:rsidRDefault="00AC56C0">
      <w:pPr>
        <w:spacing w:after="0"/>
        <w:rPr>
          <w:sz w:val="20"/>
          <w:szCs w:val="20"/>
        </w:rPr>
      </w:pPr>
    </w:p>
    <w:p w14:paraId="35DE83FC" w14:textId="347A3968" w:rsidR="00ED225D" w:rsidRDefault="00ED225D">
      <w:pPr>
        <w:spacing w:after="0"/>
        <w:rPr>
          <w:sz w:val="20"/>
          <w:szCs w:val="20"/>
        </w:rPr>
      </w:pPr>
    </w:p>
    <w:p w14:paraId="4FF922F9" w14:textId="23BF7C48" w:rsidR="00ED225D" w:rsidRDefault="00ED225D">
      <w:pPr>
        <w:spacing w:after="0"/>
        <w:rPr>
          <w:sz w:val="20"/>
          <w:szCs w:val="20"/>
        </w:rPr>
      </w:pPr>
    </w:p>
    <w:p w14:paraId="040F9720" w14:textId="6525463E" w:rsidR="00ED225D" w:rsidRDefault="00ED225D">
      <w:pPr>
        <w:spacing w:after="0"/>
        <w:rPr>
          <w:sz w:val="20"/>
          <w:szCs w:val="20"/>
        </w:rPr>
      </w:pPr>
    </w:p>
    <w:p w14:paraId="6204AB63" w14:textId="682FE043" w:rsidR="00ED225D" w:rsidRDefault="00ED225D">
      <w:pPr>
        <w:spacing w:after="0"/>
        <w:rPr>
          <w:sz w:val="20"/>
          <w:szCs w:val="20"/>
        </w:rPr>
      </w:pPr>
    </w:p>
    <w:p w14:paraId="0FBB4861" w14:textId="1ED46325" w:rsidR="00ED225D" w:rsidRDefault="00ED225D">
      <w:pPr>
        <w:spacing w:after="0"/>
        <w:rPr>
          <w:sz w:val="20"/>
          <w:szCs w:val="20"/>
        </w:rPr>
      </w:pPr>
    </w:p>
    <w:p w14:paraId="54EC34DE" w14:textId="04B50BDC" w:rsidR="00ED225D" w:rsidRDefault="00ED225D">
      <w:pPr>
        <w:spacing w:after="0"/>
        <w:rPr>
          <w:sz w:val="20"/>
          <w:szCs w:val="20"/>
        </w:rPr>
      </w:pPr>
    </w:p>
    <w:p w14:paraId="309496EB" w14:textId="4F6E7E5A" w:rsidR="00ED225D" w:rsidRDefault="00ED225D">
      <w:pPr>
        <w:spacing w:after="0"/>
        <w:rPr>
          <w:sz w:val="20"/>
          <w:szCs w:val="20"/>
        </w:rPr>
      </w:pPr>
    </w:p>
    <w:p w14:paraId="5CF21963" w14:textId="4EC4CADF" w:rsidR="00ED225D" w:rsidRDefault="00ED225D">
      <w:pPr>
        <w:spacing w:after="0"/>
        <w:rPr>
          <w:sz w:val="20"/>
          <w:szCs w:val="20"/>
        </w:rPr>
      </w:pPr>
    </w:p>
    <w:p w14:paraId="6EA7BA08" w14:textId="3398A9C3" w:rsidR="00ED225D" w:rsidRDefault="00ED225D">
      <w:pPr>
        <w:spacing w:after="0"/>
        <w:rPr>
          <w:sz w:val="20"/>
          <w:szCs w:val="20"/>
        </w:rPr>
      </w:pPr>
    </w:p>
    <w:p w14:paraId="02B56434" w14:textId="03D1C183" w:rsidR="00ED225D" w:rsidRDefault="00ED225D">
      <w:pPr>
        <w:spacing w:after="0"/>
        <w:rPr>
          <w:sz w:val="20"/>
          <w:szCs w:val="20"/>
        </w:rPr>
      </w:pPr>
    </w:p>
    <w:p w14:paraId="20F96EEC" w14:textId="1C212447" w:rsidR="00ED225D" w:rsidRDefault="00ED225D">
      <w:pPr>
        <w:spacing w:after="0"/>
        <w:rPr>
          <w:sz w:val="20"/>
          <w:szCs w:val="20"/>
        </w:rPr>
      </w:pPr>
    </w:p>
    <w:p w14:paraId="3E796623" w14:textId="52502099" w:rsidR="00ED225D" w:rsidRDefault="00ED225D">
      <w:pPr>
        <w:spacing w:after="0"/>
        <w:rPr>
          <w:sz w:val="20"/>
          <w:szCs w:val="20"/>
        </w:rPr>
      </w:pPr>
    </w:p>
    <w:p w14:paraId="66FF6180" w14:textId="6E4C561F" w:rsidR="00ED225D" w:rsidRDefault="00ED225D">
      <w:pPr>
        <w:spacing w:after="0"/>
        <w:rPr>
          <w:sz w:val="20"/>
          <w:szCs w:val="20"/>
        </w:rPr>
      </w:pPr>
    </w:p>
    <w:p w14:paraId="0190CF50" w14:textId="2B6DE0D8" w:rsidR="00ED225D" w:rsidRDefault="00ED225D">
      <w:pPr>
        <w:spacing w:after="0"/>
        <w:rPr>
          <w:sz w:val="20"/>
          <w:szCs w:val="20"/>
        </w:rPr>
      </w:pPr>
    </w:p>
    <w:p w14:paraId="2B50CDDD" w14:textId="77777777" w:rsidR="00ED225D" w:rsidRDefault="00ED225D" w:rsidP="00ED225D">
      <w:pPr>
        <w:pStyle w:val="a4"/>
        <w:pBdr>
          <w:bottom w:val="single" w:sz="8" w:space="9" w:color="4F81BD"/>
        </w:pBdr>
        <w:spacing w:after="0"/>
        <w:jc w:val="center"/>
        <w:rPr>
          <w:rFonts w:ascii="Times New Roman" w:eastAsia="Times New Roman" w:hAnsi="Times New Roman" w:cs="Times New Roman"/>
          <w:color w:val="000000"/>
          <w:sz w:val="20"/>
          <w:szCs w:val="20"/>
          <w:lang w:val="kk-KZ"/>
        </w:rPr>
      </w:pPr>
      <w:r>
        <w:rPr>
          <w:rFonts w:ascii="Times New Roman" w:eastAsia="Times New Roman" w:hAnsi="Times New Roman" w:cs="Times New Roman"/>
          <w:color w:val="000000"/>
          <w:sz w:val="20"/>
          <w:szCs w:val="20"/>
          <w:lang w:val="kk-KZ"/>
        </w:rPr>
        <w:lastRenderedPageBreak/>
        <w:t>ТЕХНИКАЛЫҚ ЕРЕКШЕЛІК</w:t>
      </w:r>
    </w:p>
    <w:p w14:paraId="55F667E8" w14:textId="77777777" w:rsidR="00ED225D" w:rsidRDefault="00ED225D" w:rsidP="00ED225D">
      <w:pPr>
        <w:spacing w:after="0"/>
        <w:jc w:val="center"/>
        <w:rPr>
          <w:sz w:val="20"/>
          <w:szCs w:val="20"/>
          <w:lang w:val="kk-KZ"/>
        </w:rPr>
      </w:pPr>
      <w:r>
        <w:rPr>
          <w:b/>
          <w:bCs/>
          <w:sz w:val="20"/>
          <w:szCs w:val="20"/>
          <w:lang w:val="kk-KZ"/>
        </w:rPr>
        <w:t>орта білім беру ұйымының медициналық пунктін цифрлық медициналық бұйымдармен және телемедициналық жүйемен жарақтандыру және жұмыс істеуін қамтамасыз ету жөніндегі кешенді қызметті сатып алуға</w:t>
      </w:r>
    </w:p>
    <w:tbl>
      <w:tblPr>
        <w:tblW w:w="10545" w:type="dxa"/>
        <w:jc w:val="center"/>
        <w:tblLayout w:type="fixed"/>
        <w:tblLook w:val="0400" w:firstRow="0" w:lastRow="0" w:firstColumn="0" w:lastColumn="0" w:noHBand="0" w:noVBand="1"/>
      </w:tblPr>
      <w:tblGrid>
        <w:gridCol w:w="2553"/>
        <w:gridCol w:w="7992"/>
      </w:tblGrid>
      <w:tr w:rsidR="00ED225D" w:rsidRPr="00ED225D" w14:paraId="3413E849" w14:textId="77777777" w:rsidTr="00ED225D">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68FD1A34" w14:textId="77777777" w:rsidR="00ED225D" w:rsidRDefault="00ED225D">
            <w:pPr>
              <w:spacing w:after="0" w:line="240" w:lineRule="auto"/>
              <w:rPr>
                <w:color w:val="000000"/>
                <w:sz w:val="20"/>
                <w:szCs w:val="20"/>
                <w:lang w:val="kk-KZ"/>
              </w:rPr>
            </w:pPr>
            <w:r>
              <w:rPr>
                <w:b/>
                <w:bCs/>
                <w:color w:val="000000"/>
                <w:sz w:val="20"/>
                <w:szCs w:val="20"/>
                <w:lang w:val="kk-KZ"/>
              </w:rPr>
              <w:t>Қызметтің атауы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50E31E72" w14:textId="77777777" w:rsidR="00ED225D" w:rsidRDefault="00ED225D">
            <w:pPr>
              <w:spacing w:after="0" w:line="240" w:lineRule="auto"/>
              <w:rPr>
                <w:color w:val="000000"/>
                <w:sz w:val="20"/>
                <w:szCs w:val="20"/>
                <w:lang w:val="kk-KZ"/>
              </w:rPr>
            </w:pPr>
            <w:r>
              <w:rPr>
                <w:color w:val="000000"/>
                <w:sz w:val="20"/>
                <w:szCs w:val="20"/>
                <w:lang w:val="kk-KZ"/>
              </w:rPr>
              <w:t>Орта (бастауыш, негізгі орта, жалпы орта) білім беру ұйымының медициналық пунктін цифрлық медициналық бұйымдармен және телемедициналық жүйемен жарақтандыру, қосу, техникалық сүйемелдеу және жұмыс істеуін қамтамасыз ету жөніндегі кешенді қызмет.</w:t>
            </w:r>
          </w:p>
        </w:tc>
      </w:tr>
      <w:tr w:rsidR="00ED225D" w:rsidRPr="00ED225D" w14:paraId="6F75C172" w14:textId="77777777" w:rsidTr="00ED225D">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7AC30F6F" w14:textId="77777777" w:rsidR="00ED225D" w:rsidRDefault="00ED225D">
            <w:pPr>
              <w:spacing w:after="0" w:line="240" w:lineRule="auto"/>
              <w:rPr>
                <w:color w:val="000000"/>
                <w:sz w:val="20"/>
                <w:szCs w:val="20"/>
                <w:lang w:val="kk-KZ"/>
              </w:rPr>
            </w:pPr>
            <w:r>
              <w:rPr>
                <w:b/>
                <w:bCs/>
                <w:color w:val="000000"/>
                <w:sz w:val="20"/>
                <w:szCs w:val="20"/>
                <w:lang w:val="kk-KZ"/>
              </w:rPr>
              <w:t>Өлшем бірлігі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28340A24" w14:textId="77777777" w:rsidR="00ED225D" w:rsidRDefault="00ED225D">
            <w:pPr>
              <w:spacing w:after="0" w:line="240" w:lineRule="auto"/>
              <w:rPr>
                <w:color w:val="000000"/>
                <w:sz w:val="20"/>
                <w:szCs w:val="20"/>
                <w:lang w:val="kk-KZ"/>
              </w:rPr>
            </w:pPr>
            <w:r>
              <w:rPr>
                <w:color w:val="000000"/>
                <w:sz w:val="20"/>
                <w:szCs w:val="20"/>
                <w:lang w:val="kk-KZ"/>
              </w:rPr>
              <w:t>Шарттың қолданылу кезеңіне бір объектіге (білім беру ұйымының медициналық пунктіне) бір қызмет.</w:t>
            </w:r>
          </w:p>
        </w:tc>
      </w:tr>
      <w:tr w:rsidR="00ED225D" w14:paraId="17B562C6" w14:textId="77777777" w:rsidTr="00ED225D">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138B1F5D" w14:textId="77777777" w:rsidR="00ED225D" w:rsidRDefault="00ED225D">
            <w:pPr>
              <w:spacing w:after="0" w:line="240" w:lineRule="auto"/>
              <w:rPr>
                <w:color w:val="000000"/>
                <w:sz w:val="20"/>
                <w:szCs w:val="20"/>
                <w:lang w:val="kk-KZ"/>
              </w:rPr>
            </w:pPr>
            <w:r>
              <w:rPr>
                <w:b/>
                <w:bCs/>
                <w:color w:val="000000"/>
                <w:sz w:val="20"/>
                <w:szCs w:val="20"/>
                <w:lang w:val="kk-KZ"/>
              </w:rPr>
              <w:t>Объектілер саны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5B3EEA75" w14:textId="77777777" w:rsidR="00ED225D" w:rsidRDefault="00ED225D">
            <w:pPr>
              <w:spacing w:after="0" w:line="240" w:lineRule="auto"/>
              <w:rPr>
                <w:color w:val="000000"/>
                <w:sz w:val="20"/>
                <w:szCs w:val="20"/>
                <w:lang w:val="kk-KZ"/>
              </w:rPr>
            </w:pPr>
            <w:r>
              <w:rPr>
                <w:color w:val="000000"/>
                <w:sz w:val="20"/>
                <w:szCs w:val="20"/>
                <w:lang w:val="kk-KZ"/>
              </w:rPr>
              <w:t>1</w:t>
            </w:r>
          </w:p>
        </w:tc>
      </w:tr>
      <w:tr w:rsidR="00ED225D" w14:paraId="12625D10" w14:textId="77777777" w:rsidTr="00ED225D">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249AF85C" w14:textId="77777777" w:rsidR="00ED225D" w:rsidRDefault="00ED225D">
            <w:pPr>
              <w:spacing w:after="0" w:line="240" w:lineRule="auto"/>
              <w:rPr>
                <w:b/>
                <w:bCs/>
                <w:color w:val="000000"/>
                <w:sz w:val="20"/>
                <w:szCs w:val="20"/>
                <w:lang w:val="kk-KZ"/>
              </w:rPr>
            </w:pPr>
            <w:r>
              <w:rPr>
                <w:b/>
                <w:bCs/>
                <w:color w:val="000000"/>
                <w:sz w:val="20"/>
                <w:szCs w:val="20"/>
                <w:lang w:val="kk-KZ"/>
              </w:rPr>
              <w:t>Қызметтерді көрсету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68369E43" w14:textId="77777777" w:rsidR="00ED225D" w:rsidRDefault="00ED225D">
            <w:pPr>
              <w:spacing w:after="0" w:line="240" w:lineRule="auto"/>
              <w:rPr>
                <w:color w:val="000000"/>
                <w:sz w:val="20"/>
                <w:szCs w:val="20"/>
                <w:lang w:val="kk-KZ"/>
              </w:rPr>
            </w:pPr>
            <w:r>
              <w:rPr>
                <w:color w:val="000000"/>
                <w:sz w:val="20"/>
                <w:szCs w:val="20"/>
                <w:lang w:val="kk-KZ"/>
              </w:rPr>
              <w:t>2026 жылғы 31 желтоқсанға дейін</w:t>
            </w:r>
          </w:p>
        </w:tc>
      </w:tr>
      <w:tr w:rsidR="00ED225D" w:rsidRPr="00ED225D" w14:paraId="07159199" w14:textId="77777777" w:rsidTr="00ED225D">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6298F7CA" w14:textId="77777777" w:rsidR="00ED225D" w:rsidRDefault="00ED225D">
            <w:pPr>
              <w:spacing w:after="0" w:line="240" w:lineRule="auto"/>
              <w:rPr>
                <w:b/>
                <w:bCs/>
                <w:color w:val="000000"/>
                <w:sz w:val="20"/>
                <w:szCs w:val="20"/>
                <w:lang w:val="kk-KZ"/>
              </w:rPr>
            </w:pPr>
            <w:r>
              <w:rPr>
                <w:b/>
                <w:bCs/>
                <w:color w:val="000000"/>
                <w:sz w:val="20"/>
                <w:szCs w:val="20"/>
                <w:lang w:val="kk-KZ"/>
              </w:rPr>
              <w:t>Жабдықты жеткізу мерзімі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2166FD71" w14:textId="77777777" w:rsidR="00ED225D" w:rsidRDefault="00ED225D">
            <w:pPr>
              <w:spacing w:after="0" w:line="240" w:lineRule="auto"/>
              <w:rPr>
                <w:color w:val="000000"/>
                <w:sz w:val="20"/>
                <w:szCs w:val="20"/>
                <w:lang w:val="kk-KZ"/>
              </w:rPr>
            </w:pPr>
            <w:r>
              <w:rPr>
                <w:color w:val="000000"/>
                <w:sz w:val="20"/>
                <w:szCs w:val="20"/>
                <w:lang w:val="kk-KZ"/>
              </w:rPr>
              <w:t>Шартқа қол қойылған күннен бастап 61 күнтізбелік күн ішінде</w:t>
            </w:r>
          </w:p>
        </w:tc>
      </w:tr>
      <w:tr w:rsidR="00ED225D" w:rsidRPr="00ED225D" w14:paraId="2E04CDAA" w14:textId="77777777" w:rsidTr="00ED225D">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617F613D" w14:textId="77777777" w:rsidR="00ED225D" w:rsidRDefault="00ED225D">
            <w:pPr>
              <w:spacing w:after="0" w:line="240" w:lineRule="auto"/>
              <w:rPr>
                <w:color w:val="000000"/>
                <w:sz w:val="20"/>
                <w:szCs w:val="20"/>
                <w:lang w:val="kk-KZ"/>
              </w:rPr>
            </w:pPr>
            <w:r>
              <w:rPr>
                <w:b/>
                <w:bCs/>
                <w:color w:val="000000"/>
                <w:sz w:val="20"/>
                <w:szCs w:val="20"/>
                <w:lang w:val="kk-KZ"/>
              </w:rPr>
              <w:t>Қызметті көрсету орны</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6EC24603" w14:textId="52599F17" w:rsidR="00ED225D" w:rsidRDefault="00ED225D">
            <w:pPr>
              <w:spacing w:after="0" w:line="240" w:lineRule="auto"/>
              <w:rPr>
                <w:color w:val="000000"/>
                <w:sz w:val="20"/>
                <w:szCs w:val="20"/>
                <w:lang w:val="kk-KZ"/>
              </w:rPr>
            </w:pPr>
            <w:r>
              <w:rPr>
                <w:sz w:val="20"/>
                <w:szCs w:val="20"/>
                <w:lang w:val="ru-RU"/>
              </w:rPr>
              <w:t xml:space="preserve">РК, Костанайская область, </w:t>
            </w:r>
            <w:proofErr w:type="spellStart"/>
            <w:r>
              <w:rPr>
                <w:sz w:val="20"/>
                <w:szCs w:val="20"/>
                <w:lang w:val="ru-RU"/>
              </w:rPr>
              <w:t>Сарыкольскй</w:t>
            </w:r>
            <w:proofErr w:type="spellEnd"/>
            <w:r>
              <w:rPr>
                <w:sz w:val="20"/>
                <w:szCs w:val="20"/>
                <w:lang w:val="ru-RU"/>
              </w:rPr>
              <w:t xml:space="preserve"> район, поселок </w:t>
            </w:r>
            <w:proofErr w:type="spellStart"/>
            <w:r>
              <w:rPr>
                <w:sz w:val="20"/>
                <w:szCs w:val="20"/>
                <w:lang w:val="ru-RU"/>
              </w:rPr>
              <w:t>Сарыколь</w:t>
            </w:r>
            <w:proofErr w:type="spellEnd"/>
            <w:r>
              <w:rPr>
                <w:sz w:val="20"/>
                <w:szCs w:val="20"/>
                <w:lang w:val="ru-RU"/>
              </w:rPr>
              <w:t xml:space="preserve">, улица </w:t>
            </w:r>
            <w:proofErr w:type="spellStart"/>
            <w:r>
              <w:rPr>
                <w:sz w:val="20"/>
                <w:szCs w:val="20"/>
                <w:lang w:val="ru-RU"/>
              </w:rPr>
              <w:t>Мендеке</w:t>
            </w:r>
            <w:proofErr w:type="spellEnd"/>
            <w:r>
              <w:rPr>
                <w:sz w:val="20"/>
                <w:szCs w:val="20"/>
                <w:lang w:val="ru-RU"/>
              </w:rPr>
              <w:t xml:space="preserve"> батыра 1</w:t>
            </w:r>
          </w:p>
        </w:tc>
      </w:tr>
      <w:tr w:rsidR="00ED225D" w:rsidRPr="00ED225D" w14:paraId="4F458ED5" w14:textId="77777777" w:rsidTr="00ED225D">
        <w:trPr>
          <w:jc w:val="center"/>
        </w:trPr>
        <w:tc>
          <w:tcPr>
            <w:tcW w:w="2552"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0952ADE1" w14:textId="77777777" w:rsidR="00ED225D" w:rsidRDefault="00ED225D">
            <w:pPr>
              <w:spacing w:after="0" w:line="240" w:lineRule="auto"/>
              <w:rPr>
                <w:color w:val="000000"/>
                <w:sz w:val="20"/>
                <w:szCs w:val="20"/>
                <w:lang w:val="kk-KZ"/>
              </w:rPr>
            </w:pPr>
            <w:r>
              <w:rPr>
                <w:b/>
                <w:bCs/>
                <w:color w:val="000000"/>
                <w:sz w:val="20"/>
                <w:szCs w:val="20"/>
                <w:lang w:val="kk-KZ"/>
              </w:rPr>
              <w:t>Қызметті көрсету моделі</w:t>
            </w:r>
          </w:p>
        </w:tc>
        <w:tc>
          <w:tcPr>
            <w:tcW w:w="7988" w:type="dxa"/>
            <w:tcBorders>
              <w:top w:val="single" w:sz="4" w:space="0" w:color="777777"/>
              <w:left w:val="single" w:sz="4" w:space="0" w:color="777777"/>
              <w:bottom w:val="single" w:sz="4" w:space="0" w:color="777777"/>
              <w:right w:val="single" w:sz="4" w:space="0" w:color="777777"/>
            </w:tcBorders>
            <w:tcMar>
              <w:top w:w="55" w:type="dxa"/>
              <w:left w:w="65" w:type="dxa"/>
              <w:bottom w:w="55" w:type="dxa"/>
              <w:right w:w="65" w:type="dxa"/>
            </w:tcMar>
            <w:hideMark/>
          </w:tcPr>
          <w:p w14:paraId="43E55047" w14:textId="77777777" w:rsidR="00ED225D" w:rsidRDefault="00ED225D">
            <w:pPr>
              <w:spacing w:after="0" w:line="240" w:lineRule="auto"/>
              <w:rPr>
                <w:color w:val="000000"/>
                <w:sz w:val="20"/>
                <w:szCs w:val="20"/>
                <w:lang w:val="kk-KZ"/>
              </w:rPr>
            </w:pPr>
            <w:r>
              <w:rPr>
                <w:color w:val="000000"/>
                <w:sz w:val="20"/>
                <w:szCs w:val="20"/>
                <w:lang w:val="kk-KZ"/>
              </w:rPr>
              <w:t>Медициналық бұйымдар мен жабдықты Жеткізуші қызмет көрсету мерзіміне уақытша пайдалануға береді, бұл ретте меншік құқығы Тапсырыс берушіге өтпейді.</w:t>
            </w:r>
          </w:p>
        </w:tc>
      </w:tr>
    </w:tbl>
    <w:p w14:paraId="3A854F74" w14:textId="77777777" w:rsidR="00ED225D" w:rsidRDefault="00ED225D" w:rsidP="00ED225D">
      <w:pPr>
        <w:spacing w:after="0"/>
        <w:rPr>
          <w:sz w:val="20"/>
          <w:szCs w:val="20"/>
          <w:lang w:val="kk-KZ"/>
        </w:rPr>
      </w:pPr>
    </w:p>
    <w:p w14:paraId="2745F952" w14:textId="77777777" w:rsidR="00ED225D" w:rsidRDefault="00ED225D" w:rsidP="00ED225D">
      <w:pPr>
        <w:spacing w:after="0"/>
        <w:rPr>
          <w:sz w:val="20"/>
          <w:szCs w:val="20"/>
          <w:lang w:val="kk-KZ"/>
        </w:rPr>
      </w:pPr>
    </w:p>
    <w:tbl>
      <w:tblPr>
        <w:tblW w:w="105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3"/>
        <w:gridCol w:w="1559"/>
        <w:gridCol w:w="7178"/>
        <w:gridCol w:w="1400"/>
      </w:tblGrid>
      <w:tr w:rsidR="00ED225D" w14:paraId="455A5835" w14:textId="77777777" w:rsidTr="00ED225D">
        <w:trPr>
          <w:tblHeader/>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27A9302" w14:textId="77777777" w:rsidR="00ED225D" w:rsidRDefault="00ED225D">
            <w:pPr>
              <w:spacing w:after="0" w:line="240" w:lineRule="auto"/>
              <w:jc w:val="center"/>
              <w:rPr>
                <w:color w:val="000000"/>
                <w:sz w:val="20"/>
                <w:szCs w:val="20"/>
                <w:lang w:val="kk-KZ"/>
              </w:rPr>
            </w:pPr>
            <w:r>
              <w:rPr>
                <w:b/>
                <w:bCs/>
                <w:color w:val="000000"/>
                <w:sz w:val="20"/>
                <w:szCs w:val="20"/>
                <w:lang w:val="kk-KZ"/>
              </w:rPr>
              <w:t>№</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36693DB" w14:textId="77777777" w:rsidR="00ED225D" w:rsidRDefault="00ED225D">
            <w:pPr>
              <w:spacing w:after="0" w:line="240" w:lineRule="auto"/>
              <w:jc w:val="center"/>
              <w:rPr>
                <w:color w:val="000000"/>
                <w:sz w:val="20"/>
                <w:szCs w:val="20"/>
                <w:lang w:val="kk-KZ"/>
              </w:rPr>
            </w:pPr>
            <w:r>
              <w:rPr>
                <w:b/>
                <w:bCs/>
                <w:color w:val="000000"/>
                <w:sz w:val="20"/>
                <w:szCs w:val="20"/>
                <w:lang w:val="kk-KZ"/>
              </w:rPr>
              <w:t>Сипаттамалар түрі</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1433A7C" w14:textId="77777777" w:rsidR="00ED225D" w:rsidRDefault="00ED225D">
            <w:pPr>
              <w:spacing w:after="0" w:line="240" w:lineRule="auto"/>
              <w:jc w:val="center"/>
              <w:rPr>
                <w:color w:val="000000"/>
                <w:sz w:val="20"/>
                <w:szCs w:val="20"/>
                <w:lang w:val="kk-KZ"/>
              </w:rPr>
            </w:pPr>
            <w:r>
              <w:rPr>
                <w:b/>
                <w:bCs/>
                <w:color w:val="000000"/>
                <w:sz w:val="20"/>
                <w:szCs w:val="20"/>
                <w:lang w:val="kk-KZ"/>
              </w:rPr>
              <w:t>Талаптардың сипаттамасы</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B277FB0" w14:textId="77777777" w:rsidR="00ED225D" w:rsidRDefault="00ED225D">
            <w:pPr>
              <w:spacing w:after="0" w:line="240" w:lineRule="auto"/>
              <w:jc w:val="center"/>
              <w:rPr>
                <w:color w:val="000000"/>
                <w:sz w:val="20"/>
                <w:szCs w:val="20"/>
                <w:lang w:val="kk-KZ"/>
              </w:rPr>
            </w:pPr>
            <w:r>
              <w:rPr>
                <w:b/>
                <w:bCs/>
                <w:color w:val="000000"/>
                <w:sz w:val="20"/>
                <w:szCs w:val="20"/>
                <w:lang w:val="kk-KZ"/>
              </w:rPr>
              <w:t>Талап түрі</w:t>
            </w:r>
          </w:p>
        </w:tc>
      </w:tr>
      <w:tr w:rsidR="00ED225D" w14:paraId="440A0BF1"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5F6B7DB" w14:textId="77777777" w:rsidR="00ED225D" w:rsidRDefault="00ED225D">
            <w:pPr>
              <w:spacing w:after="0" w:line="240" w:lineRule="auto"/>
              <w:jc w:val="center"/>
              <w:rPr>
                <w:color w:val="000000"/>
                <w:sz w:val="20"/>
                <w:szCs w:val="20"/>
                <w:lang w:val="kk-KZ"/>
              </w:rPr>
            </w:pPr>
            <w:r>
              <w:rPr>
                <w:color w:val="000000"/>
                <w:sz w:val="20"/>
                <w:szCs w:val="20"/>
                <w:lang w:val="kk-KZ"/>
              </w:rPr>
              <w:t>1</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4F814CA" w14:textId="77777777" w:rsidR="00ED225D" w:rsidRDefault="00ED225D">
            <w:pPr>
              <w:spacing w:after="0" w:line="240" w:lineRule="auto"/>
              <w:rPr>
                <w:color w:val="000000"/>
                <w:sz w:val="20"/>
                <w:szCs w:val="20"/>
                <w:lang w:val="kk-KZ"/>
              </w:rPr>
            </w:pPr>
            <w:r>
              <w:rPr>
                <w:b/>
                <w:bCs/>
                <w:color w:val="000000"/>
                <w:sz w:val="20"/>
                <w:szCs w:val="20"/>
                <w:lang w:val="kk-KZ"/>
              </w:rPr>
              <w:t>Қызметке қойылатын жалпы талаптар</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C42671E" w14:textId="77777777" w:rsidR="00ED225D" w:rsidRDefault="00ED225D">
            <w:pPr>
              <w:spacing w:after="0" w:line="240" w:lineRule="auto"/>
              <w:rPr>
                <w:color w:val="000000"/>
                <w:sz w:val="20"/>
                <w:szCs w:val="20"/>
                <w:lang w:val="kk-KZ"/>
              </w:rPr>
            </w:pPr>
            <w:r>
              <w:rPr>
                <w:color w:val="000000"/>
                <w:sz w:val="20"/>
                <w:szCs w:val="20"/>
                <w:lang w:val="kk-KZ"/>
              </w:rPr>
              <w:t>Жеткізуші «кілт тапсырымен» кешенді қызмет көрсетеді, оның ішінде: медициналық бұйымдарды уақытша пайдалануға беру; жеткізу, орнату және баптау; телемедициналық жүйеге қосу; пайдалануға енгізу; оқыту; техникалық қызмет көрсету, жөндеу және ауыстыру; лицензиялар мен жаңартуларды беру; техникалық қолдау және ай сайынғы есептілік. Қызметті толық көрсету үшін қажетті барлық шығыстар шарттың құнына енгізіледі.</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A7ACCA8"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14B00816"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078FE42" w14:textId="77777777" w:rsidR="00ED225D" w:rsidRDefault="00ED225D">
            <w:pPr>
              <w:spacing w:after="0" w:line="240" w:lineRule="auto"/>
              <w:jc w:val="center"/>
              <w:rPr>
                <w:color w:val="000000"/>
                <w:sz w:val="20"/>
                <w:szCs w:val="20"/>
                <w:lang w:val="kk-KZ"/>
              </w:rPr>
            </w:pPr>
            <w:r>
              <w:rPr>
                <w:color w:val="000000"/>
                <w:sz w:val="20"/>
                <w:szCs w:val="20"/>
                <w:lang w:val="kk-KZ"/>
              </w:rPr>
              <w:t>2</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CBEFE6C" w14:textId="77777777" w:rsidR="00ED225D" w:rsidRDefault="00ED225D">
            <w:pPr>
              <w:spacing w:after="0" w:line="240" w:lineRule="auto"/>
              <w:rPr>
                <w:color w:val="000000"/>
                <w:sz w:val="20"/>
                <w:szCs w:val="20"/>
                <w:lang w:val="kk-KZ"/>
              </w:rPr>
            </w:pPr>
            <w:r>
              <w:rPr>
                <w:b/>
                <w:bCs/>
                <w:color w:val="000000"/>
                <w:sz w:val="20"/>
                <w:szCs w:val="20"/>
                <w:lang w:val="kk-KZ"/>
              </w:rPr>
              <w:t>Нормативтік талаптар</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63343E8" w14:textId="77777777" w:rsidR="00ED225D" w:rsidRDefault="00ED225D">
            <w:pPr>
              <w:spacing w:after="0" w:line="240" w:lineRule="auto"/>
              <w:rPr>
                <w:color w:val="000000"/>
                <w:sz w:val="20"/>
                <w:szCs w:val="20"/>
                <w:lang w:val="kk-KZ"/>
              </w:rPr>
            </w:pPr>
            <w:r>
              <w:rPr>
                <w:color w:val="000000"/>
                <w:sz w:val="20"/>
                <w:szCs w:val="20"/>
                <w:lang w:val="kk-KZ"/>
              </w:rPr>
              <w:t>Қызмет Қазақстан Республикасының денсаулық сақтау, мемлекеттік сатып алу, дербес деректер, ақпараттандыру, санитариялық-эпидемиологиялық саламаттылық, электр қауіпсіздігі және еңбекті қорғау туралы заңнамасын сақтай отырып көрсетіледі. Тіркеуге жататын медициналық бұйымдардың Қазақстан Республикасының аумағында айналысқа жіберуге мүмкіндік беретін Қазақстан Республикасының және/немесе ЕАЭО-ның қолданыстағы тіркеу куәлігі болуға тиіс.</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7C110D9"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554271CA"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032F0C2" w14:textId="77777777" w:rsidR="00ED225D" w:rsidRDefault="00ED225D">
            <w:pPr>
              <w:spacing w:after="0" w:line="240" w:lineRule="auto"/>
              <w:jc w:val="center"/>
              <w:rPr>
                <w:color w:val="000000"/>
                <w:sz w:val="20"/>
                <w:szCs w:val="20"/>
                <w:lang w:val="kk-KZ"/>
              </w:rPr>
            </w:pPr>
            <w:r>
              <w:rPr>
                <w:color w:val="000000"/>
                <w:sz w:val="20"/>
                <w:szCs w:val="20"/>
                <w:lang w:val="kk-KZ"/>
              </w:rPr>
              <w:t>3</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D4B283A" w14:textId="77777777" w:rsidR="00ED225D" w:rsidRDefault="00ED225D">
            <w:pPr>
              <w:spacing w:after="0" w:line="240" w:lineRule="auto"/>
              <w:rPr>
                <w:color w:val="000000"/>
                <w:sz w:val="20"/>
                <w:szCs w:val="20"/>
                <w:lang w:val="kk-KZ"/>
              </w:rPr>
            </w:pPr>
            <w:r>
              <w:rPr>
                <w:b/>
                <w:bCs/>
                <w:color w:val="000000"/>
                <w:sz w:val="20"/>
                <w:szCs w:val="20"/>
                <w:lang w:val="kk-KZ"/>
              </w:rPr>
              <w:t>Бір объектіге арналған базалық жиынтықтың құрамы</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7532C89" w14:textId="77777777" w:rsidR="00ED225D" w:rsidRDefault="00ED225D">
            <w:pPr>
              <w:spacing w:after="0" w:line="240" w:lineRule="auto"/>
              <w:rPr>
                <w:color w:val="000000"/>
                <w:sz w:val="20"/>
                <w:szCs w:val="20"/>
                <w:lang w:val="kk-KZ"/>
              </w:rPr>
            </w:pPr>
            <w:r>
              <w:rPr>
                <w:color w:val="000000"/>
                <w:sz w:val="20"/>
                <w:szCs w:val="20"/>
                <w:lang w:val="kk-KZ"/>
              </w:rPr>
              <w:t>1. Цифрлық көпарналы электрокардиограф – 1 бірлік.</w:t>
            </w:r>
          </w:p>
          <w:p w14:paraId="5CE05A29" w14:textId="77777777" w:rsidR="00ED225D" w:rsidRDefault="00ED225D">
            <w:pPr>
              <w:spacing w:after="0" w:line="240" w:lineRule="auto"/>
              <w:rPr>
                <w:color w:val="000000"/>
                <w:sz w:val="20"/>
                <w:szCs w:val="20"/>
                <w:lang w:val="kk-KZ"/>
              </w:rPr>
            </w:pPr>
            <w:r>
              <w:rPr>
                <w:color w:val="000000"/>
                <w:sz w:val="20"/>
                <w:szCs w:val="20"/>
                <w:lang w:val="kk-KZ"/>
              </w:rPr>
              <w:t>2. Цифрлық стетофонендоскоп – 1 бірлік.</w:t>
            </w:r>
          </w:p>
          <w:p w14:paraId="25EFC14B" w14:textId="77777777" w:rsidR="00ED225D" w:rsidRDefault="00ED225D">
            <w:pPr>
              <w:spacing w:after="0" w:line="240" w:lineRule="auto"/>
              <w:rPr>
                <w:color w:val="000000"/>
                <w:sz w:val="20"/>
                <w:szCs w:val="20"/>
                <w:lang w:val="kk-KZ"/>
              </w:rPr>
            </w:pPr>
            <w:r>
              <w:rPr>
                <w:color w:val="000000"/>
                <w:sz w:val="20"/>
                <w:szCs w:val="20"/>
                <w:lang w:val="kk-KZ"/>
              </w:rPr>
              <w:t>3. Цифрлық пульсоксиметр – 1 бірлік.</w:t>
            </w:r>
          </w:p>
          <w:p w14:paraId="79D73162" w14:textId="77777777" w:rsidR="00ED225D" w:rsidRDefault="00ED225D">
            <w:pPr>
              <w:spacing w:after="0" w:line="240" w:lineRule="auto"/>
              <w:rPr>
                <w:color w:val="000000"/>
                <w:sz w:val="20"/>
                <w:szCs w:val="20"/>
                <w:lang w:val="kk-KZ"/>
              </w:rPr>
            </w:pPr>
            <w:r>
              <w:rPr>
                <w:color w:val="000000"/>
                <w:sz w:val="20"/>
                <w:szCs w:val="20"/>
                <w:lang w:val="kk-KZ"/>
              </w:rPr>
              <w:t>4. Цифрлық бойөлшегіш пен таразы – 1 жиынтық.</w:t>
            </w:r>
          </w:p>
          <w:p w14:paraId="4F8E8652" w14:textId="77777777" w:rsidR="00ED225D" w:rsidRDefault="00ED225D">
            <w:pPr>
              <w:spacing w:after="0" w:line="240" w:lineRule="auto"/>
              <w:rPr>
                <w:color w:val="000000"/>
                <w:sz w:val="20"/>
                <w:szCs w:val="20"/>
                <w:lang w:val="kk-KZ"/>
              </w:rPr>
            </w:pPr>
            <w:r>
              <w:rPr>
                <w:color w:val="000000"/>
                <w:sz w:val="20"/>
                <w:szCs w:val="20"/>
                <w:lang w:val="kk-KZ"/>
              </w:rPr>
              <w:t>5. Цифрлық отоскоп – 1 бірлік.</w:t>
            </w:r>
          </w:p>
          <w:p w14:paraId="29C3CC3C" w14:textId="77777777" w:rsidR="00ED225D" w:rsidRDefault="00ED225D">
            <w:pPr>
              <w:spacing w:after="0" w:line="240" w:lineRule="auto"/>
              <w:rPr>
                <w:color w:val="000000"/>
                <w:sz w:val="20"/>
                <w:szCs w:val="20"/>
                <w:lang w:val="kk-KZ"/>
              </w:rPr>
            </w:pPr>
            <w:r>
              <w:rPr>
                <w:color w:val="000000"/>
                <w:sz w:val="20"/>
                <w:szCs w:val="20"/>
                <w:lang w:val="kk-KZ"/>
              </w:rPr>
              <w:t>6. Цифрлық тамақ камерасы – 1 бірлік.</w:t>
            </w:r>
          </w:p>
          <w:p w14:paraId="577EE878" w14:textId="77777777" w:rsidR="00ED225D" w:rsidRDefault="00ED225D">
            <w:pPr>
              <w:spacing w:after="0" w:line="240" w:lineRule="auto"/>
              <w:rPr>
                <w:color w:val="000000"/>
                <w:sz w:val="20"/>
                <w:szCs w:val="20"/>
                <w:lang w:val="kk-KZ"/>
              </w:rPr>
            </w:pPr>
            <w:r>
              <w:rPr>
                <w:color w:val="000000"/>
                <w:sz w:val="20"/>
                <w:szCs w:val="20"/>
                <w:lang w:val="kk-KZ"/>
              </w:rPr>
              <w:t>7. Телемедициналық жүйе – 1 жиынтық.</w:t>
            </w:r>
          </w:p>
          <w:p w14:paraId="3AA93928" w14:textId="77777777" w:rsidR="00ED225D" w:rsidRDefault="00ED225D">
            <w:pPr>
              <w:spacing w:after="0" w:line="240" w:lineRule="auto"/>
              <w:rPr>
                <w:color w:val="000000"/>
                <w:sz w:val="20"/>
                <w:szCs w:val="20"/>
                <w:lang w:val="kk-KZ"/>
              </w:rPr>
            </w:pPr>
            <w:r>
              <w:rPr>
                <w:color w:val="000000"/>
                <w:sz w:val="20"/>
                <w:szCs w:val="20"/>
                <w:lang w:val="kk-KZ"/>
              </w:rPr>
              <w:t>Жиынтыққа штаттық керек-жарақтар, кабельдер, зарядтау құрылғылары, аккумуляторлар, лицензиялар және бастапқы шығыс материалдары кіреді.</w:t>
            </w:r>
          </w:p>
          <w:p w14:paraId="09028D26" w14:textId="77777777" w:rsidR="00ED225D" w:rsidRDefault="00ED225D">
            <w:pPr>
              <w:spacing w:after="0" w:line="240" w:lineRule="auto"/>
              <w:rPr>
                <w:color w:val="000000"/>
                <w:sz w:val="20"/>
                <w:szCs w:val="20"/>
                <w:lang w:val="kk-KZ"/>
              </w:rPr>
            </w:pPr>
            <w:r>
              <w:rPr>
                <w:color w:val="000000"/>
                <w:sz w:val="20"/>
                <w:szCs w:val="20"/>
                <w:lang w:val="kk-KZ"/>
              </w:rPr>
              <w:t>Тиісті функциялар тіркеу куәлігімен және өндірушінің пайдалану құжаттамасымен расталған жағдайда, бірнеше позицияны бір көпфункциялы медициналық бұйымның құрамында орындауға жол беріледі.</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1EDA792"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66171094"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11445D8" w14:textId="77777777" w:rsidR="00ED225D" w:rsidRDefault="00ED225D">
            <w:pPr>
              <w:spacing w:after="0" w:line="240" w:lineRule="auto"/>
              <w:jc w:val="center"/>
              <w:rPr>
                <w:color w:val="000000"/>
                <w:sz w:val="20"/>
                <w:szCs w:val="20"/>
                <w:lang w:val="kk-KZ"/>
              </w:rPr>
            </w:pPr>
            <w:r>
              <w:rPr>
                <w:color w:val="000000"/>
                <w:sz w:val="20"/>
                <w:szCs w:val="20"/>
                <w:lang w:val="kk-KZ"/>
              </w:rPr>
              <w:lastRenderedPageBreak/>
              <w:t>4</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1C86C27" w14:textId="77777777" w:rsidR="00ED225D" w:rsidRDefault="00ED225D">
            <w:pPr>
              <w:spacing w:after="0" w:line="240" w:lineRule="auto"/>
              <w:rPr>
                <w:color w:val="000000"/>
                <w:sz w:val="20"/>
                <w:szCs w:val="20"/>
                <w:lang w:val="kk-KZ"/>
              </w:rPr>
            </w:pPr>
            <w:r>
              <w:rPr>
                <w:b/>
                <w:bCs/>
                <w:color w:val="000000"/>
                <w:sz w:val="20"/>
                <w:szCs w:val="20"/>
                <w:lang w:val="kk-KZ"/>
              </w:rPr>
              <w:t>Цифрлық көпарналы электрокардиограф</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0E9D13B" w14:textId="77777777" w:rsidR="00ED225D" w:rsidRDefault="00ED225D">
            <w:pPr>
              <w:spacing w:after="0" w:line="240" w:lineRule="auto"/>
              <w:rPr>
                <w:color w:val="000000"/>
                <w:sz w:val="20"/>
                <w:szCs w:val="20"/>
                <w:lang w:val="kk-KZ"/>
              </w:rPr>
            </w:pPr>
            <w:r>
              <w:rPr>
                <w:color w:val="000000"/>
                <w:sz w:val="20"/>
                <w:szCs w:val="20"/>
                <w:lang w:val="kk-KZ"/>
              </w:rPr>
              <w:t>Мақсаты: оқушының ЭКГ-сын тіркеу, сақтау және беру. Ең төменгі талаптар: 12 стандартты бұрманы бір мезгілде тіркеу; толық 12 арналы есеппен кемінде 6 тіркеу/басып шығару арнасы; дискреттеу жиілігі кемінде 500 Гц; кіріс кедергісі кемінде 10 МОм; синфазалық кедергіні басу кемінде 100 дБ; жазу жылдамдықтары 25 және 50 мм/с; сезімталдығы 5, 10 және 20 мм/мВ; желілік кедергі, дрейф және бұлшықет тремор сүзгілері; балалар мен ересектерге арналған режимдер; аралықтарды автоматты өлшеу; кемінде 100 зерттеу жады не телемедициналық жүйеде сақтау; PDF және машинамен оқылатын форматқа экспорттау; USB/Wi-Fi/Bluetooth/Ethernet; автономды жұмыс кемінде 2 сағат. Жиынтығы: пациент кабелі, ересектер мен балаларға арналған электродтар, қоректену көзі, аккумулятор, кейс, принтер болған жағдайда қағаз.</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50CC60F"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19DC74EA"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DE3E385" w14:textId="77777777" w:rsidR="00ED225D" w:rsidRDefault="00ED225D">
            <w:pPr>
              <w:spacing w:after="0" w:line="240" w:lineRule="auto"/>
              <w:jc w:val="center"/>
              <w:rPr>
                <w:color w:val="000000"/>
                <w:sz w:val="20"/>
                <w:szCs w:val="20"/>
                <w:lang w:val="kk-KZ"/>
              </w:rPr>
            </w:pPr>
            <w:r>
              <w:rPr>
                <w:color w:val="000000"/>
                <w:sz w:val="20"/>
                <w:szCs w:val="20"/>
                <w:lang w:val="kk-KZ"/>
              </w:rPr>
              <w:t>5</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A9C326B" w14:textId="77777777" w:rsidR="00ED225D" w:rsidRDefault="00ED225D">
            <w:pPr>
              <w:spacing w:after="0" w:line="240" w:lineRule="auto"/>
              <w:rPr>
                <w:color w:val="000000"/>
                <w:sz w:val="20"/>
                <w:szCs w:val="20"/>
                <w:lang w:val="kk-KZ"/>
              </w:rPr>
            </w:pPr>
            <w:r>
              <w:rPr>
                <w:b/>
                <w:bCs/>
                <w:color w:val="000000"/>
                <w:sz w:val="20"/>
                <w:szCs w:val="20"/>
                <w:lang w:val="kk-KZ"/>
              </w:rPr>
              <w:t>Цифрлық стетофонендоскоп</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5470930" w14:textId="77777777" w:rsidR="00ED225D" w:rsidRDefault="00ED225D">
            <w:pPr>
              <w:spacing w:after="0" w:line="240" w:lineRule="auto"/>
              <w:rPr>
                <w:color w:val="000000"/>
                <w:sz w:val="20"/>
                <w:szCs w:val="20"/>
                <w:lang w:val="kk-KZ"/>
              </w:rPr>
            </w:pPr>
            <w:r>
              <w:rPr>
                <w:color w:val="000000"/>
                <w:sz w:val="20"/>
                <w:szCs w:val="20"/>
                <w:lang w:val="kk-KZ"/>
              </w:rPr>
              <w:t>Мақсаты: жүрек пен өкпе дыбыстарын аускультациялау, жазу және қашықтықтан беру. Жүрек және өкпе режимдері; жиілік диапазоны 20–2 000 Гц-тен тар емес немесе баламалы; жазу ұзақтығы кемінде 30 секунд; нақты уақыт режимінде және/немесе жазба түрінде беру; фондық шуды басумен күшейтуді және дыбыс деңгейін реттеу; дыбысты жеткізу жиынтығына кіретін жапсырма құлаққаптарға шығару (кедергісі 32 Ом, жиілік сипаттамасы 20 Гц – 20 кГц); USB және/немесе сымсыз қосылу; автономды жұмыс кемінде 4 сағат; дезинфекциялауға болатын жанасу беттері; зарядтау құрылғысы және кейс.</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13859DD"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5C1151B0"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97DF1C6" w14:textId="77777777" w:rsidR="00ED225D" w:rsidRDefault="00ED225D">
            <w:pPr>
              <w:spacing w:after="0" w:line="240" w:lineRule="auto"/>
              <w:jc w:val="center"/>
              <w:rPr>
                <w:color w:val="000000"/>
                <w:sz w:val="20"/>
                <w:szCs w:val="20"/>
                <w:lang w:val="kk-KZ"/>
              </w:rPr>
            </w:pPr>
            <w:r>
              <w:rPr>
                <w:color w:val="000000"/>
                <w:sz w:val="20"/>
                <w:szCs w:val="20"/>
                <w:lang w:val="kk-KZ"/>
              </w:rPr>
              <w:t>6</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FB11EAF" w14:textId="77777777" w:rsidR="00ED225D" w:rsidRDefault="00ED225D">
            <w:pPr>
              <w:spacing w:after="0" w:line="240" w:lineRule="auto"/>
              <w:rPr>
                <w:color w:val="000000"/>
                <w:sz w:val="20"/>
                <w:szCs w:val="20"/>
                <w:lang w:val="kk-KZ"/>
              </w:rPr>
            </w:pPr>
            <w:r>
              <w:rPr>
                <w:b/>
                <w:bCs/>
                <w:color w:val="000000"/>
                <w:sz w:val="20"/>
                <w:szCs w:val="20"/>
                <w:lang w:val="kk-KZ"/>
              </w:rPr>
              <w:t>Цифрлық пульсоксиметр</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8F2ECAD" w14:textId="77777777" w:rsidR="00ED225D" w:rsidRDefault="00ED225D">
            <w:pPr>
              <w:spacing w:after="0" w:line="240" w:lineRule="auto"/>
              <w:rPr>
                <w:color w:val="000000"/>
                <w:sz w:val="20"/>
                <w:szCs w:val="20"/>
                <w:lang w:val="kk-KZ"/>
              </w:rPr>
            </w:pPr>
            <w:r>
              <w:rPr>
                <w:color w:val="000000"/>
                <w:sz w:val="20"/>
                <w:szCs w:val="20"/>
                <w:lang w:val="kk-KZ"/>
              </w:rPr>
              <w:t>SpO₂ диапазоны 70–100 %-дан тар емес; 80–100 % диапазонындағы қателік ±2 %-дан аспайды; пульс жиілігі 30–240 соғ/мин-тен тар емес; қателік ±3 соғ/мин немесе ±3 %-дан аспайды; SpO₂, пульс, сигнал сапасы/плетизмограмма және заряд деңгейінің көрсетілуі; шектік мәндер бойынша дабыл; мектеп жасындағы балалар мен ересектерге арналған датчик; автономды қоректену; нәтиженің телемедициналық жүйеде автоматты түрде не оператор арқылы сақталуы.</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A6E7F2A"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576D842C"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F77A834" w14:textId="77777777" w:rsidR="00ED225D" w:rsidRDefault="00ED225D">
            <w:pPr>
              <w:spacing w:after="0" w:line="240" w:lineRule="auto"/>
              <w:jc w:val="center"/>
              <w:rPr>
                <w:color w:val="000000"/>
                <w:sz w:val="20"/>
                <w:szCs w:val="20"/>
                <w:lang w:val="kk-KZ"/>
              </w:rPr>
            </w:pPr>
            <w:r>
              <w:rPr>
                <w:color w:val="000000"/>
                <w:sz w:val="20"/>
                <w:szCs w:val="20"/>
                <w:lang w:val="kk-KZ"/>
              </w:rPr>
              <w:t>7</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C7C8F82" w14:textId="77777777" w:rsidR="00ED225D" w:rsidRDefault="00ED225D">
            <w:pPr>
              <w:spacing w:after="0" w:line="240" w:lineRule="auto"/>
              <w:rPr>
                <w:color w:val="000000"/>
                <w:sz w:val="20"/>
                <w:szCs w:val="20"/>
                <w:lang w:val="kk-KZ"/>
              </w:rPr>
            </w:pPr>
            <w:r>
              <w:rPr>
                <w:b/>
                <w:bCs/>
                <w:color w:val="000000"/>
                <w:sz w:val="20"/>
                <w:szCs w:val="20"/>
                <w:lang w:val="kk-KZ"/>
              </w:rPr>
              <w:t>Цифрлық бойөлшегіш пен таразы</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19A460A" w14:textId="77777777" w:rsidR="00ED225D" w:rsidRDefault="00ED225D">
            <w:pPr>
              <w:spacing w:after="0" w:line="240" w:lineRule="auto"/>
              <w:rPr>
                <w:color w:val="000000"/>
                <w:sz w:val="20"/>
                <w:szCs w:val="20"/>
                <w:lang w:val="kk-KZ"/>
              </w:rPr>
            </w:pPr>
            <w:r>
              <w:rPr>
                <w:color w:val="000000"/>
                <w:sz w:val="20"/>
                <w:szCs w:val="20"/>
                <w:lang w:val="kk-KZ"/>
              </w:rPr>
              <w:t>Өлшеу шегі кемінде 200 кг; масса дискреттілігі 0,1 кг-нан аспайды; бой диапазоны 80–220 см-ден тар емес; бой дискреттілігі 0,1 см-ден аспайды; тіркелген бой мен масса мәндері негізінде дене массасы индексін құрылғының не телемедициналық жүйенің автоматты есептеуі; орнықты сырғымайтын негіз; дисплей; нәтижелерді телемедициналық жүйеге қолмен немесе автоматты беру; автономды қоректену және/немесе желіден қоректену; қолданылатын жағдайда салыстырып тексеру/калибрлеу құжаттары.</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67DE956"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5BEFC79D"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F74769C" w14:textId="77777777" w:rsidR="00ED225D" w:rsidRDefault="00ED225D">
            <w:pPr>
              <w:spacing w:after="0" w:line="240" w:lineRule="auto"/>
              <w:jc w:val="center"/>
              <w:rPr>
                <w:color w:val="000000"/>
                <w:sz w:val="20"/>
                <w:szCs w:val="20"/>
                <w:lang w:val="kk-KZ"/>
              </w:rPr>
            </w:pPr>
            <w:r>
              <w:rPr>
                <w:color w:val="000000"/>
                <w:sz w:val="20"/>
                <w:szCs w:val="20"/>
                <w:lang w:val="kk-KZ"/>
              </w:rPr>
              <w:t>8</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1F7045B" w14:textId="77777777" w:rsidR="00ED225D" w:rsidRDefault="00ED225D">
            <w:pPr>
              <w:spacing w:after="0" w:line="240" w:lineRule="auto"/>
              <w:rPr>
                <w:color w:val="000000"/>
                <w:sz w:val="20"/>
                <w:szCs w:val="20"/>
                <w:lang w:val="kk-KZ"/>
              </w:rPr>
            </w:pPr>
            <w:r>
              <w:rPr>
                <w:b/>
                <w:bCs/>
                <w:color w:val="000000"/>
                <w:sz w:val="20"/>
                <w:szCs w:val="20"/>
                <w:lang w:val="kk-KZ"/>
              </w:rPr>
              <w:t>Цифрлық тамақ камерасы</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C6EEE0E" w14:textId="77777777" w:rsidR="00ED225D" w:rsidRDefault="00ED225D">
            <w:pPr>
              <w:spacing w:after="0" w:line="240" w:lineRule="auto"/>
              <w:rPr>
                <w:color w:val="000000"/>
                <w:sz w:val="20"/>
                <w:szCs w:val="20"/>
                <w:lang w:val="kk-KZ"/>
              </w:rPr>
            </w:pPr>
            <w:r>
              <w:rPr>
                <w:color w:val="000000"/>
                <w:sz w:val="20"/>
                <w:szCs w:val="20"/>
                <w:lang w:val="kk-KZ"/>
              </w:rPr>
              <w:t>Ажыратымдылығы кемінде 1280×720; жарықдиодты жарықтандыру; ауыз қуысы мен жұтқыншақты қарауға арналған фокустау; кескінді корпустан не бағдарламалық түрде түсіру; USB және/немесе сымсыз беру; пациентке байланыстырылған фото; телемедициналық жүйемен үйлесімділік; дезинфекциялау және кемінде екі типөлшемді бір реттік ұштықтарды қолдану мүмкіндігі; ұштықтардың бастапқы жиынтығы.</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6AF3E25"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400D3F32"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8C9B864" w14:textId="77777777" w:rsidR="00ED225D" w:rsidRDefault="00ED225D">
            <w:pPr>
              <w:spacing w:after="0" w:line="240" w:lineRule="auto"/>
              <w:jc w:val="center"/>
              <w:rPr>
                <w:color w:val="000000"/>
                <w:sz w:val="20"/>
                <w:szCs w:val="20"/>
                <w:lang w:val="kk-KZ"/>
              </w:rPr>
            </w:pPr>
            <w:r>
              <w:rPr>
                <w:color w:val="000000"/>
                <w:sz w:val="20"/>
                <w:szCs w:val="20"/>
                <w:lang w:val="kk-KZ"/>
              </w:rPr>
              <w:t>9</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DB38C74" w14:textId="77777777" w:rsidR="00ED225D" w:rsidRDefault="00ED225D">
            <w:pPr>
              <w:spacing w:after="0" w:line="240" w:lineRule="auto"/>
              <w:rPr>
                <w:color w:val="000000"/>
                <w:sz w:val="20"/>
                <w:szCs w:val="20"/>
                <w:lang w:val="kk-KZ"/>
              </w:rPr>
            </w:pPr>
            <w:r>
              <w:rPr>
                <w:b/>
                <w:bCs/>
                <w:color w:val="000000"/>
                <w:sz w:val="20"/>
                <w:szCs w:val="20"/>
                <w:lang w:val="kk-KZ"/>
              </w:rPr>
              <w:t>Цифрлық отоскоп</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C1FF37D" w14:textId="77777777" w:rsidR="00ED225D" w:rsidRDefault="00ED225D">
            <w:pPr>
              <w:spacing w:after="0" w:line="240" w:lineRule="auto"/>
              <w:rPr>
                <w:color w:val="000000"/>
                <w:sz w:val="20"/>
                <w:szCs w:val="20"/>
                <w:lang w:val="kk-KZ"/>
              </w:rPr>
            </w:pPr>
            <w:r>
              <w:rPr>
                <w:color w:val="000000"/>
                <w:sz w:val="20"/>
                <w:szCs w:val="20"/>
                <w:lang w:val="kk-KZ"/>
              </w:rPr>
              <w:t>Түрлі-түсті камера кемінде 1280×720; жарықдиодты жарықтандыру; медициналық сапалы кадрды автоматты іріктей отырып кадрлар сериясын тіркеу; кескінді нақты уақыт режимінде беру; балалар мен ересектерге арналған кемінде екі типөлшемді ауыстырмалы воронкалар; бір реттік воронкаларды қолдану мүмкіндігі; USB және/немесе Wi-Fi; автономды жұмыс кемінде 2 сағат; өндірушінің нұсқаулығына сәйкес өңдеу мүмкіндігі.</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0CCE8D7"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15A6A473"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73E38C1" w14:textId="77777777" w:rsidR="00ED225D" w:rsidRDefault="00ED225D">
            <w:pPr>
              <w:spacing w:after="0" w:line="240" w:lineRule="auto"/>
              <w:jc w:val="center"/>
              <w:rPr>
                <w:color w:val="000000"/>
                <w:sz w:val="20"/>
                <w:szCs w:val="20"/>
                <w:lang w:val="kk-KZ"/>
              </w:rPr>
            </w:pPr>
            <w:r>
              <w:rPr>
                <w:color w:val="000000"/>
                <w:sz w:val="20"/>
                <w:szCs w:val="20"/>
                <w:lang w:val="kk-KZ"/>
              </w:rPr>
              <w:t>10</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9142AEB" w14:textId="77777777" w:rsidR="00ED225D" w:rsidRDefault="00ED225D">
            <w:pPr>
              <w:spacing w:after="0" w:line="240" w:lineRule="auto"/>
              <w:rPr>
                <w:color w:val="000000"/>
                <w:sz w:val="20"/>
                <w:szCs w:val="20"/>
                <w:lang w:val="kk-KZ"/>
              </w:rPr>
            </w:pPr>
            <w:r>
              <w:rPr>
                <w:b/>
                <w:bCs/>
                <w:color w:val="000000"/>
                <w:sz w:val="20"/>
                <w:szCs w:val="20"/>
                <w:lang w:val="kk-KZ"/>
              </w:rPr>
              <w:t>Телемедициналық жүйенің аппараттық бөлігі</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5BF34F0" w14:textId="77777777" w:rsidR="00ED225D" w:rsidRDefault="00ED225D">
            <w:pPr>
              <w:spacing w:after="0" w:line="240" w:lineRule="auto"/>
              <w:rPr>
                <w:color w:val="000000"/>
                <w:sz w:val="20"/>
                <w:szCs w:val="20"/>
                <w:lang w:val="kk-KZ"/>
              </w:rPr>
            </w:pPr>
            <w:r>
              <w:rPr>
                <w:color w:val="000000"/>
                <w:sz w:val="20"/>
                <w:szCs w:val="20"/>
                <w:lang w:val="kk-KZ"/>
              </w:rPr>
              <w:t>Планшет: экраны кемінде 8 дюйм, жедел жады кемінде 4 ГБ, жинақтауышы кемінде 64 ГБ, камера және микрофон; кірістірілген камера жеткіліксіз болған жағдайда сыртқы камера; Wi-Fi; лицензиялық ОЖ және қорғаныш БҚ; микрофоны бар жапсырма құлаққаптар; қорғаныш кейс; кабельдер мен адаптерлер. Жиынтық бейнебайланысты және кемінде бір медициналық бұйымнан деректерді бір мезгілде алуды қамтамасыз етеді.</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35EC489"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10339D47"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4FF79D0" w14:textId="77777777" w:rsidR="00ED225D" w:rsidRDefault="00ED225D">
            <w:pPr>
              <w:spacing w:after="0" w:line="240" w:lineRule="auto"/>
              <w:jc w:val="center"/>
              <w:rPr>
                <w:color w:val="000000"/>
                <w:sz w:val="20"/>
                <w:szCs w:val="20"/>
                <w:lang w:val="kk-KZ"/>
              </w:rPr>
            </w:pPr>
            <w:r>
              <w:rPr>
                <w:color w:val="000000"/>
                <w:sz w:val="20"/>
                <w:szCs w:val="20"/>
                <w:lang w:val="kk-KZ"/>
              </w:rPr>
              <w:lastRenderedPageBreak/>
              <w:t>11</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7F0F694" w14:textId="77777777" w:rsidR="00ED225D" w:rsidRDefault="00ED225D">
            <w:pPr>
              <w:spacing w:after="0" w:line="240" w:lineRule="auto"/>
              <w:rPr>
                <w:color w:val="000000"/>
                <w:sz w:val="20"/>
                <w:szCs w:val="20"/>
                <w:lang w:val="kk-KZ"/>
              </w:rPr>
            </w:pPr>
            <w:r>
              <w:rPr>
                <w:b/>
                <w:bCs/>
                <w:color w:val="000000"/>
                <w:sz w:val="20"/>
                <w:szCs w:val="20"/>
                <w:lang w:val="kk-KZ"/>
              </w:rPr>
              <w:t>Телемедициналық бағдарламалық қамтылым</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23079B1" w14:textId="77777777" w:rsidR="00ED225D" w:rsidRDefault="00ED225D">
            <w:pPr>
              <w:spacing w:after="0" w:line="240" w:lineRule="auto"/>
              <w:rPr>
                <w:color w:val="000000"/>
                <w:sz w:val="20"/>
                <w:szCs w:val="20"/>
                <w:lang w:val="kk-KZ"/>
              </w:rPr>
            </w:pPr>
            <w:r>
              <w:rPr>
                <w:color w:val="000000"/>
                <w:sz w:val="20"/>
                <w:szCs w:val="20"/>
                <w:lang w:val="kk-KZ"/>
              </w:rPr>
              <w:t>Пациентті тіркеу және тексеріп-қараудың электрондық картасы; ақпараттық қауіпсіздік сертификатының болуы; қорғалған бейнеконсультация; ЭКГ-ны, кескіндерді, бейнені, дыбысты және сандық көрсеткіштерді беру; күнін, уақытын, құрылғыны және пайдаланушыны сақтау; шағымдарды, анамнезді, қорытынды мен ұсынымдарды енгізу; тексеріп-қарау хаттамасын қалыптастыру және оны PDF форматына экспорттау; пайдаланушылар әрекеттерінің журналы; рөлдік қолжетімділік; хабардар етілген келісімді тіркеу; орыс және қазақ тілдеріндегі интерфейс; іздеу және есептер; резервтеу; қосымша ақысыз жаңартулар; жарнаманың болмауы.</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8B91A53"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1F0EA5CC"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7255CF9" w14:textId="77777777" w:rsidR="00ED225D" w:rsidRDefault="00ED225D">
            <w:pPr>
              <w:spacing w:after="0" w:line="240" w:lineRule="auto"/>
              <w:jc w:val="center"/>
              <w:rPr>
                <w:color w:val="000000"/>
                <w:sz w:val="20"/>
                <w:szCs w:val="20"/>
                <w:lang w:val="kk-KZ"/>
              </w:rPr>
            </w:pPr>
            <w:r>
              <w:rPr>
                <w:color w:val="000000"/>
                <w:sz w:val="20"/>
                <w:szCs w:val="20"/>
                <w:lang w:val="kk-KZ"/>
              </w:rPr>
              <w:t>12</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F6C8E6D" w14:textId="77777777" w:rsidR="00ED225D" w:rsidRDefault="00ED225D">
            <w:pPr>
              <w:spacing w:after="0" w:line="240" w:lineRule="auto"/>
              <w:rPr>
                <w:color w:val="000000"/>
                <w:sz w:val="20"/>
                <w:szCs w:val="20"/>
                <w:lang w:val="kk-KZ"/>
              </w:rPr>
            </w:pPr>
            <w:r>
              <w:rPr>
                <w:b/>
                <w:bCs/>
                <w:color w:val="000000"/>
                <w:sz w:val="20"/>
                <w:szCs w:val="20"/>
                <w:lang w:val="kk-KZ"/>
              </w:rPr>
              <w:t>Интеграция және үйлесімділік</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2A0E0DC" w14:textId="77777777" w:rsidR="00ED225D" w:rsidRDefault="00ED225D">
            <w:pPr>
              <w:spacing w:after="0" w:line="240" w:lineRule="auto"/>
              <w:rPr>
                <w:color w:val="000000"/>
                <w:sz w:val="20"/>
                <w:szCs w:val="20"/>
                <w:lang w:val="kk-KZ"/>
              </w:rPr>
            </w:pPr>
            <w:r>
              <w:rPr>
                <w:color w:val="000000"/>
                <w:sz w:val="20"/>
                <w:szCs w:val="20"/>
                <w:lang w:val="kk-KZ"/>
              </w:rPr>
              <w:t>Құжатталған ашық REST API және/немесе HL7 FHIR интерфейстері; бір өндірушіге жабық байланыссыз деректерді экспорттау; деректер түріне қарай JSON/XML/PDF/JPEG/PNG/WAV/MP4 форматтары; Тапсырыс беруші тарапынан техникалық шарттар берілген кезде ҚР ДСМ-нің және Тапсырыс берушінің ақпараттық жүйелерімен интеграция; интеграциялық модуль лицензиялары құнға енгізілген; интеграция аяқталғанға дейін деректерді қауіпсіз қолмен жүктеп алу/жүктеу қолжетімді.</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0DF3C06"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06772974"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FFB4101" w14:textId="77777777" w:rsidR="00ED225D" w:rsidRDefault="00ED225D">
            <w:pPr>
              <w:spacing w:after="0" w:line="240" w:lineRule="auto"/>
              <w:jc w:val="center"/>
              <w:rPr>
                <w:color w:val="000000"/>
                <w:sz w:val="20"/>
                <w:szCs w:val="20"/>
                <w:lang w:val="kk-KZ"/>
              </w:rPr>
            </w:pPr>
            <w:r>
              <w:rPr>
                <w:color w:val="000000"/>
                <w:sz w:val="20"/>
                <w:szCs w:val="20"/>
                <w:lang w:val="kk-KZ"/>
              </w:rPr>
              <w:t>13</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4F97830" w14:textId="77777777" w:rsidR="00ED225D" w:rsidRDefault="00ED225D">
            <w:pPr>
              <w:spacing w:after="0" w:line="240" w:lineRule="auto"/>
              <w:rPr>
                <w:color w:val="000000"/>
                <w:sz w:val="20"/>
                <w:szCs w:val="20"/>
                <w:lang w:val="kk-KZ"/>
              </w:rPr>
            </w:pPr>
            <w:r>
              <w:rPr>
                <w:b/>
                <w:bCs/>
                <w:color w:val="000000"/>
                <w:sz w:val="20"/>
                <w:szCs w:val="20"/>
                <w:lang w:val="kk-KZ"/>
              </w:rPr>
              <w:t>Ақпараттық қауіпсіздік</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184A573" w14:textId="77777777" w:rsidR="00ED225D" w:rsidRDefault="00ED225D">
            <w:pPr>
              <w:spacing w:after="0" w:line="240" w:lineRule="auto"/>
              <w:rPr>
                <w:color w:val="000000"/>
                <w:sz w:val="20"/>
                <w:szCs w:val="20"/>
                <w:lang w:val="kk-KZ"/>
              </w:rPr>
            </w:pPr>
            <w:r>
              <w:rPr>
                <w:color w:val="000000"/>
                <w:sz w:val="20"/>
                <w:szCs w:val="20"/>
                <w:lang w:val="kk-KZ"/>
              </w:rPr>
              <w:t>Медициналық деректерді Қазақстан Республикасының аумағында сақтау; Қазақстан Республикасының ақпараттық қауіпсіздік саласындағы бірыңғай талаптарын сақтау; TLS 1.2-ден төмен емес; деректерді сақтау кезінде қорғау; әкімшілер мен медицина қызметкерлері үшін көпфакторлы аутентификация; кіру, қарау, өзгерту және жүктеп алу журналы; белсенді емес сеансты автоматты аяқтау; ең аз қолжетімділік құқықтары; тәулігіне кемінде бір рет резервтік көшірме жасау; ақпараттық қауіпсіздік инциденті туралы Тапсырыс берушіні 2 сағаттан кешіктірмей хабардар ету; дербес медициналық деректерді жарнамалық мақсатта пайдалануға және оларды заңды негізсіз үшінші тұлғаларға беруге тыйым салу; иесіздендірілген деректерді статистикалық, ғылыми және зерттеу мақсаттарында, оның ішінде дәрігерлік шешім қабылдауды қолдау алгоритмдерін жетілдіру үшін өңдеуге қайтымсыз иесіздендіру шартымен және Қазақстан Республикасының дербес деректер туралы заңнамасына сәйкес жол беріледі; шарт аяқталғаннан кейін деректерді белгіленген тәртіппен беру және жою.</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8CC08B7"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4B7B1200"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47DF9DE" w14:textId="77777777" w:rsidR="00ED225D" w:rsidRDefault="00ED225D">
            <w:pPr>
              <w:spacing w:after="0" w:line="240" w:lineRule="auto"/>
              <w:jc w:val="center"/>
              <w:rPr>
                <w:color w:val="000000"/>
                <w:sz w:val="20"/>
                <w:szCs w:val="20"/>
                <w:lang w:val="kk-KZ"/>
              </w:rPr>
            </w:pPr>
            <w:r>
              <w:rPr>
                <w:color w:val="000000"/>
                <w:sz w:val="20"/>
                <w:szCs w:val="20"/>
                <w:lang w:val="kk-KZ"/>
              </w:rPr>
              <w:t>14</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FE7925E" w14:textId="77777777" w:rsidR="00ED225D" w:rsidRDefault="00ED225D">
            <w:pPr>
              <w:spacing w:after="0" w:line="240" w:lineRule="auto"/>
              <w:rPr>
                <w:color w:val="000000"/>
                <w:sz w:val="20"/>
                <w:szCs w:val="20"/>
                <w:lang w:val="kk-KZ"/>
              </w:rPr>
            </w:pPr>
            <w:r>
              <w:rPr>
                <w:b/>
                <w:bCs/>
                <w:color w:val="000000"/>
                <w:sz w:val="20"/>
                <w:szCs w:val="20"/>
                <w:lang w:val="kk-KZ"/>
              </w:rPr>
              <w:t>Жеткізу және пайдалануға енгізу</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1E6D606" w14:textId="77777777" w:rsidR="00ED225D" w:rsidRDefault="00ED225D">
            <w:pPr>
              <w:spacing w:after="0" w:line="240" w:lineRule="auto"/>
              <w:rPr>
                <w:color w:val="000000"/>
                <w:sz w:val="20"/>
                <w:szCs w:val="20"/>
                <w:lang w:val="kk-KZ"/>
              </w:rPr>
            </w:pPr>
            <w:r>
              <w:rPr>
                <w:color w:val="000000"/>
                <w:sz w:val="20"/>
                <w:szCs w:val="20"/>
                <w:lang w:val="kk-KZ"/>
              </w:rPr>
              <w:t>Үй-жай мен желіні тексеру; орналастыруды келісу; жеткізу және монтаждау; тіркелгілерді баптау; әрбір бұйымды тексеру; сынақтық бейнеконсультация және нәтижелерді беру; сервистік нөмірлермен таңбалау; нұсқаулықтарды беру; дайындық актісі және пайдалануға енгізу актісі. Бір объектіні іске қосу мерзімі – Тапсырыс беруші дайын үй-жайды және инфрақұрылымға қолжетімділікті берген жағдайда, жабдық объектінің елді мекеніне жеткізілген күннен бастап 10 жұмыс күнінен аспайды, егер шартта өзгеше белгіленбесе.</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FAD6EA8"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4F238712"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B6E6437" w14:textId="77777777" w:rsidR="00ED225D" w:rsidRDefault="00ED225D">
            <w:pPr>
              <w:spacing w:after="0" w:line="240" w:lineRule="auto"/>
              <w:jc w:val="center"/>
              <w:rPr>
                <w:color w:val="000000"/>
                <w:sz w:val="20"/>
                <w:szCs w:val="20"/>
                <w:lang w:val="kk-KZ"/>
              </w:rPr>
            </w:pPr>
            <w:r>
              <w:rPr>
                <w:color w:val="000000"/>
                <w:sz w:val="20"/>
                <w:szCs w:val="20"/>
                <w:lang w:val="kk-KZ"/>
              </w:rPr>
              <w:t>15</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5076021" w14:textId="77777777" w:rsidR="00ED225D" w:rsidRDefault="00ED225D">
            <w:pPr>
              <w:spacing w:after="0" w:line="240" w:lineRule="auto"/>
              <w:rPr>
                <w:color w:val="000000"/>
                <w:sz w:val="20"/>
                <w:szCs w:val="20"/>
                <w:lang w:val="kk-KZ"/>
              </w:rPr>
            </w:pPr>
            <w:r>
              <w:rPr>
                <w:b/>
                <w:bCs/>
                <w:color w:val="000000"/>
                <w:sz w:val="20"/>
                <w:szCs w:val="20"/>
                <w:lang w:val="kk-KZ"/>
              </w:rPr>
              <w:t>Пайдаланушыларды оқыту</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6FFBD22" w14:textId="77777777" w:rsidR="00ED225D" w:rsidRDefault="00ED225D">
            <w:pPr>
              <w:spacing w:after="0" w:line="240" w:lineRule="auto"/>
              <w:rPr>
                <w:color w:val="000000"/>
                <w:sz w:val="20"/>
                <w:szCs w:val="20"/>
                <w:lang w:val="kk-KZ"/>
              </w:rPr>
            </w:pPr>
            <w:r>
              <w:rPr>
                <w:color w:val="000000"/>
                <w:sz w:val="20"/>
                <w:szCs w:val="20"/>
                <w:lang w:val="kk-KZ"/>
              </w:rPr>
              <w:t>Объектіде кемінде екі медицина қызметкерін және бір әкімшіні күндізгі немесе қашықтық форматта оқыту. Тақырыптары: қауіпсіз пайдалану, тексерулер және деректер сапасы, жүйеде жұмыс істеу, деректерді қорғау, қолдау қызметіне жүгіну, істен шығу кезіндегі әрекеттер. Кемінде 4 академиялық сағат. Нұсқаулықтар және бейнематериалдар; Тапсырыс берушінің өтінімі бойынша персонал ауысқан кезде бір рет қайталама оқыту.</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C07B7CF"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4C14BB08"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1019595" w14:textId="77777777" w:rsidR="00ED225D" w:rsidRDefault="00ED225D">
            <w:pPr>
              <w:spacing w:after="0" w:line="240" w:lineRule="auto"/>
              <w:jc w:val="center"/>
              <w:rPr>
                <w:color w:val="000000"/>
                <w:sz w:val="20"/>
                <w:szCs w:val="20"/>
                <w:lang w:val="kk-KZ"/>
              </w:rPr>
            </w:pPr>
            <w:r>
              <w:rPr>
                <w:color w:val="000000"/>
                <w:sz w:val="20"/>
                <w:szCs w:val="20"/>
                <w:lang w:val="kk-KZ"/>
              </w:rPr>
              <w:t>16</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4D43903" w14:textId="77777777" w:rsidR="00ED225D" w:rsidRDefault="00ED225D">
            <w:pPr>
              <w:spacing w:after="0" w:line="240" w:lineRule="auto"/>
              <w:rPr>
                <w:color w:val="000000"/>
                <w:sz w:val="20"/>
                <w:szCs w:val="20"/>
                <w:lang w:val="kk-KZ"/>
              </w:rPr>
            </w:pPr>
            <w:r>
              <w:rPr>
                <w:b/>
                <w:bCs/>
                <w:color w:val="000000"/>
                <w:sz w:val="20"/>
                <w:szCs w:val="20"/>
                <w:lang w:val="kk-KZ"/>
              </w:rPr>
              <w:t>Техникалық қызмет көрсету</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C9C17A8" w14:textId="77777777" w:rsidR="00ED225D" w:rsidRDefault="00ED225D">
            <w:pPr>
              <w:spacing w:after="0" w:line="240" w:lineRule="auto"/>
              <w:rPr>
                <w:color w:val="000000"/>
                <w:sz w:val="20"/>
                <w:szCs w:val="20"/>
                <w:lang w:val="kk-KZ"/>
              </w:rPr>
            </w:pPr>
            <w:r>
              <w:rPr>
                <w:color w:val="000000"/>
                <w:sz w:val="20"/>
                <w:szCs w:val="20"/>
                <w:lang w:val="kk-KZ"/>
              </w:rPr>
              <w:t>Медициналық бұйым өндірушісінің пайдалану құжаттамасында белгіленген көлемде және кезеңділікпен профилактикалық қызмет көрсету; жұмысқа қабілеттілікті қашықтықтан мониторингтеу және бағдарламалық бөлікке профилактикалық қызмет көрсету; диагностика, жөндеу және ауыстыру; қолданылатын жағдайда салыстырып тексеру/калибрлеу; БҚ жаңарту; қызмет көрсету журналы; қосалқы бөлшектер мен шығыс материалдары; жөндеу уақытына орнатылғаннан төмен емес сипаттамалары бар ауыстырмалы жабдық.</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B4473A1"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0416ABA2"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258100D" w14:textId="77777777" w:rsidR="00ED225D" w:rsidRDefault="00ED225D">
            <w:pPr>
              <w:spacing w:after="0" w:line="240" w:lineRule="auto"/>
              <w:jc w:val="center"/>
              <w:rPr>
                <w:color w:val="000000"/>
                <w:sz w:val="20"/>
                <w:szCs w:val="20"/>
                <w:lang w:val="kk-KZ"/>
              </w:rPr>
            </w:pPr>
            <w:r>
              <w:rPr>
                <w:color w:val="000000"/>
                <w:sz w:val="20"/>
                <w:szCs w:val="20"/>
                <w:lang w:val="kk-KZ"/>
              </w:rPr>
              <w:t>17</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76C9D04" w14:textId="77777777" w:rsidR="00ED225D" w:rsidRDefault="00ED225D">
            <w:pPr>
              <w:spacing w:after="0" w:line="240" w:lineRule="auto"/>
              <w:rPr>
                <w:color w:val="000000"/>
                <w:sz w:val="20"/>
                <w:szCs w:val="20"/>
                <w:lang w:val="kk-KZ"/>
              </w:rPr>
            </w:pPr>
            <w:r>
              <w:rPr>
                <w:b/>
                <w:bCs/>
                <w:color w:val="000000"/>
                <w:sz w:val="20"/>
                <w:szCs w:val="20"/>
                <w:lang w:val="kk-KZ"/>
              </w:rPr>
              <w:t>Жабдықтың сапасы мен жай-күйі</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CD05135" w14:textId="77777777" w:rsidR="00ED225D" w:rsidRDefault="00ED225D">
            <w:pPr>
              <w:spacing w:after="0" w:line="240" w:lineRule="auto"/>
              <w:rPr>
                <w:color w:val="000000"/>
                <w:sz w:val="20"/>
                <w:szCs w:val="20"/>
                <w:lang w:val="kk-KZ"/>
              </w:rPr>
            </w:pPr>
            <w:r>
              <w:rPr>
                <w:sz w:val="20"/>
                <w:szCs w:val="20"/>
                <w:lang w:val="kk-KZ"/>
              </w:rPr>
              <w:t>Алғашқы орнату кезінде жабдық жаңа, пайдаланылмаған, қалпына келтірілмеген және ақаусыз болады; таңбалау мен сериялық нөмірлер құжаттамаға сәйкес келеді.</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EC84548"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3DB2FDA5"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4C31C79" w14:textId="77777777" w:rsidR="00ED225D" w:rsidRDefault="00ED225D">
            <w:pPr>
              <w:spacing w:after="0" w:line="240" w:lineRule="auto"/>
              <w:jc w:val="center"/>
              <w:rPr>
                <w:color w:val="000000"/>
                <w:sz w:val="20"/>
                <w:szCs w:val="20"/>
                <w:lang w:val="kk-KZ"/>
              </w:rPr>
            </w:pPr>
            <w:r>
              <w:rPr>
                <w:color w:val="000000"/>
                <w:sz w:val="20"/>
                <w:szCs w:val="20"/>
                <w:lang w:val="kk-KZ"/>
              </w:rPr>
              <w:lastRenderedPageBreak/>
              <w:t>18</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C2837C1" w14:textId="77777777" w:rsidR="00ED225D" w:rsidRDefault="00ED225D">
            <w:pPr>
              <w:spacing w:after="0" w:line="240" w:lineRule="auto"/>
              <w:rPr>
                <w:color w:val="000000"/>
                <w:sz w:val="20"/>
                <w:szCs w:val="20"/>
                <w:lang w:val="kk-KZ"/>
              </w:rPr>
            </w:pPr>
            <w:r>
              <w:rPr>
                <w:b/>
                <w:bCs/>
                <w:color w:val="000000"/>
                <w:sz w:val="20"/>
                <w:szCs w:val="20"/>
                <w:lang w:val="kk-KZ"/>
              </w:rPr>
              <w:t>Кепілдік, ауыстыру және SLA</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DEFD33C" w14:textId="77777777" w:rsidR="00ED225D" w:rsidRDefault="00ED225D">
            <w:pPr>
              <w:spacing w:after="0" w:line="240" w:lineRule="auto"/>
              <w:rPr>
                <w:color w:val="000000"/>
                <w:sz w:val="20"/>
                <w:szCs w:val="20"/>
                <w:lang w:val="kk-KZ"/>
              </w:rPr>
            </w:pPr>
            <w:r>
              <w:rPr>
                <w:color w:val="000000"/>
                <w:sz w:val="20"/>
                <w:szCs w:val="20"/>
                <w:lang w:val="kk-KZ"/>
              </w:rPr>
              <w:t>Кепілдік қызмет көрсетудің бүкіл мерзімі бойы және пайдалануға енгізілген күннен бастап кемінде 12 ай қолданылады. Сыни ақаулық: қашықтықтан диагностиканы бастау 2 сағаттан кешіктірілмейді; ауыстырмалы құрылғы/шығу – облыс орталығында 3 жұмыс күнінен, өзге елді мекендерде 7 жұмыс күнінен кешіктірілмейді; ауыстыру 7 жұмыс күнінен кешіктірілмейді. Платформаның қолжетімділігі айына кемінде 99,5 %. Сыни инцидент: ден қою 2 сағат, айналып өту шешімі/қалпына келтіру 24 сағат; елеулі: ден қою 6 сағат, жою 3 жұмыс күні; сыни емес: ден қою 5 жұмыс күні.</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48782D4"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2F2BDED1"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6B97BBC" w14:textId="77777777" w:rsidR="00ED225D" w:rsidRDefault="00ED225D">
            <w:pPr>
              <w:spacing w:after="0" w:line="240" w:lineRule="auto"/>
              <w:jc w:val="center"/>
              <w:rPr>
                <w:color w:val="000000"/>
                <w:sz w:val="20"/>
                <w:szCs w:val="20"/>
                <w:lang w:val="kk-KZ"/>
              </w:rPr>
            </w:pPr>
            <w:r>
              <w:rPr>
                <w:color w:val="000000"/>
                <w:sz w:val="20"/>
                <w:szCs w:val="20"/>
                <w:lang w:val="kk-KZ"/>
              </w:rPr>
              <w:t>19</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4CC9823" w14:textId="77777777" w:rsidR="00ED225D" w:rsidRDefault="00ED225D">
            <w:pPr>
              <w:spacing w:after="0" w:line="240" w:lineRule="auto"/>
              <w:rPr>
                <w:color w:val="000000"/>
                <w:sz w:val="20"/>
                <w:szCs w:val="20"/>
                <w:lang w:val="kk-KZ"/>
              </w:rPr>
            </w:pPr>
            <w:r>
              <w:rPr>
                <w:b/>
                <w:bCs/>
                <w:color w:val="000000"/>
                <w:sz w:val="20"/>
                <w:szCs w:val="20"/>
                <w:lang w:val="kk-KZ"/>
              </w:rPr>
              <w:t>Жеткізушінің құжаттамасы</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7F56370" w14:textId="77777777" w:rsidR="00ED225D" w:rsidRDefault="00ED225D">
            <w:pPr>
              <w:spacing w:after="0" w:line="240" w:lineRule="auto"/>
              <w:rPr>
                <w:color w:val="000000"/>
                <w:sz w:val="20"/>
                <w:szCs w:val="20"/>
                <w:lang w:val="kk-KZ"/>
              </w:rPr>
            </w:pPr>
            <w:r>
              <w:rPr>
                <w:color w:val="000000"/>
                <w:sz w:val="20"/>
                <w:szCs w:val="20"/>
                <w:lang w:val="kk-KZ"/>
              </w:rPr>
              <w:t>Модельдері, сериялық нөмірлері және шығарылған жылы көрсетілген жабдық тізбесі; тіркеу куәліктері; орыс және/немесе қазақ тіліндегі нұсқаулықтар; қолданылатын жағдайда салыстырып тексеру/калибрлеу құжаттары; қолданылатын жағдайда медициналық емес жабдыққа сертификаттар/декларациялар; БҚ лицензиялары; ақпараттық қауіпсіздік сынақтарының сертификаты/хаттамасы; ақпараттық қауіпсіздік сәулеті мен шараларының сипаттамасы; қолдау регламенті; оқыту бағдарламасы мен хаттамасы; пайдалануға енгізу актілері; қабылдау сынақтарының хаттамасы.</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BF488AB"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6D59D3AD"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10FB179" w14:textId="77777777" w:rsidR="00ED225D" w:rsidRDefault="00ED225D">
            <w:pPr>
              <w:spacing w:after="0" w:line="240" w:lineRule="auto"/>
              <w:jc w:val="center"/>
              <w:rPr>
                <w:color w:val="000000"/>
                <w:sz w:val="20"/>
                <w:szCs w:val="20"/>
                <w:lang w:val="kk-KZ"/>
              </w:rPr>
            </w:pPr>
            <w:r>
              <w:rPr>
                <w:color w:val="000000"/>
                <w:sz w:val="20"/>
                <w:szCs w:val="20"/>
                <w:lang w:val="kk-KZ"/>
              </w:rPr>
              <w:t>20</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1218359E" w14:textId="77777777" w:rsidR="00ED225D" w:rsidRDefault="00ED225D">
            <w:pPr>
              <w:spacing w:after="0" w:line="240" w:lineRule="auto"/>
              <w:rPr>
                <w:color w:val="000000"/>
                <w:sz w:val="20"/>
                <w:szCs w:val="20"/>
                <w:lang w:val="kk-KZ"/>
              </w:rPr>
            </w:pPr>
            <w:r>
              <w:rPr>
                <w:b/>
                <w:bCs/>
                <w:color w:val="000000"/>
                <w:sz w:val="20"/>
                <w:szCs w:val="20"/>
                <w:lang w:val="kk-KZ"/>
              </w:rPr>
              <w:t>Қабылдау сынақтары</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5CDACE3" w14:textId="77777777" w:rsidR="00ED225D" w:rsidRDefault="00ED225D">
            <w:pPr>
              <w:spacing w:after="0" w:line="240" w:lineRule="auto"/>
              <w:rPr>
                <w:color w:val="000000"/>
                <w:sz w:val="20"/>
                <w:szCs w:val="20"/>
                <w:lang w:val="kk-KZ"/>
              </w:rPr>
            </w:pPr>
            <w:r>
              <w:rPr>
                <w:color w:val="000000"/>
                <w:sz w:val="20"/>
                <w:szCs w:val="20"/>
                <w:lang w:val="kk-KZ"/>
              </w:rPr>
              <w:t>Жиынтықтылық; барлық құрылғылардың жұмысы; сынақтық өлшеу; нәтиженің пациент картасында сақталуы; ЭКГ-ны, аускультативтік дыбысты, SpO₂-ні, бой/массаны және отоскоп кескінін беру; кемінде 10 минут бейнеконсультация; PDF қалыптастыру; рөлдер мен әрекеттер журналы; резервтеу; оқыту тексеріледі. Сәйкессіздіктер Жеткізушінің есебінен 5 жұмыс күнінен аспайтын мерзімде жойылады.</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E6E6D08"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760F30C0"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2A1A72C9" w14:textId="77777777" w:rsidR="00ED225D" w:rsidRDefault="00ED225D">
            <w:pPr>
              <w:spacing w:after="0" w:line="240" w:lineRule="auto"/>
              <w:jc w:val="center"/>
              <w:rPr>
                <w:color w:val="000000"/>
                <w:sz w:val="20"/>
                <w:szCs w:val="20"/>
                <w:lang w:val="kk-KZ"/>
              </w:rPr>
            </w:pPr>
            <w:r>
              <w:rPr>
                <w:color w:val="000000"/>
                <w:sz w:val="20"/>
                <w:szCs w:val="20"/>
                <w:lang w:val="kk-KZ"/>
              </w:rPr>
              <w:t>21</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3B241E4" w14:textId="77777777" w:rsidR="00ED225D" w:rsidRDefault="00ED225D">
            <w:pPr>
              <w:spacing w:after="0" w:line="240" w:lineRule="auto"/>
              <w:rPr>
                <w:color w:val="000000"/>
                <w:sz w:val="20"/>
                <w:szCs w:val="20"/>
                <w:lang w:val="kk-KZ"/>
              </w:rPr>
            </w:pPr>
            <w:r>
              <w:rPr>
                <w:b/>
                <w:bCs/>
                <w:color w:val="000000"/>
                <w:sz w:val="20"/>
                <w:szCs w:val="20"/>
                <w:lang w:val="kk-KZ"/>
              </w:rPr>
              <w:t>Ай сайынғы есептілік</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8969C7E" w14:textId="77777777" w:rsidR="00ED225D" w:rsidRDefault="00ED225D">
            <w:pPr>
              <w:spacing w:after="0" w:line="240" w:lineRule="auto"/>
              <w:rPr>
                <w:color w:val="000000"/>
                <w:sz w:val="20"/>
                <w:szCs w:val="20"/>
                <w:lang w:val="kk-KZ"/>
              </w:rPr>
            </w:pPr>
            <w:r>
              <w:rPr>
                <w:color w:val="000000"/>
                <w:sz w:val="20"/>
                <w:szCs w:val="20"/>
                <w:lang w:val="kk-KZ"/>
              </w:rPr>
              <w:t>Көрсетілген қызметтер актісіне мыналар қоса беріледі: жұмыс істеп тұрған объектілер мен жабдықтың тізбесі; қолжетімділік; өтініштер және оларды жою мерзімдері; профилактика, жөндеулер және ауыстырулар; жаңартулар; оқытулар; ақпараттық қауіпсіздік инциденттері; қолданыстағы лицензияларды растау.</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44FE97B7"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7FDBDCB8"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FCE3DD2" w14:textId="77777777" w:rsidR="00ED225D" w:rsidRDefault="00ED225D">
            <w:pPr>
              <w:spacing w:after="0" w:line="240" w:lineRule="auto"/>
              <w:jc w:val="center"/>
              <w:rPr>
                <w:color w:val="000000"/>
                <w:sz w:val="20"/>
                <w:szCs w:val="20"/>
                <w:lang w:val="kk-KZ"/>
              </w:rPr>
            </w:pPr>
            <w:r>
              <w:rPr>
                <w:color w:val="000000"/>
                <w:sz w:val="20"/>
                <w:szCs w:val="20"/>
                <w:lang w:val="kk-KZ"/>
              </w:rPr>
              <w:t>22</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62675BB" w14:textId="77777777" w:rsidR="00ED225D" w:rsidRDefault="00ED225D">
            <w:pPr>
              <w:spacing w:after="0" w:line="240" w:lineRule="auto"/>
              <w:rPr>
                <w:color w:val="000000"/>
                <w:sz w:val="20"/>
                <w:szCs w:val="20"/>
                <w:lang w:val="kk-KZ"/>
              </w:rPr>
            </w:pPr>
            <w:r>
              <w:rPr>
                <w:b/>
                <w:bCs/>
                <w:color w:val="000000"/>
                <w:sz w:val="20"/>
                <w:szCs w:val="20"/>
                <w:lang w:val="kk-KZ"/>
              </w:rPr>
              <w:t>Қызметті аяқтау</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6C7F7BF8" w14:textId="77777777" w:rsidR="00ED225D" w:rsidRDefault="00ED225D">
            <w:pPr>
              <w:spacing w:after="0" w:line="240" w:lineRule="auto"/>
              <w:rPr>
                <w:color w:val="000000"/>
                <w:sz w:val="20"/>
                <w:szCs w:val="20"/>
                <w:lang w:val="kk-KZ"/>
              </w:rPr>
            </w:pPr>
            <w:r>
              <w:rPr>
                <w:color w:val="000000"/>
                <w:sz w:val="20"/>
                <w:szCs w:val="20"/>
                <w:lang w:val="kk-KZ"/>
              </w:rPr>
              <w:t>Жеткізуші деректерді, хаттамаларды, журналдар мен есептерді келісілген машинамен оқылатын форматта береді; шартта өзгеше белгіленбесе, кемінде 30 күнтізбелік күн өтпелі қолжетімділікті қамтамасыз етеді; келісілгеннен кейін өз жабдығын бөлшектеп, әкетеді; қайтару және көшіру актілерін ресімдейді. Деректерді жою – тек Тапсырыс берушінің жазбаша растауынан кейін және медициналық құжаттаманы сақтау мерзімдерін ескере отырып.</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71C3CEA7"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r w:rsidR="00ED225D" w14:paraId="69CDD536" w14:textId="77777777" w:rsidTr="00ED225D">
        <w:trPr>
          <w:cantSplit/>
          <w:jc w:val="center"/>
        </w:trPr>
        <w:tc>
          <w:tcPr>
            <w:tcW w:w="423"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30AF6905" w14:textId="77777777" w:rsidR="00ED225D" w:rsidRDefault="00ED225D">
            <w:pPr>
              <w:spacing w:after="0" w:line="240" w:lineRule="auto"/>
              <w:jc w:val="center"/>
              <w:rPr>
                <w:color w:val="000000"/>
                <w:sz w:val="20"/>
                <w:szCs w:val="20"/>
                <w:lang w:val="kk-KZ"/>
              </w:rPr>
            </w:pPr>
            <w:r>
              <w:rPr>
                <w:color w:val="000000"/>
                <w:sz w:val="20"/>
                <w:szCs w:val="20"/>
                <w:lang w:val="kk-KZ"/>
              </w:rPr>
              <w:t>23</w:t>
            </w:r>
          </w:p>
        </w:tc>
        <w:tc>
          <w:tcPr>
            <w:tcW w:w="1559"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45CA721" w14:textId="77777777" w:rsidR="00ED225D" w:rsidRDefault="00ED225D">
            <w:pPr>
              <w:spacing w:after="0" w:line="240" w:lineRule="auto"/>
              <w:rPr>
                <w:color w:val="000000"/>
                <w:sz w:val="20"/>
                <w:szCs w:val="20"/>
                <w:lang w:val="kk-KZ"/>
              </w:rPr>
            </w:pPr>
            <w:r>
              <w:rPr>
                <w:b/>
                <w:bCs/>
                <w:color w:val="000000"/>
                <w:sz w:val="20"/>
                <w:szCs w:val="20"/>
                <w:lang w:val="kk-KZ"/>
              </w:rPr>
              <w:t>Қосымша талаптар</w:t>
            </w:r>
          </w:p>
        </w:tc>
        <w:tc>
          <w:tcPr>
            <w:tcW w:w="7177"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01846D51" w14:textId="77777777" w:rsidR="00ED225D" w:rsidRDefault="00ED225D">
            <w:pPr>
              <w:spacing w:after="0" w:line="240" w:lineRule="auto"/>
              <w:rPr>
                <w:color w:val="000000"/>
                <w:sz w:val="20"/>
                <w:szCs w:val="20"/>
                <w:lang w:val="kk-KZ"/>
              </w:rPr>
            </w:pPr>
            <w:r>
              <w:rPr>
                <w:color w:val="000000"/>
                <w:sz w:val="20"/>
                <w:szCs w:val="20"/>
                <w:lang w:val="kk-KZ"/>
              </w:rPr>
              <w:t>Талаптарда тауар белгілері, өндіруші немесе шығарылған елі қамтылмаған. Мақсаты, үйлесімділігі және қауіпсіздігі сақталған жағдайда балама немесе одан жоғары сипаттамаларға жол беріледі. Жеткізуші осы ерекшелікті орындау үшін қажетті қосымша лицензияларды, жабдықты немесе қызметтерді талап етуге құқылы емес. Барлық лицензиялар заңды және бүкіл кезең бойы қолданылады. Қолдау және құжаттар – орыс тілінде, қазақ тілі – Тапсырыс берушінің сұрауы бойынша.</w:t>
            </w:r>
          </w:p>
        </w:tc>
        <w:tc>
          <w:tcPr>
            <w:tcW w:w="1400" w:type="dxa"/>
            <w:tcBorders>
              <w:top w:val="single" w:sz="4" w:space="0" w:color="000000"/>
              <w:left w:val="single" w:sz="4" w:space="0" w:color="000000"/>
              <w:bottom w:val="single" w:sz="4" w:space="0" w:color="000000"/>
              <w:right w:val="single" w:sz="4" w:space="0" w:color="000000"/>
            </w:tcBorders>
            <w:tcMar>
              <w:top w:w="55" w:type="dxa"/>
              <w:left w:w="65" w:type="dxa"/>
              <w:bottom w:w="55" w:type="dxa"/>
              <w:right w:w="65" w:type="dxa"/>
            </w:tcMar>
            <w:hideMark/>
          </w:tcPr>
          <w:p w14:paraId="5062651C" w14:textId="77777777" w:rsidR="00ED225D" w:rsidRDefault="00ED225D">
            <w:pPr>
              <w:spacing w:after="0" w:line="240" w:lineRule="auto"/>
              <w:jc w:val="center"/>
              <w:rPr>
                <w:color w:val="000000"/>
                <w:sz w:val="20"/>
                <w:szCs w:val="20"/>
                <w:lang w:val="kk-KZ"/>
              </w:rPr>
            </w:pPr>
            <w:r>
              <w:rPr>
                <w:color w:val="000000"/>
                <w:sz w:val="20"/>
                <w:szCs w:val="20"/>
                <w:lang w:val="kk-KZ"/>
              </w:rPr>
              <w:t>Міндетті</w:t>
            </w:r>
          </w:p>
        </w:tc>
      </w:tr>
    </w:tbl>
    <w:p w14:paraId="18796F75" w14:textId="77777777" w:rsidR="00ED225D" w:rsidRDefault="00ED225D" w:rsidP="00ED225D">
      <w:pPr>
        <w:spacing w:after="0"/>
        <w:rPr>
          <w:sz w:val="20"/>
          <w:szCs w:val="20"/>
          <w:lang w:val="kk-KZ"/>
        </w:rPr>
      </w:pPr>
    </w:p>
    <w:p w14:paraId="31577B76" w14:textId="77777777" w:rsidR="00ED225D" w:rsidRDefault="00ED225D">
      <w:pPr>
        <w:spacing w:after="0"/>
        <w:rPr>
          <w:sz w:val="20"/>
          <w:szCs w:val="20"/>
        </w:rPr>
      </w:pPr>
    </w:p>
    <w:sectPr w:rsidR="00ED225D">
      <w:headerReference w:type="default" r:id="rId8"/>
      <w:footerReference w:type="default" r:id="rId9"/>
      <w:pgSz w:w="12240" w:h="15840"/>
      <w:pgMar w:top="850" w:right="850" w:bottom="850" w:left="850" w:header="39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F8537" w14:textId="77777777" w:rsidR="006F78A7" w:rsidRDefault="006F78A7">
      <w:pPr>
        <w:spacing w:after="0" w:line="240" w:lineRule="auto"/>
      </w:pPr>
      <w:r>
        <w:separator/>
      </w:r>
    </w:p>
  </w:endnote>
  <w:endnote w:type="continuationSeparator" w:id="0">
    <w:p w14:paraId="1F53088A" w14:textId="77777777" w:rsidR="006F78A7" w:rsidRDefault="006F7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embedRegular r:id="rId1" w:fontKey="{9D1DFD82-1CCD-467A-87E0-E65D631E042C}"/>
    <w:embedBold r:id="rId2" w:fontKey="{6FF8B405-5732-4BE0-AACF-7ED511A0496A}"/>
    <w:embedItalic r:id="rId3" w:fontKey="{D7DE168F-0396-451E-9C3B-81C37D64244D}"/>
    <w:embedBoldItalic r:id="rId4" w:fontKey="{72E3CE65-6F7C-4591-A960-799AD76F73B8}"/>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embedRegular r:id="rId5" w:fontKey="{DBDB35B1-B77F-4672-90FC-924733D85BA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A1A33" w14:textId="77777777" w:rsidR="00AC56C0" w:rsidRDefault="006F78A7">
    <w:pPr>
      <w:pBdr>
        <w:top w:val="nil"/>
        <w:left w:val="nil"/>
        <w:bottom w:val="nil"/>
        <w:right w:val="nil"/>
        <w:between w:val="nil"/>
      </w:pBdr>
      <w:tabs>
        <w:tab w:val="center" w:pos="4680"/>
        <w:tab w:val="right" w:pos="9360"/>
      </w:tabs>
      <w:spacing w:after="0" w:line="240" w:lineRule="auto"/>
      <w:jc w:val="center"/>
      <w:rPr>
        <w:color w:val="000000"/>
      </w:rPr>
    </w:pPr>
    <w:proofErr w:type="spellStart"/>
    <w:r>
      <w:rPr>
        <w:color w:val="000000"/>
        <w:sz w:val="16"/>
        <w:szCs w:val="16"/>
      </w:rPr>
      <w:t>Страница</w:t>
    </w:r>
    <w:proofErr w:type="spellEnd"/>
    <w:r>
      <w:rPr>
        <w:color w:val="00000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sidR="00ED225D">
      <w:rPr>
        <w:noProof/>
        <w:color w:val="000000"/>
        <w:sz w:val="16"/>
        <w:szCs w:val="16"/>
      </w:rPr>
      <w:t>1</w:t>
    </w:r>
    <w:r>
      <w:rPr>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EB796" w14:textId="77777777" w:rsidR="006F78A7" w:rsidRDefault="006F78A7">
      <w:pPr>
        <w:spacing w:after="0" w:line="240" w:lineRule="auto"/>
      </w:pPr>
      <w:r>
        <w:separator/>
      </w:r>
    </w:p>
  </w:footnote>
  <w:footnote w:type="continuationSeparator" w:id="0">
    <w:p w14:paraId="3DDD7D58" w14:textId="77777777" w:rsidR="006F78A7" w:rsidRDefault="006F78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A9D4E" w14:textId="77777777" w:rsidR="00AC56C0" w:rsidRDefault="006F78A7">
    <w:pPr>
      <w:pBdr>
        <w:top w:val="nil"/>
        <w:left w:val="nil"/>
        <w:bottom w:val="nil"/>
        <w:right w:val="nil"/>
        <w:between w:val="nil"/>
      </w:pBdr>
      <w:tabs>
        <w:tab w:val="center" w:pos="4680"/>
        <w:tab w:val="right" w:pos="9360"/>
      </w:tabs>
      <w:spacing w:after="0" w:line="240" w:lineRule="auto"/>
      <w:jc w:val="right"/>
      <w:rPr>
        <w:color w:val="000000"/>
      </w:rPr>
    </w:pPr>
    <w:proofErr w:type="spellStart"/>
    <w:r>
      <w:rPr>
        <w:i/>
        <w:iCs/>
        <w:color w:val="646464"/>
        <w:sz w:val="16"/>
        <w:szCs w:val="16"/>
      </w:rPr>
      <w:t>Техническая</w:t>
    </w:r>
    <w:proofErr w:type="spellEnd"/>
    <w:r>
      <w:rPr>
        <w:i/>
        <w:iCs/>
        <w:color w:val="646464"/>
        <w:sz w:val="16"/>
        <w:szCs w:val="16"/>
      </w:rPr>
      <w:t xml:space="preserve"> </w:t>
    </w:r>
    <w:proofErr w:type="spellStart"/>
    <w:r>
      <w:rPr>
        <w:i/>
        <w:iCs/>
        <w:color w:val="646464"/>
        <w:sz w:val="16"/>
        <w:szCs w:val="16"/>
      </w:rPr>
      <w:t>спецификация</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B367DD"/>
    <w:multiLevelType w:val="multilevel"/>
    <w:tmpl w:val="896C8040"/>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6C0"/>
    <w:rsid w:val="006F78A7"/>
    <w:rsid w:val="00AC56C0"/>
    <w:rsid w:val="00ED22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52B1C"/>
  <w15:docId w15:val="{65C6D418-D75C-4EDF-B2E9-C51B72D14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uiPriority w:val="9"/>
    <w:qFormat/>
    <w:pPr>
      <w:keepNext/>
      <w:keepLines/>
      <w:spacing w:before="480" w:after="0"/>
      <w:outlineLvl w:val="0"/>
    </w:pPr>
    <w:rPr>
      <w:rFonts w:ascii="Calibri" w:eastAsia="Calibri" w:hAnsi="Calibri" w:cs="Calibri"/>
      <w:b/>
      <w:bCs/>
      <w:color w:val="366091"/>
      <w:sz w:val="28"/>
      <w:szCs w:val="28"/>
    </w:rPr>
  </w:style>
  <w:style w:type="paragraph" w:styleId="2">
    <w:name w:val="heading 2"/>
    <w:basedOn w:val="a0"/>
    <w:next w:val="a0"/>
    <w:uiPriority w:val="9"/>
    <w:semiHidden/>
    <w:unhideWhenUsed/>
    <w:qFormat/>
    <w:pPr>
      <w:keepNext/>
      <w:keepLines/>
      <w:spacing w:before="200" w:after="0"/>
      <w:outlineLvl w:val="1"/>
    </w:pPr>
    <w:rPr>
      <w:rFonts w:ascii="Calibri" w:eastAsia="Calibri" w:hAnsi="Calibri" w:cs="Calibri"/>
      <w:b/>
      <w:bCs/>
      <w:color w:val="4F81BD"/>
      <w:sz w:val="26"/>
      <w:szCs w:val="26"/>
    </w:rPr>
  </w:style>
  <w:style w:type="paragraph" w:styleId="3">
    <w:name w:val="heading 3"/>
    <w:basedOn w:val="a0"/>
    <w:next w:val="a0"/>
    <w:uiPriority w:val="9"/>
    <w:semiHidden/>
    <w:unhideWhenUsed/>
    <w:qFormat/>
    <w:pPr>
      <w:keepNext/>
      <w:keepLines/>
      <w:spacing w:before="200" w:after="0"/>
      <w:outlineLvl w:val="2"/>
    </w:pPr>
    <w:rPr>
      <w:rFonts w:ascii="Calibri" w:eastAsia="Calibri" w:hAnsi="Calibri" w:cs="Calibri"/>
      <w:b/>
      <w:bCs/>
      <w:color w:val="4F81BD"/>
    </w:rPr>
  </w:style>
  <w:style w:type="paragraph" w:styleId="4">
    <w:name w:val="heading 4"/>
    <w:basedOn w:val="a0"/>
    <w:next w:val="a0"/>
    <w:uiPriority w:val="9"/>
    <w:semiHidden/>
    <w:unhideWhenUsed/>
    <w:qFormat/>
    <w:pPr>
      <w:keepNext/>
      <w:keepLines/>
      <w:spacing w:before="200" w:after="0"/>
      <w:outlineLvl w:val="3"/>
    </w:pPr>
    <w:rPr>
      <w:rFonts w:ascii="Calibri" w:eastAsia="Calibri" w:hAnsi="Calibri" w:cs="Calibri"/>
      <w:b/>
      <w:bCs/>
      <w:i/>
      <w:iCs/>
      <w:color w:val="4F81BD"/>
    </w:rPr>
  </w:style>
  <w:style w:type="paragraph" w:styleId="5">
    <w:name w:val="heading 5"/>
    <w:basedOn w:val="a0"/>
    <w:next w:val="a0"/>
    <w:uiPriority w:val="9"/>
    <w:semiHidden/>
    <w:unhideWhenUsed/>
    <w:qFormat/>
    <w:pPr>
      <w:keepNext/>
      <w:keepLines/>
      <w:spacing w:before="200" w:after="0"/>
      <w:outlineLvl w:val="4"/>
    </w:pPr>
    <w:rPr>
      <w:rFonts w:ascii="Calibri" w:eastAsia="Calibri" w:hAnsi="Calibri" w:cs="Calibri"/>
      <w:color w:val="243F61"/>
    </w:rPr>
  </w:style>
  <w:style w:type="paragraph" w:styleId="6">
    <w:name w:val="heading 6"/>
    <w:basedOn w:val="a0"/>
    <w:next w:val="a0"/>
    <w:uiPriority w:val="9"/>
    <w:semiHidden/>
    <w:unhideWhenUsed/>
    <w:qFormat/>
    <w:pPr>
      <w:keepNext/>
      <w:keepLines/>
      <w:spacing w:before="200" w:after="0"/>
      <w:outlineLvl w:val="5"/>
    </w:pPr>
    <w:rPr>
      <w:rFonts w:ascii="Calibri" w:eastAsia="Calibri" w:hAnsi="Calibri" w:cs="Calibri"/>
      <w:i/>
      <w:iCs/>
      <w:color w:val="243F61"/>
    </w:rPr>
  </w:style>
  <w:style w:type="paragraph" w:styleId="7">
    <w:name w:val="heading 7"/>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4">
    <w:name w:val="Title"/>
    <w:basedOn w:val="a0"/>
    <w:next w:val="a0"/>
    <w:uiPriority w:val="10"/>
    <w:qFormat/>
    <w:pPr>
      <w:pBdr>
        <w:bottom w:val="single" w:sz="8" w:space="4" w:color="4F81BD"/>
      </w:pBdr>
      <w:spacing w:after="300" w:line="240" w:lineRule="auto"/>
    </w:pPr>
    <w:rPr>
      <w:rFonts w:ascii="Calibri" w:eastAsia="Calibri" w:hAnsi="Calibri" w:cs="Calibri"/>
      <w:b/>
      <w:bCs/>
      <w:color w:val="17365D"/>
      <w:sz w:val="30"/>
      <w:szCs w:val="30"/>
    </w:rPr>
  </w:style>
  <w:style w:type="paragraph" w:styleId="a5">
    <w:name w:val="header"/>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1"/>
    <w:link w:val="a5"/>
    <w:uiPriority w:val="99"/>
    <w:rsid w:val="00E618BF"/>
  </w:style>
  <w:style w:type="paragraph" w:styleId="a7">
    <w:name w:val="footer"/>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1"/>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uiPriority w:val="9"/>
    <w:rsid w:val="00FC693F"/>
    <w:rPr>
      <w:rFonts w:asciiTheme="majorHAnsi" w:eastAsiaTheme="majorEastAsia" w:hAnsiTheme="majorHAnsi" w:cstheme="majorBidi"/>
      <w:b/>
      <w:bCs/>
      <w:color w:val="4F81BD" w:themeColor="accent1"/>
    </w:rPr>
  </w:style>
  <w:style w:type="character" w:customStyle="1" w:styleId="aa">
    <w:name w:val="Заголовок Знак"/>
    <w:basedOn w:val="a1"/>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ab">
    <w:name w:val="Подзаголовок Знак"/>
    <w:basedOn w:val="a1"/>
    <w:uiPriority w:val="11"/>
    <w:rsid w:val="00FC693F"/>
    <w:rPr>
      <w:rFonts w:asciiTheme="majorHAnsi" w:eastAsiaTheme="majorEastAsia" w:hAnsiTheme="majorHAnsi" w:cstheme="majorBidi"/>
      <w:i/>
      <w:iCs/>
      <w:color w:val="4F81BD" w:themeColor="accent1"/>
      <w:spacing w:val="15"/>
      <w:sz w:val="24"/>
      <w:szCs w:val="24"/>
    </w:rPr>
  </w:style>
  <w:style w:type="paragraph" w:styleId="ac">
    <w:name w:val="List Paragraph"/>
    <w:uiPriority w:val="34"/>
    <w:qFormat/>
    <w:rsid w:val="00FC693F"/>
    <w:pPr>
      <w:ind w:left="720"/>
      <w:contextualSpacing/>
    </w:pPr>
  </w:style>
  <w:style w:type="paragraph" w:styleId="ad">
    <w:name w:val="Body Text"/>
    <w:link w:val="ae"/>
    <w:uiPriority w:val="99"/>
    <w:unhideWhenUsed/>
    <w:rsid w:val="00AA1D8D"/>
    <w:pPr>
      <w:spacing w:after="120"/>
    </w:pPr>
  </w:style>
  <w:style w:type="character" w:customStyle="1" w:styleId="ae">
    <w:name w:val="Основной текст Знак"/>
    <w:basedOn w:val="a1"/>
    <w:link w:val="ad"/>
    <w:uiPriority w:val="99"/>
    <w:rsid w:val="00AA1D8D"/>
  </w:style>
  <w:style w:type="paragraph" w:styleId="21">
    <w:name w:val="Body Text 2"/>
    <w:link w:val="22"/>
    <w:uiPriority w:val="99"/>
    <w:unhideWhenUsed/>
    <w:rsid w:val="00AA1D8D"/>
    <w:pPr>
      <w:spacing w:after="120" w:line="480" w:lineRule="auto"/>
    </w:pPr>
  </w:style>
  <w:style w:type="character" w:customStyle="1" w:styleId="22">
    <w:name w:val="Основной текст 2 Знак"/>
    <w:basedOn w:val="a1"/>
    <w:link w:val="21"/>
    <w:uiPriority w:val="99"/>
    <w:rsid w:val="00AA1D8D"/>
  </w:style>
  <w:style w:type="paragraph" w:styleId="31">
    <w:name w:val="Body Text 3"/>
    <w:link w:val="32"/>
    <w:uiPriority w:val="99"/>
    <w:unhideWhenUsed/>
    <w:rsid w:val="00AA1D8D"/>
    <w:pPr>
      <w:spacing w:after="120"/>
    </w:pPr>
    <w:rPr>
      <w:sz w:val="16"/>
      <w:szCs w:val="16"/>
    </w:rPr>
  </w:style>
  <w:style w:type="character" w:customStyle="1" w:styleId="32">
    <w:name w:val="Основной текст 3 Знак"/>
    <w:basedOn w:val="a1"/>
    <w:link w:val="31"/>
    <w:uiPriority w:val="99"/>
    <w:rsid w:val="00AA1D8D"/>
    <w:rPr>
      <w:sz w:val="16"/>
      <w:szCs w:val="16"/>
    </w:rPr>
  </w:style>
  <w:style w:type="paragraph" w:styleId="af">
    <w:name w:val="List"/>
    <w:uiPriority w:val="99"/>
    <w:unhideWhenUsed/>
    <w:rsid w:val="00AA1D8D"/>
    <w:pPr>
      <w:ind w:left="360" w:hanging="360"/>
      <w:contextualSpacing/>
    </w:pPr>
  </w:style>
  <w:style w:type="paragraph" w:styleId="23">
    <w:name w:val="List 2"/>
    <w:uiPriority w:val="99"/>
    <w:unhideWhenUsed/>
    <w:rsid w:val="00326F90"/>
    <w:pPr>
      <w:ind w:left="720" w:hanging="360"/>
      <w:contextualSpacing/>
    </w:pPr>
  </w:style>
  <w:style w:type="paragraph" w:styleId="33">
    <w:name w:val="List 3"/>
    <w:uiPriority w:val="99"/>
    <w:unhideWhenUsed/>
    <w:rsid w:val="00326F90"/>
    <w:pPr>
      <w:ind w:left="1080" w:hanging="360"/>
      <w:contextualSpacing/>
    </w:pPr>
  </w:style>
  <w:style w:type="paragraph" w:styleId="a">
    <w:name w:val="List Bullet"/>
    <w:uiPriority w:val="99"/>
    <w:unhideWhenUsed/>
    <w:rsid w:val="00326F90"/>
    <w:pPr>
      <w:numPr>
        <w:numId w:val="1"/>
      </w:numPr>
      <w:contextualSpacing/>
    </w:pPr>
  </w:style>
  <w:style w:type="paragraph" w:styleId="24">
    <w:name w:val="List Bullet 2"/>
    <w:uiPriority w:val="99"/>
    <w:unhideWhenUsed/>
    <w:rsid w:val="00326F90"/>
    <w:pPr>
      <w:tabs>
        <w:tab w:val="num" w:pos="720"/>
      </w:tabs>
      <w:ind w:left="720" w:hanging="720"/>
      <w:contextualSpacing/>
    </w:pPr>
  </w:style>
  <w:style w:type="paragraph" w:styleId="34">
    <w:name w:val="List Bullet 3"/>
    <w:uiPriority w:val="99"/>
    <w:unhideWhenUsed/>
    <w:rsid w:val="00326F90"/>
    <w:pPr>
      <w:tabs>
        <w:tab w:val="num" w:pos="720"/>
      </w:tabs>
      <w:ind w:left="720" w:hanging="720"/>
      <w:contextualSpacing/>
    </w:pPr>
  </w:style>
  <w:style w:type="paragraph" w:styleId="af0">
    <w:name w:val="List Number"/>
    <w:uiPriority w:val="99"/>
    <w:unhideWhenUsed/>
    <w:rsid w:val="00326F90"/>
    <w:pPr>
      <w:tabs>
        <w:tab w:val="num" w:pos="720"/>
      </w:tabs>
      <w:ind w:left="720" w:hanging="720"/>
      <w:contextualSpacing/>
    </w:pPr>
  </w:style>
  <w:style w:type="paragraph" w:styleId="25">
    <w:name w:val="List Number 2"/>
    <w:uiPriority w:val="99"/>
    <w:unhideWhenUsed/>
    <w:rsid w:val="0029639D"/>
    <w:pPr>
      <w:tabs>
        <w:tab w:val="num" w:pos="720"/>
      </w:tabs>
      <w:ind w:left="720" w:hanging="720"/>
      <w:contextualSpacing/>
    </w:pPr>
  </w:style>
  <w:style w:type="paragraph" w:styleId="35">
    <w:name w:val="List Number 3"/>
    <w:uiPriority w:val="99"/>
    <w:unhideWhenUsed/>
    <w:rsid w:val="0029639D"/>
    <w:pPr>
      <w:tabs>
        <w:tab w:val="num" w:pos="720"/>
      </w:tabs>
      <w:ind w:left="720" w:hanging="720"/>
      <w:contextualSpacing/>
    </w:pPr>
  </w:style>
  <w:style w:type="paragraph" w:styleId="af1">
    <w:name w:val="List Continue"/>
    <w:uiPriority w:val="99"/>
    <w:unhideWhenUsed/>
    <w:rsid w:val="0029639D"/>
    <w:pPr>
      <w:spacing w:after="120"/>
      <w:ind w:left="360"/>
      <w:contextualSpacing/>
    </w:pPr>
  </w:style>
  <w:style w:type="paragraph" w:styleId="26">
    <w:name w:val="List Continue 2"/>
    <w:uiPriority w:val="99"/>
    <w:unhideWhenUsed/>
    <w:rsid w:val="0029639D"/>
    <w:pPr>
      <w:spacing w:after="120"/>
      <w:ind w:left="720"/>
      <w:contextualSpacing/>
    </w:pPr>
  </w:style>
  <w:style w:type="paragraph" w:styleId="36">
    <w:name w:val="List Continue 3"/>
    <w:uiPriority w:val="99"/>
    <w:unhideWhenUsed/>
    <w:rsid w:val="0029639D"/>
    <w:pPr>
      <w:spacing w:after="120"/>
      <w:ind w:left="1080"/>
      <w:contextualSpacing/>
    </w:pPr>
  </w:style>
  <w:style w:type="paragraph" w:styleId="af2">
    <w:name w:val="macro"/>
    <w:link w:val="af3"/>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3">
    <w:name w:val="Текст макроса Знак"/>
    <w:basedOn w:val="a1"/>
    <w:link w:val="af2"/>
    <w:uiPriority w:val="99"/>
    <w:rsid w:val="0029639D"/>
    <w:rPr>
      <w:rFonts w:ascii="Courier" w:hAnsi="Courier"/>
      <w:sz w:val="20"/>
      <w:szCs w:val="20"/>
    </w:rPr>
  </w:style>
  <w:style w:type="paragraph" w:styleId="27">
    <w:name w:val="Quote"/>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4">
    <w:name w:val="caption"/>
    <w:uiPriority w:val="35"/>
    <w:semiHidden/>
    <w:unhideWhenUsed/>
    <w:qFormat/>
    <w:rsid w:val="00FC693F"/>
    <w:pPr>
      <w:spacing w:line="240" w:lineRule="auto"/>
    </w:pPr>
    <w:rPr>
      <w:b/>
      <w:bCs/>
      <w:color w:val="4F81BD" w:themeColor="accent1"/>
      <w:sz w:val="18"/>
      <w:szCs w:val="18"/>
    </w:rPr>
  </w:style>
  <w:style w:type="character" w:styleId="af5">
    <w:name w:val="Strong"/>
    <w:basedOn w:val="a1"/>
    <w:uiPriority w:val="22"/>
    <w:qFormat/>
    <w:rsid w:val="00FC693F"/>
    <w:rPr>
      <w:b/>
      <w:bCs/>
    </w:rPr>
  </w:style>
  <w:style w:type="character" w:styleId="af6">
    <w:name w:val="Emphasis"/>
    <w:basedOn w:val="a1"/>
    <w:uiPriority w:val="20"/>
    <w:qFormat/>
    <w:rsid w:val="00FC693F"/>
    <w:rPr>
      <w:i/>
      <w:iCs/>
    </w:rPr>
  </w:style>
  <w:style w:type="paragraph" w:styleId="af7">
    <w:name w:val="Intense Quote"/>
    <w:link w:val="af8"/>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8">
    <w:name w:val="Выделенная цитата Знак"/>
    <w:basedOn w:val="a1"/>
    <w:link w:val="af7"/>
    <w:uiPriority w:val="30"/>
    <w:rsid w:val="00FC693F"/>
    <w:rPr>
      <w:b/>
      <w:bCs/>
      <w:i/>
      <w:iCs/>
      <w:color w:val="4F81BD" w:themeColor="accent1"/>
    </w:rPr>
  </w:style>
  <w:style w:type="character" w:styleId="af9">
    <w:name w:val="Subtle Emphasis"/>
    <w:basedOn w:val="a1"/>
    <w:uiPriority w:val="19"/>
    <w:qFormat/>
    <w:rsid w:val="00FC693F"/>
    <w:rPr>
      <w:i/>
      <w:iCs/>
      <w:color w:val="808080" w:themeColor="text1" w:themeTint="7F"/>
    </w:rPr>
  </w:style>
  <w:style w:type="character" w:styleId="afa">
    <w:name w:val="Intense Emphasis"/>
    <w:basedOn w:val="a1"/>
    <w:uiPriority w:val="21"/>
    <w:qFormat/>
    <w:rsid w:val="00FC693F"/>
    <w:rPr>
      <w:b/>
      <w:bCs/>
      <w:i/>
      <w:iCs/>
      <w:color w:val="4F81BD" w:themeColor="accent1"/>
    </w:rPr>
  </w:style>
  <w:style w:type="character" w:styleId="afb">
    <w:name w:val="Subtle Reference"/>
    <w:basedOn w:val="a1"/>
    <w:uiPriority w:val="31"/>
    <w:qFormat/>
    <w:rsid w:val="00FC693F"/>
    <w:rPr>
      <w:smallCaps/>
      <w:color w:val="C0504D" w:themeColor="accent2"/>
      <w:u w:val="single"/>
    </w:rPr>
  </w:style>
  <w:style w:type="character" w:styleId="afc">
    <w:name w:val="Intense Reference"/>
    <w:basedOn w:val="a1"/>
    <w:uiPriority w:val="32"/>
    <w:qFormat/>
    <w:rsid w:val="00FC693F"/>
    <w:rPr>
      <w:b/>
      <w:bCs/>
      <w:smallCaps/>
      <w:color w:val="C0504D" w:themeColor="accent2"/>
      <w:spacing w:val="5"/>
      <w:u w:val="single"/>
    </w:rPr>
  </w:style>
  <w:style w:type="character" w:styleId="afd">
    <w:name w:val="Book Title"/>
    <w:basedOn w:val="a1"/>
    <w:uiPriority w:val="33"/>
    <w:qFormat/>
    <w:rsid w:val="00FC693F"/>
    <w:rPr>
      <w:b/>
      <w:bCs/>
      <w:smallCaps/>
      <w:spacing w:val="5"/>
    </w:rPr>
  </w:style>
  <w:style w:type="paragraph" w:styleId="afe">
    <w:name w:val="TOC Heading"/>
    <w:uiPriority w:val="39"/>
    <w:semiHidden/>
    <w:unhideWhenUsed/>
    <w:qFormat/>
    <w:rsid w:val="00FC693F"/>
  </w:style>
  <w:style w:type="table" w:styleId="aff">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1">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2">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3">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4">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5">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6">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Text">
    <w:name w:val="TableText"/>
    <w:pPr>
      <w:spacing w:after="0" w:line="240" w:lineRule="auto"/>
    </w:pPr>
    <w:rPr>
      <w:sz w:val="18"/>
    </w:rPr>
  </w:style>
  <w:style w:type="paragraph" w:styleId="aff7">
    <w:name w:val="Revision"/>
    <w:hidden/>
    <w:uiPriority w:val="99"/>
    <w:semiHidden/>
    <w:rsid w:val="00F61736"/>
    <w:pPr>
      <w:spacing w:after="0" w:line="240" w:lineRule="auto"/>
    </w:pPr>
  </w:style>
  <w:style w:type="paragraph" w:styleId="aff8">
    <w:name w:val="Subtitle"/>
    <w:basedOn w:val="a0"/>
    <w:next w:val="a0"/>
    <w:uiPriority w:val="11"/>
    <w:qFormat/>
    <w:rPr>
      <w:rFonts w:ascii="Calibri" w:eastAsia="Calibri" w:hAnsi="Calibri" w:cs="Calibri"/>
      <w:i/>
      <w:iCs/>
      <w:color w:val="4F81BD"/>
      <w:sz w:val="24"/>
      <w:szCs w:val="24"/>
    </w:rPr>
  </w:style>
  <w:style w:type="table" w:customStyle="1" w:styleId="aff9">
    <w:basedOn w:val="TableNormal"/>
    <w:tblPr>
      <w:tblStyleRowBandSize w:val="1"/>
      <w:tblStyleColBandSize w:val="1"/>
      <w:tblCellMar>
        <w:top w:w="0" w:type="dxa"/>
        <w:left w:w="115" w:type="dxa"/>
        <w:bottom w:w="0" w:type="dxa"/>
        <w:right w:w="115" w:type="dxa"/>
      </w:tblCellMar>
    </w:tblPr>
  </w:style>
  <w:style w:type="table" w:customStyle="1" w:styleId="aff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0161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oPtDz1SR6qNfSWTntudffR6vWA==">CgMxLjA4AHIhMVV3MUxyb05WYUgtUnBwTmNqRjRHeVRCY3pmS2V5TW1h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3915</Words>
  <Characters>22321</Characters>
  <Application>Microsoft Office Word</Application>
  <DocSecurity>0</DocSecurity>
  <Lines>186</Lines>
  <Paragraphs>52</Paragraphs>
  <ScaleCrop>false</ScaleCrop>
  <Company/>
  <LinksUpToDate>false</LinksUpToDate>
  <CharactersWithSpaces>26184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Подготовлено для Заказчика</dc:creator>
  <cp:lastModifiedBy>Пользователь</cp:lastModifiedBy>
  <cp:revision>2</cp:revision>
  <dcterms:created xsi:type="dcterms:W3CDTF">2026-09-23T04:59:00Z</dcterms:created>
  <dcterms:modified xsi:type="dcterms:W3CDTF">2026-09-23T04:59:00Z</dcterms:modified>
</cp:coreProperties>
</file>