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9084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ТЕХНИКАЛЫҚ СИПАТТАМА</w:t>
      </w:r>
    </w:p>
    <w:p w14:paraId="4EAE770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графикалық есептеу үдеткіші (GPU) бар физикалық серверді жалға беру қызметтерін көрсетуге</w:t>
      </w:r>
    </w:p>
    <w:p w14:paraId="161A656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 ЖАЛПЫ ТАЛАПТАР</w:t>
      </w:r>
    </w:p>
    <w:p w14:paraId="0DAFCF12" w14:textId="62A1BE1B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1.1. Осы техникалық сипаттама Астана қаласындағы Тапсырыс берушінің деректерді өңдеу орталығында (ДӨО) есептеу ресурстарын тікелей орналастыруға және пайдалануға арналған графикалық есептеу үдеткіші (GPU) бар физикалық серверді (бұдан әрі – Сервер) жалға беру қызметтерін сатып алу үшін әзірленді.</w:t>
      </w:r>
    </w:p>
    <w:p w14:paraId="2CA7AC0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1.2. Қызметтерді көрсетудің мақсаты Тапсырыс берушіге мынадай міндеттерді орындауға арналған бөлінген физикалық есептеу қуаттарын ұсыну болып табылады:</w:t>
      </w:r>
    </w:p>
    <w:p w14:paraId="37801F47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машиналық оқыту;</w:t>
      </w:r>
    </w:p>
    <w:p w14:paraId="493CB53E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жасанды интеллект;</w:t>
      </w:r>
    </w:p>
    <w:p w14:paraId="3901EC2F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үлкен деректер массивтерін өңдеу және талдау;</w:t>
      </w:r>
    </w:p>
    <w:p w14:paraId="19CE86B1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жоғары өнімді есептеулер (HPC);</w:t>
      </w:r>
    </w:p>
    <w:p w14:paraId="2311EFF2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берушінің есептеу ресурстарын қарқынды пайдаланатын өзге де міндеттерін орындау.</w:t>
      </w:r>
    </w:p>
    <w:p w14:paraId="022EE0D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1.3. Жеткізуші Тапсырыс берушіге физикалық бөлінген GPU-серверді ұсынуға міндетті. Сервердің есептеу ресурстары виртуализацияланбауы және үшінші тұлғалардың ресурстарымен ортақ пайдалануға берілмеуі тиіс, егер Тапсырыс берушінің техникалық талаптарында өзгеше тікелей көзделмесе.</w:t>
      </w:r>
    </w:p>
    <w:p w14:paraId="5B758933" w14:textId="4F496CA6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1.4. Сервер осы техникалық сипаттамада көрсетілген Тапсырыс берушінің ДӨО-да тікелей орналастырылуы тиіс.</w:t>
      </w:r>
    </w:p>
    <w:p w14:paraId="471D609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1.5. Жеткізуші жабдықты ДӨО-ға жеткізуді, монтаждауды, серверлік сөреге орнатуды, қосуды, бастапқы баптауды және жабдықты пайдалануға беруді қамтамасыз етуге міндетті.</w:t>
      </w:r>
    </w:p>
    <w:p w14:paraId="4D0F636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1.6. Серверді жеткізуге, монтаждауға, қосуға, баптауға және пайдалануға беруге байланысты барлық шығындар Қызметтердің құнына енгізілуі тиіс.</w:t>
      </w:r>
    </w:p>
    <w:p w14:paraId="6264A15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1.7. Сервер Тапсырыс берушіге толық жұмысқа жарамды күйде ұсынылуы және оны толыққанды пайдалану үшін қажетті барлық аппараттық компоненттерді, оның ішінде:</w:t>
      </w:r>
    </w:p>
    <w:p w14:paraId="498E27F3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GPU;</w:t>
      </w:r>
    </w:p>
    <w:p w14:paraId="6D9F6898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CPU;</w:t>
      </w:r>
    </w:p>
    <w:p w14:paraId="177C8ED3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жедел жад;</w:t>
      </w:r>
    </w:p>
    <w:p w14:paraId="207FF505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жинақтауыштар;</w:t>
      </w:r>
    </w:p>
    <w:p w14:paraId="67E7756A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желілік адаптерлер;</w:t>
      </w:r>
    </w:p>
    <w:p w14:paraId="359050FB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контроллерлер;</w:t>
      </w:r>
    </w:p>
    <w:p w14:paraId="7C7F6F1E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қуат көздері;</w:t>
      </w:r>
    </w:p>
    <w:p w14:paraId="3FD6CC1B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салқындату жүйелері;</w:t>
      </w:r>
    </w:p>
    <w:p w14:paraId="2E610B8A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қашықтан басқару құралдары;</w:t>
      </w:r>
    </w:p>
    <w:p w14:paraId="5C047DE7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қажетті кабельдер мен жиынтықтауыштарды қамтуы тиіс.</w:t>
      </w:r>
    </w:p>
    <w:p w14:paraId="335EFFC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1.8. Егер шартта өзгеше көзделмесе, ұсынылатын жабдыққа меншік құқығы шарттың қолданылу мерзімі ішінде Жеткізушіде сақталады.</w:t>
      </w:r>
    </w:p>
    <w:p w14:paraId="5E874E9B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lastRenderedPageBreak/>
        <w:t>1.9. Жеткізуші Сервердің Тапсырыс берушінің қолданыстағы инфрақұрылымымен, оның ішінде серверлік және желілік жабдықпен, деректерді сақтау жүйелерімен және ақпараттық қауіпсіздік құралдарымен үйлесімділігін қамтамасыз етуге міндетті.</w:t>
      </w:r>
    </w:p>
    <w:p w14:paraId="07DF7DE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1.10. Сервердің Интернет желісіне қолжетімділігі көзделмейді. Сервердің желілік өзара әрекеттесуі тек Тапсырыс берушінің ақпараттық жүйелерімен, желілерімен және ресурстарымен жүзеге асырылады.</w:t>
      </w:r>
    </w:p>
    <w:p w14:paraId="1E9425D9" w14:textId="02EF52DE" w:rsidR="00C24B09" w:rsidRPr="0052427F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1.11. Серверді Интернет желісіне қосуға Тапсырыс берушімен алдын ала жазбаша келісілген жағдайда ғана жол беріледі.</w:t>
      </w:r>
    </w:p>
    <w:p w14:paraId="347CB3E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2. ОРНАЛАСТЫРУ ЖӘНЕ ПАЙДАЛАНУ ТАЛАПТАРЫ</w:t>
      </w:r>
    </w:p>
    <w:p w14:paraId="2F0D5B2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2.1. Сервер ДӨО-ның стандартты серверлік сөресінде пайдалануға арналуы тиіс.</w:t>
      </w:r>
    </w:p>
    <w:p w14:paraId="2E6E217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2.2. Жеткізуші жабдықты Тапсырыс берушінің сөресіне штаттық немесе үйлесімді бағыттағыштарды пайдалана отырып орнатуды қамтамасыз етуге міндетті.</w:t>
      </w:r>
    </w:p>
    <w:p w14:paraId="52076EBB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2.3. ДӨО-ның тиісті инфрақұрылымы болған жағдайда Сервер екі тәуелсіз электрмен жабдықтау желісіне қосылу мүмкіндігіне ие болуы тиіс.</w:t>
      </w:r>
    </w:p>
    <w:p w14:paraId="022FF03A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2.4. Серверді қосу үшін қажетті барлық күштік кабельдер мен өзге де жиынтықтауыштарды Жеткізуші ұсынуы тиіс.</w:t>
      </w:r>
    </w:p>
    <w:p w14:paraId="041F90F4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2.5. Сервер стандартты серверлік ДӨО жағдайларында пайдалануды қолдауы және орнатылған GPU конфигурациясына есептелген штаттық салқындату жүйесіне ие болуы тиіс.</w:t>
      </w:r>
    </w:p>
    <w:p w14:paraId="468BC70A" w14:textId="469CE24C" w:rsidR="00C24B09" w:rsidRPr="0052427F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2.6. Тапсырыс беруші Қызметтерді алу мерзімі ішінде ұсынылған жабдықтың техникалық жай-күйі үшін жауапты болады.</w:t>
      </w:r>
    </w:p>
    <w:p w14:paraId="7B5F94E2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3. СЕРВЕРЛІК ЖАБДЫҚҚА ҚОЙЫЛАТЫН ТАЛАПТАР</w:t>
      </w:r>
    </w:p>
    <w:p w14:paraId="1CDFA288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Сервер төмендегі ең төменгі техникалық сипаттамаларға сәйкес келуі тиіс.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6651"/>
      </w:tblGrid>
      <w:tr w:rsidR="00C24B09" w:rsidRPr="0052427F" w14:paraId="72141B8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6AFBC5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05498F89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Ең төменгі талап</w:t>
            </w:r>
          </w:p>
        </w:tc>
      </w:tr>
      <w:tr w:rsidR="00C24B09" w:rsidRPr="0052427F" w14:paraId="2E1A08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58E5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Жабдық түрі</w:t>
            </w:r>
          </w:p>
        </w:tc>
        <w:tc>
          <w:tcPr>
            <w:tcW w:w="0" w:type="auto"/>
            <w:vAlign w:val="center"/>
            <w:hideMark/>
          </w:tcPr>
          <w:p w14:paraId="590EF6AC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GPU бар физикалық сервер</w:t>
            </w:r>
          </w:p>
        </w:tc>
      </w:tr>
      <w:tr w:rsidR="00C24B09" w:rsidRPr="0052427F" w14:paraId="3DD615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716E2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Форм-фактор</w:t>
            </w:r>
          </w:p>
        </w:tc>
        <w:tc>
          <w:tcPr>
            <w:tcW w:w="0" w:type="auto"/>
            <w:vAlign w:val="center"/>
            <w:hideMark/>
          </w:tcPr>
          <w:p w14:paraId="05F5B2B9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Стандартты сөреге орнатуға арналған серверлік</w:t>
            </w:r>
          </w:p>
        </w:tc>
      </w:tr>
      <w:tr w:rsidR="00C24B09" w:rsidRPr="0052427F" w14:paraId="0BBDA2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E8ACC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CPU</w:t>
            </w:r>
          </w:p>
        </w:tc>
        <w:tc>
          <w:tcPr>
            <w:tcW w:w="0" w:type="auto"/>
            <w:vAlign w:val="center"/>
            <w:hideMark/>
          </w:tcPr>
          <w:p w14:paraId="1DEF9897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Өнімділігі бойынша кемінде 2 Intel Xeon процессоры немесе баламасы</w:t>
            </w:r>
          </w:p>
        </w:tc>
      </w:tr>
      <w:tr w:rsidR="00C24B09" w:rsidRPr="0052427F" w14:paraId="201B6D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32425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Ядролар саны</w:t>
            </w:r>
          </w:p>
        </w:tc>
        <w:tc>
          <w:tcPr>
            <w:tcW w:w="0" w:type="auto"/>
            <w:vAlign w:val="center"/>
            <w:hideMark/>
          </w:tcPr>
          <w:p w14:paraId="4A5E5624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Әрбір CPU-да кемінде 16 физикалық ядро</w:t>
            </w:r>
          </w:p>
        </w:tc>
      </w:tr>
      <w:tr w:rsidR="00C24B09" w:rsidRPr="0052427F" w14:paraId="4296BA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3EFAF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RAM</w:t>
            </w:r>
          </w:p>
        </w:tc>
        <w:tc>
          <w:tcPr>
            <w:tcW w:w="0" w:type="auto"/>
            <w:vAlign w:val="center"/>
            <w:hideMark/>
          </w:tcPr>
          <w:p w14:paraId="644EEAE8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Кемінде 256 ГБ</w:t>
            </w:r>
          </w:p>
        </w:tc>
      </w:tr>
      <w:tr w:rsidR="00450643" w:rsidRPr="0052427F" w14:paraId="43658B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A898B" w14:textId="34A5B2F4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ОЖ жинақтауыштары</w:t>
            </w:r>
          </w:p>
        </w:tc>
        <w:tc>
          <w:tcPr>
            <w:tcW w:w="0" w:type="auto"/>
            <w:vAlign w:val="center"/>
            <w:hideMark/>
          </w:tcPr>
          <w:p w14:paraId="16FB57D7" w14:textId="486E9A15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Кемінде 2 × 240 ГБ SSD</w:t>
            </w:r>
          </w:p>
        </w:tc>
      </w:tr>
      <w:tr w:rsidR="00450643" w:rsidRPr="0052427F" w14:paraId="343051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0CB87" w14:textId="3C8517F0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Деректер жинақтауыштары</w:t>
            </w:r>
          </w:p>
        </w:tc>
        <w:tc>
          <w:tcPr>
            <w:tcW w:w="0" w:type="auto"/>
            <w:vAlign w:val="center"/>
            <w:hideMark/>
          </w:tcPr>
          <w:p w14:paraId="18ACB1DE" w14:textId="2A9A5698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Кемінде 2 × 1,92 ТБ SSD</w:t>
            </w:r>
          </w:p>
        </w:tc>
      </w:tr>
      <w:tr w:rsidR="00450643" w:rsidRPr="0052427F" w14:paraId="2AAF46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2F8F5" w14:textId="4F75556A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Аппараттық RAID</w:t>
            </w:r>
          </w:p>
        </w:tc>
        <w:tc>
          <w:tcPr>
            <w:tcW w:w="0" w:type="auto"/>
            <w:vAlign w:val="center"/>
            <w:hideMark/>
          </w:tcPr>
          <w:p w14:paraId="3905B2F6" w14:textId="26AF2CDE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Аппараттық RAID-контроллерінің немесе ақауға төзімділіктің баламалы технологиясының болуы</w:t>
            </w:r>
          </w:p>
        </w:tc>
      </w:tr>
      <w:tr w:rsidR="00450643" w:rsidRPr="0052427F" w14:paraId="3AB3A1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76DB6" w14:textId="57C4DCD3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Қашықтан басқару</w:t>
            </w:r>
          </w:p>
        </w:tc>
        <w:tc>
          <w:tcPr>
            <w:tcW w:w="0" w:type="auto"/>
            <w:vAlign w:val="center"/>
            <w:hideMark/>
          </w:tcPr>
          <w:p w14:paraId="66789331" w14:textId="7C135967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Серверді басқаруға арналған бөлінген контроллердің болуы</w:t>
            </w:r>
          </w:p>
        </w:tc>
      </w:tr>
      <w:tr w:rsidR="00450643" w:rsidRPr="0052427F" w14:paraId="5FC5DF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52D58" w14:textId="46632A52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GPU</w:t>
            </w:r>
          </w:p>
        </w:tc>
        <w:tc>
          <w:tcPr>
            <w:tcW w:w="0" w:type="auto"/>
            <w:vAlign w:val="center"/>
            <w:hideMark/>
          </w:tcPr>
          <w:p w14:paraId="16B95A32" w14:textId="7F1CFA3C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Кемінде 1 дана</w:t>
            </w:r>
          </w:p>
        </w:tc>
      </w:tr>
      <w:tr w:rsidR="00450643" w:rsidRPr="0052427F" w14:paraId="738E83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562FA" w14:textId="26A4FC33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Желілік интерфейстер</w:t>
            </w:r>
          </w:p>
        </w:tc>
        <w:tc>
          <w:tcPr>
            <w:tcW w:w="0" w:type="auto"/>
            <w:vAlign w:val="center"/>
            <w:hideMark/>
          </w:tcPr>
          <w:p w14:paraId="4652DA53" w14:textId="25079322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Hardware Bypass функциясы бар кемінде 2 физикалық Ethernet-</w:t>
            </w:r>
            <w:r w:rsidRPr="0052427F">
              <w:rPr>
                <w:rFonts w:ascii="Times New Roman" w:hAnsi="Times New Roman" w:cs="Times New Roman"/>
              </w:rPr>
              <w:lastRenderedPageBreak/>
              <w:t>адаптер</w:t>
            </w:r>
          </w:p>
        </w:tc>
      </w:tr>
      <w:tr w:rsidR="00450643" w:rsidRPr="0052427F" w14:paraId="431B5B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E6467" w14:textId="706650D6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lastRenderedPageBreak/>
              <w:t>Қуат көздері</w:t>
            </w:r>
          </w:p>
        </w:tc>
        <w:tc>
          <w:tcPr>
            <w:tcW w:w="0" w:type="auto"/>
            <w:vAlign w:val="center"/>
            <w:hideMark/>
          </w:tcPr>
          <w:p w14:paraId="036E8CC7" w14:textId="201FC4D7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Резервтеуі бар кемінде 2 тәуелсіз қуат көзі</w:t>
            </w:r>
          </w:p>
        </w:tc>
      </w:tr>
      <w:tr w:rsidR="00450643" w:rsidRPr="0052427F" w14:paraId="35EF2A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2BFC0" w14:textId="12DDD08C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Салқындату жүйесі</w:t>
            </w:r>
          </w:p>
        </w:tc>
        <w:tc>
          <w:tcPr>
            <w:tcW w:w="0" w:type="auto"/>
            <w:vAlign w:val="center"/>
            <w:hideMark/>
          </w:tcPr>
          <w:p w14:paraId="3202F148" w14:textId="3A636996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Орнатылған конфигурацияға есептелген штаттық жүйе</w:t>
            </w:r>
          </w:p>
        </w:tc>
      </w:tr>
      <w:tr w:rsidR="00450643" w:rsidRPr="0052427F" w14:paraId="7611D6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A83B1" w14:textId="12D669C0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AE1B5" w14:textId="46A39E73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450643" w:rsidRPr="0052427F" w14:paraId="2159D36E" w14:textId="77777777" w:rsidTr="008D18EA">
        <w:trPr>
          <w:tblCellSpacing w:w="15" w:type="dxa"/>
        </w:trPr>
        <w:tc>
          <w:tcPr>
            <w:tcW w:w="0" w:type="auto"/>
            <w:vAlign w:val="center"/>
          </w:tcPr>
          <w:p w14:paraId="2567DF69" w14:textId="64A1EBC5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CF29564" w14:textId="02893424" w:rsidR="00450643" w:rsidRPr="0052427F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37D40ECA" w14:textId="59A4DFE9" w:rsidR="00C24B09" w:rsidRPr="0052427F" w:rsidRDefault="00C24B09" w:rsidP="006209F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D4836B8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4. ГРАФИКАЛЫҚ ҮДЕТКІШ GPU-ҒА ҚОЙЫЛАТЫН ТАЛАПТАР</w:t>
      </w:r>
    </w:p>
    <w:p w14:paraId="36681ACB" w14:textId="0E02885C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Сервер кәсіби/серверлік сыныптағы кемінде бір GPU-мен жабдықталуы тиіс.</w:t>
      </w:r>
    </w:p>
    <w:p w14:paraId="52D8B171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GPU төмендегі ең төменгі сипаттамаларға сәйкес келуі тиіс: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1"/>
        <w:gridCol w:w="4846"/>
      </w:tblGrid>
      <w:tr w:rsidR="00C24B09" w:rsidRPr="0052427F" w14:paraId="0E0650E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E1C11C4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75E2849C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Талап</w:t>
            </w:r>
          </w:p>
        </w:tc>
      </w:tr>
      <w:tr w:rsidR="00C24B09" w:rsidRPr="0052427F" w14:paraId="30FC1D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A8E0E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GPU саны</w:t>
            </w:r>
          </w:p>
        </w:tc>
        <w:tc>
          <w:tcPr>
            <w:tcW w:w="0" w:type="auto"/>
            <w:vAlign w:val="center"/>
            <w:hideMark/>
          </w:tcPr>
          <w:p w14:paraId="64086448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1</w:t>
            </w:r>
          </w:p>
        </w:tc>
      </w:tr>
      <w:tr w:rsidR="00C24B09" w:rsidRPr="0052427F" w14:paraId="5D480F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1C36C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Архитектура</w:t>
            </w:r>
          </w:p>
        </w:tc>
        <w:tc>
          <w:tcPr>
            <w:tcW w:w="0" w:type="auto"/>
            <w:vAlign w:val="center"/>
            <w:hideMark/>
          </w:tcPr>
          <w:p w14:paraId="1FE2DD14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NVIDIA Blackwell немесе баламалы/өнімдірек</w:t>
            </w:r>
          </w:p>
        </w:tc>
      </w:tr>
      <w:tr w:rsidR="00C24B09" w:rsidRPr="0052427F" w14:paraId="3B733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0F72B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CUDA-ядролары</w:t>
            </w:r>
          </w:p>
        </w:tc>
        <w:tc>
          <w:tcPr>
            <w:tcW w:w="0" w:type="auto"/>
            <w:vAlign w:val="center"/>
            <w:hideMark/>
          </w:tcPr>
          <w:p w14:paraId="4466EBDC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24 064</w:t>
            </w:r>
          </w:p>
        </w:tc>
      </w:tr>
      <w:tr w:rsidR="00C24B09" w:rsidRPr="0052427F" w14:paraId="54BF67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2E656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Tensor Cores</w:t>
            </w:r>
          </w:p>
        </w:tc>
        <w:tc>
          <w:tcPr>
            <w:tcW w:w="0" w:type="auto"/>
            <w:vAlign w:val="center"/>
            <w:hideMark/>
          </w:tcPr>
          <w:p w14:paraId="71AB53EC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5-го поколения или выше</w:t>
            </w:r>
          </w:p>
        </w:tc>
      </w:tr>
      <w:tr w:rsidR="00C24B09" w:rsidRPr="0052427F" w14:paraId="4BA553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0D076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Ray Tracing Cores</w:t>
            </w:r>
          </w:p>
        </w:tc>
        <w:tc>
          <w:tcPr>
            <w:tcW w:w="0" w:type="auto"/>
            <w:vAlign w:val="center"/>
            <w:hideMark/>
          </w:tcPr>
          <w:p w14:paraId="44AA12F0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4-го поколения или выше</w:t>
            </w:r>
          </w:p>
        </w:tc>
      </w:tr>
      <w:tr w:rsidR="00C24B09" w:rsidRPr="0052427F" w14:paraId="09E286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CBA69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AI өнімділігі</w:t>
            </w:r>
          </w:p>
        </w:tc>
        <w:tc>
          <w:tcPr>
            <w:tcW w:w="0" w:type="auto"/>
            <w:vAlign w:val="center"/>
            <w:hideMark/>
          </w:tcPr>
          <w:p w14:paraId="6C07FF85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3 511 AI TOPS</w:t>
            </w:r>
          </w:p>
        </w:tc>
      </w:tr>
      <w:tr w:rsidR="00C24B09" w:rsidRPr="0052427F" w14:paraId="19D9D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DA0ED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FP32</w:t>
            </w:r>
          </w:p>
        </w:tc>
        <w:tc>
          <w:tcPr>
            <w:tcW w:w="0" w:type="auto"/>
            <w:vAlign w:val="center"/>
            <w:hideMark/>
          </w:tcPr>
          <w:p w14:paraId="215375C6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110 TFLOPS</w:t>
            </w:r>
          </w:p>
        </w:tc>
      </w:tr>
      <w:tr w:rsidR="00C24B09" w:rsidRPr="0052427F" w14:paraId="50ADFC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1883A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RT-производительность</w:t>
            </w:r>
          </w:p>
        </w:tc>
        <w:tc>
          <w:tcPr>
            <w:tcW w:w="0" w:type="auto"/>
            <w:vAlign w:val="center"/>
            <w:hideMark/>
          </w:tcPr>
          <w:p w14:paraId="5C840B2F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333 TFLOPS</w:t>
            </w:r>
          </w:p>
        </w:tc>
      </w:tr>
      <w:tr w:rsidR="00C24B09" w:rsidRPr="0052427F" w14:paraId="4BF9F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94F64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Бейнежад</w:t>
            </w:r>
          </w:p>
        </w:tc>
        <w:tc>
          <w:tcPr>
            <w:tcW w:w="0" w:type="auto"/>
            <w:vAlign w:val="center"/>
            <w:hideMark/>
          </w:tcPr>
          <w:p w14:paraId="092783DA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96 ГБ</w:t>
            </w:r>
          </w:p>
        </w:tc>
      </w:tr>
      <w:tr w:rsidR="00C24B09" w:rsidRPr="0052427F" w14:paraId="6E0FDC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1A066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Жад түрі</w:t>
            </w:r>
          </w:p>
        </w:tc>
        <w:tc>
          <w:tcPr>
            <w:tcW w:w="0" w:type="auto"/>
            <w:vAlign w:val="center"/>
            <w:hideMark/>
          </w:tcPr>
          <w:p w14:paraId="0F63430C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GDDR7 или выше</w:t>
            </w:r>
          </w:p>
        </w:tc>
      </w:tr>
      <w:tr w:rsidR="00C24B09" w:rsidRPr="0052427F" w14:paraId="74AC9D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EF774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ECC</w:t>
            </w:r>
          </w:p>
        </w:tc>
        <w:tc>
          <w:tcPr>
            <w:tcW w:w="0" w:type="auto"/>
            <w:vAlign w:val="center"/>
            <w:hideMark/>
          </w:tcPr>
          <w:p w14:paraId="14B8128E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Обязательная поддержка ECC</w:t>
            </w:r>
          </w:p>
        </w:tc>
      </w:tr>
      <w:tr w:rsidR="00C24B09" w:rsidRPr="0052427F" w14:paraId="7E4B96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CDE96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Жад шинасы</w:t>
            </w:r>
          </w:p>
        </w:tc>
        <w:tc>
          <w:tcPr>
            <w:tcW w:w="0" w:type="auto"/>
            <w:vAlign w:val="center"/>
            <w:hideMark/>
          </w:tcPr>
          <w:p w14:paraId="7793DB28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512 bit</w:t>
            </w:r>
          </w:p>
        </w:tc>
      </w:tr>
      <w:tr w:rsidR="00C24B09" w:rsidRPr="0052427F" w14:paraId="4E2D9B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3C83F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Жад өткізу қабілеті</w:t>
            </w:r>
          </w:p>
        </w:tc>
        <w:tc>
          <w:tcPr>
            <w:tcW w:w="0" w:type="auto"/>
            <w:vAlign w:val="center"/>
            <w:hideMark/>
          </w:tcPr>
          <w:p w14:paraId="3BB5F2BA" w14:textId="77777777" w:rsidR="00C24B09" w:rsidRPr="0052427F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2427F">
              <w:rPr>
                <w:rFonts w:ascii="Times New Roman" w:hAnsi="Times New Roman" w:cs="Times New Roman"/>
              </w:rPr>
              <w:t>≥ 1 792 ГБ/с</w:t>
            </w:r>
          </w:p>
        </w:tc>
      </w:tr>
      <w:tr w:rsidR="00BE2235" w:rsidRPr="0052427F" w14:paraId="38C84E8D" w14:textId="77777777" w:rsidTr="00364394">
        <w:trPr>
          <w:tblCellSpacing w:w="15" w:type="dxa"/>
        </w:trPr>
        <w:tc>
          <w:tcPr>
            <w:tcW w:w="0" w:type="auto"/>
            <w:vAlign w:val="center"/>
          </w:tcPr>
          <w:p w14:paraId="46A972EA" w14:textId="41354729" w:rsidR="00BE2235" w:rsidRPr="0052427F" w:rsidRDefault="00BE2235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DAA493B" w14:textId="5807E050" w:rsidR="00BE2235" w:rsidRPr="0052427F" w:rsidRDefault="00BE2235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731F0A4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5. ЖЕЛІЛІК ИНТЕРФЕЙСТЕРГЕ ҚОЙЫЛАТЫН ТАЛАПТАР</w:t>
      </w:r>
    </w:p>
    <w:p w14:paraId="08D938C8" w14:textId="77777777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5.1. Сервер кемінде 2 физикалық Ethernet желілік адаптерімен жабдықталуы тиіс.</w:t>
      </w:r>
    </w:p>
    <w:p w14:paraId="10640A21" w14:textId="77777777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5.2. Әрбір желілік интерфейстің жылдамдығы кемінде 10 Гбит/с болуы тиіс.</w:t>
      </w:r>
    </w:p>
    <w:p w14:paraId="68E553AD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5.3. Желілік адаптерлер аппараттық функцияны қолдауы тиіс:</w:t>
      </w:r>
    </w:p>
    <w:p w14:paraId="40C7FCD3" w14:textId="77777777" w:rsidR="00C24B09" w:rsidRPr="0043418C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proofErr w:type="gramStart"/>
      <w:r w:rsidRPr="0043418C">
        <w:rPr>
          <w:rFonts w:ascii="Times New Roman" w:hAnsi="Times New Roman"/>
          <w:sz w:val="22"/>
          <w:lang w:val="en-US"/>
        </w:rPr>
        <w:t>Hardware Network Bypass / Network Bypass / Fail-Open.</w:t>
      </w:r>
      <w:proofErr w:type="gramEnd"/>
    </w:p>
    <w:p w14:paraId="533AF07C" w14:textId="77777777" w:rsidR="00C24B09" w:rsidRPr="0043418C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43418C">
        <w:rPr>
          <w:rFonts w:ascii="Times New Roman" w:hAnsi="Times New Roman"/>
          <w:sz w:val="22"/>
          <w:lang w:val="en-US"/>
        </w:rPr>
        <w:t xml:space="preserve">5.4. Bypass </w:t>
      </w:r>
      <w:proofErr w:type="spellStart"/>
      <w:r>
        <w:rPr>
          <w:rFonts w:ascii="Times New Roman" w:hAnsi="Times New Roman"/>
          <w:sz w:val="22"/>
        </w:rPr>
        <w:t>аппараттық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құралдар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арқылы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желілік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адаптермен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қамтамасыз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етілуі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және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мыналарға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тәуелді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болмауы</w:t>
      </w:r>
      <w:proofErr w:type="spellEnd"/>
      <w:r w:rsidRPr="0043418C">
        <w:rPr>
          <w:rFonts w:ascii="Times New Roman" w:hAnsi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</w:rPr>
        <w:t>тиіс</w:t>
      </w:r>
      <w:proofErr w:type="spellEnd"/>
      <w:r w:rsidRPr="0043418C">
        <w:rPr>
          <w:rFonts w:ascii="Times New Roman" w:hAnsi="Times New Roman"/>
          <w:sz w:val="22"/>
          <w:lang w:val="en-US"/>
        </w:rPr>
        <w:t>:</w:t>
      </w:r>
    </w:p>
    <w:p w14:paraId="1728A9FA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>
        <w:rPr>
          <w:rFonts w:ascii="Times New Roman" w:hAnsi="Times New Roman"/>
          <w:sz w:val="22"/>
        </w:rPr>
        <w:t>операциялық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жүйеге</w:t>
      </w:r>
      <w:proofErr w:type="spellEnd"/>
      <w:r>
        <w:rPr>
          <w:rFonts w:ascii="Times New Roman" w:hAnsi="Times New Roman"/>
          <w:sz w:val="22"/>
        </w:rPr>
        <w:t>;</w:t>
      </w:r>
    </w:p>
    <w:p w14:paraId="0E0DA900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драйверге;</w:t>
      </w:r>
    </w:p>
    <w:p w14:paraId="3D191BEC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орнатылған бағдарламалық жасақтамаға;</w:t>
      </w:r>
    </w:p>
    <w:p w14:paraId="07510C0C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CPU жұмыс қабілетіне;</w:t>
      </w:r>
    </w:p>
    <w:p w14:paraId="4B47DDA2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lastRenderedPageBreak/>
        <w:t>GPU жұмыс қабілетіне.</w:t>
      </w:r>
    </w:p>
    <w:p w14:paraId="1F0E6F5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5.5. Сервер өшірілгенде, қайта жүктелгенде, операциялық жүйе істен шыққанда, қатып қалғанда немесе сервер қуаттан айырылғанда желілік адаптер bypass арқылы желілік трафиктің физикалық өтуін автоматты түрде қамтамасыз етуі тиіс.</w:t>
      </w:r>
    </w:p>
    <w:p w14:paraId="07D1134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5.6. Желілік адаптер Fail-Open және/немесе Fail-Close режимдерін қолдауы тиіс.</w:t>
      </w:r>
    </w:p>
    <w:p w14:paraId="7ADD3BA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5.7. Серверді Тапсырыс берушінің мынадай инфрақұрылымымен біріктіру мүмкіндігі қамтамасыз етілуі тиіс:</w:t>
      </w:r>
    </w:p>
    <w:p w14:paraId="14461345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желіаралық экрандармен;</w:t>
      </w:r>
    </w:p>
    <w:p w14:paraId="5F5DE7F3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басып кіруді болдырмау жүйелерімен;</w:t>
      </w:r>
    </w:p>
    <w:p w14:paraId="309843B9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желілік қауіпсіздік құралдарымен;</w:t>
      </w:r>
    </w:p>
    <w:p w14:paraId="5C6AE001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маршрутизаторлармен;</w:t>
      </w:r>
    </w:p>
    <w:p w14:paraId="0B20715D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коммутаторлармен;</w:t>
      </w:r>
    </w:p>
    <w:p w14:paraId="07177B34" w14:textId="0A7D6220" w:rsidR="00C24B09" w:rsidRPr="00EA11D4" w:rsidRDefault="00C24B09" w:rsidP="00DB287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берушінің өзге де желілік жабдықтарымен.</w:t>
      </w:r>
    </w:p>
    <w:p w14:paraId="2ADE2C6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6. ҚАШЫҚТАН БАСҚАРУ ЖҮЙЕСІ</w:t>
      </w:r>
    </w:p>
    <w:p w14:paraId="2859E281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6.1. Серверде серверді қашықтан басқаруға арналған бөлінген аппараттық контроллер (BMC/IPMI немесе баламасы) болуы тиіс.</w:t>
      </w:r>
    </w:p>
    <w:p w14:paraId="1B53311A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6.2. Қашықтан басқару жүйесі мыналарды қамтамасыз етуі тиіс:</w:t>
      </w:r>
    </w:p>
    <w:p w14:paraId="618F7BCC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қашықтан қосу/өшіру;</w:t>
      </w:r>
    </w:p>
    <w:p w14:paraId="588D3AA4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қайта жүктеу;</w:t>
      </w:r>
    </w:p>
    <w:p w14:paraId="3D0F973F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аппараттық жай-күйді мониторингтеу;</w:t>
      </w:r>
    </w:p>
    <w:p w14:paraId="1A2A146C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температураны мониторингтеу;</w:t>
      </w:r>
    </w:p>
    <w:p w14:paraId="5B5E201D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желдеткіштерді мониторингтеу;</w:t>
      </w:r>
    </w:p>
    <w:p w14:paraId="4502F12B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қуат көздерін мониторингтеу;</w:t>
      </w:r>
    </w:p>
    <w:p w14:paraId="1CEAE965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жинақтауыштардың жай-күйін мониторингтеу;</w:t>
      </w:r>
    </w:p>
    <w:p w14:paraId="7B089B4F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аппараттық қателер туралы ақпарат алу;</w:t>
      </w:r>
    </w:p>
    <w:p w14:paraId="143B1AD1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сервер консоліне қашықтан қол жеткізу.</w:t>
      </w:r>
    </w:p>
    <w:p w14:paraId="3A8073CE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6.3. Қашықтан басқару интерфейсіне қолжетімділік тек Тапсырыс берушінің желісінен немесе Тапсырыс берушімен келісілген қорғалған арна арқылы жүзеге асырылуы тиіс.</w:t>
      </w:r>
    </w:p>
    <w:p w14:paraId="087E7CFF" w14:textId="68754CFD" w:rsidR="00C24B09" w:rsidRPr="0052427F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6.4. Жеткізушінің серверге тұрақты және бақыланбайтын қашықтан қолжетімділігі болмауы тиіс.</w:t>
      </w:r>
    </w:p>
    <w:p w14:paraId="778DFEF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7. БАҒДАРЛАМАЛЫҚ ЖАСАҚТАМАҒА ҚОЙЫЛАТЫН ТАЛАПТАР</w:t>
      </w:r>
    </w:p>
    <w:p w14:paraId="1D7AB8F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7.1. Жеткізуші GPU-дың қолдау көрсетілетін операциялық жүйемен және қажетті драйверлермен жұмыс істеуін қамтамасыз етуге міндетті.</w:t>
      </w:r>
    </w:p>
    <w:p w14:paraId="081601B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7.2. Тапсырыс берушінің машиналық оқыту және жоғары өнімді есептеулер міндеттерін орындауға қажетті операциялық жүйе мен бағдарламалық жасақтаманы орнату мүмкіндігі қамтамасыз етілуі тиіс.</w:t>
      </w:r>
    </w:p>
    <w:p w14:paraId="4F4DAA18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7.3. GPU GPU-да есептеулер жүргізуге арналған тиісті бағдарламалық стекті пайдалануды қолдауы тиіс.</w:t>
      </w:r>
    </w:p>
    <w:p w14:paraId="71832CEA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lastRenderedPageBreak/>
        <w:t>7.4. Қызметтер құрамына бастапқы орнату және мына компоненттердің дұрыс жұмыс істеуін тексеру кіруі тиіс:</w:t>
      </w:r>
    </w:p>
    <w:p w14:paraId="505EF0D0" w14:textId="77777777" w:rsidR="00C24B09" w:rsidRPr="00C24B09" w:rsidRDefault="00C24B09" w:rsidP="006209F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GPU драйвері;</w:t>
      </w:r>
    </w:p>
    <w:p w14:paraId="6549334D" w14:textId="77777777" w:rsidR="00C24B09" w:rsidRPr="00C24B09" w:rsidRDefault="00C24B09" w:rsidP="006209F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CUDA немесе тиісті бағдарламалық стек;</w:t>
      </w:r>
    </w:p>
    <w:p w14:paraId="444205B6" w14:textId="77777777" w:rsidR="00C24B09" w:rsidRPr="00C24B09" w:rsidRDefault="00C24B09" w:rsidP="006209F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GPU мониторингі құралдары;</w:t>
      </w:r>
    </w:p>
    <w:p w14:paraId="145DCA75" w14:textId="33041BCC" w:rsidR="00C24B09" w:rsidRPr="00DB2879" w:rsidRDefault="00C24B09" w:rsidP="00DB287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жүйелік драйверлер.</w:t>
      </w:r>
    </w:p>
    <w:p w14:paraId="6D2CB80D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8. АҚПАРАТТЫҚ ҚАУІПСІЗДІК ТАЛАПТАРЫ</w:t>
      </w:r>
    </w:p>
    <w:p w14:paraId="679DCAD9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8.1. Сервер Тапсырыс берушінің оқшауланған желілік ортасында пайдаланылуы тиіс.</w:t>
      </w:r>
    </w:p>
    <w:p w14:paraId="2B7BD80D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8.2. Интернет желісіне қосылу талап етілмейді.</w:t>
      </w:r>
    </w:p>
    <w:p w14:paraId="491C2FCE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8.3. Жеткізуші Тапсырыс берушімен келісімсіз серверді сыртқы желілерге қосуға құқылы емес.</w:t>
      </w:r>
    </w:p>
    <w:p w14:paraId="5962DDCE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8.4. Жеткізуші мамандарының техникалық қызмет көрсету үшін серверге қол жеткізуі Тапсырыс берушімен келісілген жағдайда ғана жүзеге асырылады.</w:t>
      </w:r>
    </w:p>
    <w:p w14:paraId="40E41E39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8.5. Жеткізушінің барлық қашықтан қосылуы Тапсырыс беруші келіскен қорғалған арналар арқылы жүзеге асырылуы тиіс.</w:t>
      </w:r>
    </w:p>
    <w:p w14:paraId="5DF52F0C" w14:textId="3E5929B9" w:rsidR="00C24B09" w:rsidRPr="0052427F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8.6. Жеткізуші Тапсырыс берушінің ДӨО-да қолданыстағы ақпараттық қауіпсіздік талаптарын сақтауға міндетті.</w:t>
      </w:r>
    </w:p>
    <w:p w14:paraId="221AC93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9. ТЕХНИКАЛЫҚ ҚОЛДАУҒА ҚОЙЫЛАТЫН ТАЛАПТАР</w:t>
      </w:r>
    </w:p>
    <w:p w14:paraId="78A6CF85" w14:textId="5B95A869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Жеткізуші техникалық қолдауды қамтамасыз етуге міндетті.</w:t>
      </w:r>
    </w:p>
    <w:p w14:paraId="3274218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Техникалық қолдау қызметі мыналарды қамтамасыз етуі тиіс:</w:t>
      </w:r>
    </w:p>
    <w:p w14:paraId="2C36BD11" w14:textId="176ABE5B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берушінің өтініштерін тіркеу;</w:t>
      </w:r>
    </w:p>
    <w:p w14:paraId="4AFFEF2C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телефон және электрондық пошта арқылы өтініштерді қабылдау;</w:t>
      </w:r>
    </w:p>
    <w:p w14:paraId="57873516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Серверді пайдалану бойынша консультациялар;</w:t>
      </w:r>
    </w:p>
    <w:p w14:paraId="790C7F7B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қашықтан диагностика;</w:t>
      </w:r>
    </w:p>
    <w:p w14:paraId="6F838080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аппараттық диагностика;</w:t>
      </w:r>
    </w:p>
    <w:p w14:paraId="22E5A138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ақауларды жою;</w:t>
      </w:r>
    </w:p>
    <w:p w14:paraId="5E66986A" w14:textId="51045480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жабдықтың жұмысқа қабілеттілігін қалпына келтіру.</w:t>
      </w:r>
    </w:p>
    <w:p w14:paraId="5B6BF5C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10. ЖАБДЫҚТЫ АУЫСТЫРУҒА ҚОЙЫЛАТЫН ТАЛАПТАР</w:t>
      </w:r>
    </w:p>
    <w:p w14:paraId="57C0AF8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10.1. CPU, GPU, RAM, SSD, желілік адаптер, қуат көзі, жүйелік плата немесе басқа да маңызды компонент істен шыққан жағдайда Жеткізуші оны ауыстыруды қамтамасыз етуге міндетті.</w:t>
      </w:r>
    </w:p>
    <w:p w14:paraId="161ABEE3" w14:textId="77777777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10.2. Ауыстыру бастапқыда ұсынылған компоненттен сипаттамалары төмен емес компонентке жүргізіледі.</w:t>
      </w:r>
    </w:p>
    <w:p w14:paraId="03A54144" w14:textId="36A361CA" w:rsidR="00C24B09" w:rsidRPr="0052427F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10.3. Серверді ауыстыру Тапсырыс берушіге қосымша шығындарға әкелмеуі тиіс.</w:t>
      </w:r>
    </w:p>
    <w:p w14:paraId="75C5927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11. БЕРУ ЖӘНЕ ҚАБЫЛДАУ ТӘРТІБІ</w:t>
      </w:r>
    </w:p>
    <w:p w14:paraId="37919582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Қызметтерді көрсету басталғанға дейін Жеткізуші Тапсырыс берушімен бірлесіп мынадай тексерулерді жүзеге асырады:</w:t>
      </w:r>
    </w:p>
    <w:p w14:paraId="67217CCF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lastRenderedPageBreak/>
        <w:t>нақты конфигурацияның техникалық сипаттамаға сәйкестігі;</w:t>
      </w:r>
    </w:p>
    <w:p w14:paraId="0ABDF036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CPU саны мен сипаттамалары;</w:t>
      </w:r>
    </w:p>
    <w:p w14:paraId="33B50762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жедел жад көлемі;</w:t>
      </w:r>
    </w:p>
    <w:p w14:paraId="42E9042E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SSD саны мен сыйымдылығы;</w:t>
      </w:r>
    </w:p>
    <w:p w14:paraId="005240CA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GPU сипаттамалары;</w:t>
      </w:r>
    </w:p>
    <w:p w14:paraId="6E8C4452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GPU жадының көлемі;</w:t>
      </w:r>
    </w:p>
    <w:p w14:paraId="1625EDD0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GPU жұмысының дұрыстығы;</w:t>
      </w:r>
    </w:p>
    <w:p w14:paraId="4820F557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желілік интерфейстердің жұмысы;</w:t>
      </w:r>
    </w:p>
    <w:p w14:paraId="3370EDF6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Hardware Bypass жұмыс қабілеттілігі;</w:t>
      </w:r>
    </w:p>
    <w:p w14:paraId="0E65CAAA" w14:textId="37AA3602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қашықтан басқарудың жұмыс қабілеттілігі (Тапсырыс берушімен келісу бойынша);</w:t>
      </w:r>
    </w:p>
    <w:p w14:paraId="721C9C7E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берушінің инфрақұрылымына қосылудың дұрыстығы;</w:t>
      </w:r>
    </w:p>
    <w:p w14:paraId="4EAC8B94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Интернетке қолжетімділіктің болмауы.</w:t>
      </w:r>
    </w:p>
    <w:p w14:paraId="06DD3B89" w14:textId="79DCAE62" w:rsidR="00C24B09" w:rsidRPr="0052427F" w:rsidRDefault="00C24B09" w:rsidP="00A77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Тексеру нәтижелері бойынша жауапты сақтауға/пайдалануға енгізуге қабылдау актісі ресімделеді.</w:t>
      </w:r>
    </w:p>
    <w:p w14:paraId="75FAF455" w14:textId="09215698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12. КЕПІЛДІК МІНДЕТТЕМЕЛЕРІ</w:t>
      </w:r>
    </w:p>
    <w:p w14:paraId="377C534C" w14:textId="2F7D778F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12.1. Шарттың бүкіл қолданылу кезеңінде Жеткізуші ұсынылған жабдықтың жұмысқа қабілеттілігіне кепілдік береді.</w:t>
      </w:r>
    </w:p>
    <w:p w14:paraId="37944C2C" w14:textId="3D337756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12.2. Ақаулы компоненттерді диагностикалауға, жөндеуге және ауыстыруға байланысты барлық шығындарды Жеткізуші көтереді.</w:t>
      </w:r>
    </w:p>
    <w:p w14:paraId="272F4D98" w14:textId="19849D45" w:rsidR="00C24B09" w:rsidRPr="0052427F" w:rsidRDefault="00C24B09" w:rsidP="00A77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12.3. Жабдық штаттық режимде пайдаланылған кезде оны жөндеуге немесе ауыстыруға байланысты Тапсырыс беруші қосымша шығындарға ұшырамайды.</w:t>
      </w:r>
    </w:p>
    <w:p w14:paraId="5CC08826" w14:textId="756E65DA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>
        <w:rPr>
          <w:rFonts w:ascii="Times New Roman" w:hAnsi="Times New Roman"/>
          <w:sz w:val="22"/>
        </w:rPr>
        <w:t>13. ЖЕТКІЗУШІГЕ ҚОЙЫЛАТЫН ТАЛАПТАР</w:t>
      </w:r>
    </w:p>
    <w:p w14:paraId="6134020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Жеткізушінің мынадай мүмкіндіктері болуы тиіс:</w:t>
      </w:r>
    </w:p>
    <w:p w14:paraId="233EB9C9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физикалық GPU-серверді жалға беру;</w:t>
      </w:r>
    </w:p>
    <w:p w14:paraId="386A156F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оны Тапсырыс берушінің ДӨО-да орналастыру;</w:t>
      </w:r>
    </w:p>
    <w:p w14:paraId="4D39DECB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жабдыққа диагностика және жөндеу жүргізу;</w:t>
      </w:r>
    </w:p>
    <w:p w14:paraId="40250104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ақаулы компоненттерді жедел ауыстыру;</w:t>
      </w:r>
    </w:p>
    <w:p w14:paraId="5A539060" w14:textId="099D2BDC" w:rsidR="00C24B09" w:rsidRPr="00982D96" w:rsidRDefault="00C24B09" w:rsidP="00A7786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берушінің желілік инфрақұрылымымен интеграцияны қамтамасыз ету.</w:t>
      </w:r>
    </w:p>
    <w:p w14:paraId="6F17E86A" w14:textId="1B551C5F" w:rsidR="00982D96" w:rsidRPr="0052427F" w:rsidRDefault="00982D96" w:rsidP="00982D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14. ЖАБДЫҚТЫ ПАЙДАЛАНУ БАРЫСЫНДАҒЫ ТАПСЫРЫС БЕРУШІГЕ ҚОЙЫЛАТЫН ТАЛАПТАР</w:t>
      </w:r>
    </w:p>
    <w:p w14:paraId="513DD06E" w14:textId="77D399D6" w:rsidR="00982D96" w:rsidRPr="0052427F" w:rsidRDefault="00982D96" w:rsidP="00982D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 жабдықты пайдалану барысында мынадай қағидалардың сақталуын қамтамасыз етуі тиіс:</w:t>
      </w:r>
    </w:p>
    <w:p w14:paraId="033C264B" w14:textId="659EF3C9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 жабдықты өндірушінің ұсынымдарына және шартта белгіленген талаптарға сәйкес пайдалануды қамтамасыз етеді.</w:t>
      </w:r>
    </w:p>
    <w:p w14:paraId="3595C16C" w14:textId="2DD411F9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Жабдықты орналастыру және пайдалану үшін қажетті жағдайларды, оның ішінде электрмен жабдықтауды, желдетуді, температура мен ылғалдылықты өндіруші белгілеген шектерде қамтамасыз етеді.</w:t>
      </w:r>
    </w:p>
    <w:p w14:paraId="4D2A0C3A" w14:textId="18E5642D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Жеткізушімен келісусіз жабдықты өз бетінше ашуға, орнын ауыстыруға, жаңғыртуға немесе оның компоненттерін ауыстыруға жол берілмейді.</w:t>
      </w:r>
    </w:p>
    <w:p w14:paraId="6123DC31" w14:textId="4E697823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t>Тапсырыс беруші жабдықтың физикалық сақталуын қамтамасыз етеді және оған рұқсат етілмеген тұлғалардың қолжетімділігін шектейді.</w:t>
      </w:r>
    </w:p>
    <w:p w14:paraId="6C633AEA" w14:textId="329A81F3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/>
          <w:sz w:val="22"/>
        </w:rPr>
        <w:lastRenderedPageBreak/>
        <w:t>Ақау, қызып кету немесе өзге де штаттан тыс жағдайлар анықталған кезде Тапсырыс беруші Жеткізушіге хабарлайды және қажет болған жағдайда оның мамандарына диагностика мен техникалық жұмыстарды жүргізу үшін қолжетімділік береді.</w:t>
      </w:r>
    </w:p>
    <w:p w14:paraId="2E2DFACB" w14:textId="7860BB1E" w:rsidR="00C24B09" w:rsidRPr="0052427F" w:rsidRDefault="00C24B09" w:rsidP="00A77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2"/>
        </w:rPr>
        <w:t>Шарттың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қолданылу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мерзімі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ішінде</w:t>
      </w:r>
      <w:proofErr w:type="spellEnd"/>
      <w:r>
        <w:rPr>
          <w:rFonts w:ascii="Times New Roman" w:hAnsi="Times New Roman"/>
          <w:sz w:val="22"/>
        </w:rPr>
        <w:t xml:space="preserve"> Сервер Тапсырыс берушінің физикалық иелігінде болуы және тек көрсетілген ДӨО-да пайдаланылуы тиіс.</w:t>
      </w:r>
    </w:p>
    <w:sectPr w:rsidR="00C24B09" w:rsidRPr="005242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B26"/>
    <w:multiLevelType w:val="multilevel"/>
    <w:tmpl w:val="B07E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14926"/>
    <w:multiLevelType w:val="multilevel"/>
    <w:tmpl w:val="02FA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8F0AEB"/>
    <w:multiLevelType w:val="multilevel"/>
    <w:tmpl w:val="2780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D215CF"/>
    <w:multiLevelType w:val="multilevel"/>
    <w:tmpl w:val="9B9C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DB5D27"/>
    <w:multiLevelType w:val="hybridMultilevel"/>
    <w:tmpl w:val="D512D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E6108C"/>
    <w:multiLevelType w:val="hybridMultilevel"/>
    <w:tmpl w:val="BE38FA76"/>
    <w:lvl w:ilvl="0" w:tplc="1220C3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933B51"/>
    <w:multiLevelType w:val="multilevel"/>
    <w:tmpl w:val="B1AE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32431E"/>
    <w:multiLevelType w:val="multilevel"/>
    <w:tmpl w:val="1110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F83861"/>
    <w:multiLevelType w:val="multilevel"/>
    <w:tmpl w:val="64A8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974A88"/>
    <w:multiLevelType w:val="multilevel"/>
    <w:tmpl w:val="3490F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7C6AEB"/>
    <w:multiLevelType w:val="multilevel"/>
    <w:tmpl w:val="F9D28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8921BB"/>
    <w:multiLevelType w:val="multilevel"/>
    <w:tmpl w:val="99A2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10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5C5"/>
    <w:rsid w:val="00055BF7"/>
    <w:rsid w:val="000638A8"/>
    <w:rsid w:val="0016773E"/>
    <w:rsid w:val="00201F95"/>
    <w:rsid w:val="002B760D"/>
    <w:rsid w:val="0037631D"/>
    <w:rsid w:val="00394572"/>
    <w:rsid w:val="0043418C"/>
    <w:rsid w:val="00450643"/>
    <w:rsid w:val="0047329F"/>
    <w:rsid w:val="004C66C3"/>
    <w:rsid w:val="0052427F"/>
    <w:rsid w:val="006209FB"/>
    <w:rsid w:val="006945C5"/>
    <w:rsid w:val="00713AA8"/>
    <w:rsid w:val="00817A5F"/>
    <w:rsid w:val="00982D96"/>
    <w:rsid w:val="009D0820"/>
    <w:rsid w:val="00A30D86"/>
    <w:rsid w:val="00A77861"/>
    <w:rsid w:val="00BE2235"/>
    <w:rsid w:val="00C24B09"/>
    <w:rsid w:val="00C9154E"/>
    <w:rsid w:val="00CD1A3B"/>
    <w:rsid w:val="00D264B3"/>
    <w:rsid w:val="00DB2879"/>
    <w:rsid w:val="00EA11D4"/>
    <w:rsid w:val="00FA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506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4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94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945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45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4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4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4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4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6945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45C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45C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45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45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45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4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4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94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4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4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4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45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45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45C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45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45C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945C5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a"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Strong"/>
    <w:basedOn w:val="a0"/>
    <w:uiPriority w:val="22"/>
    <w:qFormat/>
    <w:rsid w:val="002B760D"/>
    <w:rPr>
      <w:b/>
      <w:bCs/>
    </w:rPr>
  </w:style>
  <w:style w:type="paragraph" w:styleId="ad">
    <w:name w:val="Normal (Web)"/>
    <w:basedOn w:val="a"/>
    <w:uiPriority w:val="99"/>
    <w:unhideWhenUsed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4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94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945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45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4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4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4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4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6945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45C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45C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45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45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45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4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4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94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4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4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4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45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45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45C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45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45C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945C5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a"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Strong"/>
    <w:basedOn w:val="a0"/>
    <w:uiPriority w:val="22"/>
    <w:qFormat/>
    <w:rsid w:val="002B760D"/>
    <w:rPr>
      <w:b/>
      <w:bCs/>
    </w:rPr>
  </w:style>
  <w:style w:type="paragraph" w:styleId="ad">
    <w:name w:val="Normal (Web)"/>
    <w:basedOn w:val="a"/>
    <w:uiPriority w:val="99"/>
    <w:unhideWhenUsed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Даурен Есимханов</dc:creator>
  <cp:keywords/>
  <dc:description/>
  <cp:lastModifiedBy>Айгуль Жемурзинова</cp:lastModifiedBy>
  <cp:revision>11</cp:revision>
  <dcterms:created xsi:type="dcterms:W3CDTF">2026-09-07T04:56:00Z</dcterms:created>
  <dcterms:modified xsi:type="dcterms:W3CDTF">2026-09-30T13:59:00Z</dcterms:modified>
</cp:coreProperties>
</file>