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2C17" w:rsidRDefault="00EA2C17" w:rsidP="00EA2C17">
      <w:pPr>
        <w:pStyle w:val="a3"/>
        <w:rPr>
          <w:lang w:val="kk-KZ"/>
        </w:rPr>
      </w:pPr>
      <w:r>
        <w:rPr>
          <w:noProof/>
        </w:rPr>
        <w:drawing>
          <wp:inline distT="0" distB="0" distL="0" distR="0" wp14:anchorId="5038603E" wp14:editId="1DD11573">
            <wp:extent cx="4564380" cy="3451860"/>
            <wp:effectExtent l="0" t="0" r="7620" b="0"/>
            <wp:docPr id="2" name="Рисунок 2" descr="C:\Users\9734~1\AppData\Local\Temp\{C7D5B5E4-ACF4-4451-BCE3-B33F502EA0E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9734~1\AppData\Local\Temp\{C7D5B5E4-ACF4-4451-BCE3-B33F502EA0EE}.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64380" cy="3451860"/>
                    </a:xfrm>
                    <a:prstGeom prst="rect">
                      <a:avLst/>
                    </a:prstGeom>
                    <a:noFill/>
                    <a:ln>
                      <a:noFill/>
                    </a:ln>
                  </pic:spPr>
                </pic:pic>
              </a:graphicData>
            </a:graphic>
          </wp:inline>
        </w:drawing>
      </w:r>
    </w:p>
    <w:p w:rsidR="002C2950" w:rsidRPr="002C2950" w:rsidRDefault="002C2950" w:rsidP="00EA2C17">
      <w:pPr>
        <w:pStyle w:val="a3"/>
        <w:rPr>
          <w:lang w:val="kk-KZ"/>
        </w:rPr>
      </w:pPr>
      <w:r>
        <w:rPr>
          <w:lang w:val="kk-KZ"/>
        </w:rPr>
        <w:t xml:space="preserve">Пример </w:t>
      </w:r>
      <w:bookmarkStart w:id="0" w:name="_GoBack"/>
      <w:bookmarkEnd w:id="0"/>
    </w:p>
    <w:p w:rsidR="00EA2C17" w:rsidRDefault="00EA2C17" w:rsidP="00EA2C17">
      <w:pPr>
        <w:pStyle w:val="a3"/>
      </w:pPr>
      <w:r>
        <w:rPr>
          <w:noProof/>
        </w:rPr>
        <mc:AlternateContent>
          <mc:Choice Requires="wps">
            <w:drawing>
              <wp:inline distT="0" distB="0" distL="0" distR="0" wp14:anchorId="14B74A54" wp14:editId="56AB37C1">
                <wp:extent cx="304800" cy="304800"/>
                <wp:effectExtent l="0" t="0" r="0" b="0"/>
                <wp:docPr id="3" name="AutoShape 3" descr="C:\Users\9734~1\AppData\Local\Temp\{9E709CC4-BD02-4D11-9AFE-4CB613C825FD}.tm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 o:spid="_x0000_s1026" alt="Описание: C:\Users\9734~1\AppData\Local\Temp\{9E709CC4-BD02-4D11-9AFE-4CB613C825FD}.tm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" filled="f" stroked="f">
                <o:lock v:ext="edit" aspectratio="t"/>
                <w10:anchorlock/>
              </v:rect>
            </w:pict>
          </mc:Fallback>
        </mc:AlternateContent>
      </w:r>
    </w:p>
    <w:p w:rsidR="002C2950" w:rsidRPr="002C2950" w:rsidRDefault="002C2950" w:rsidP="002C2950">
      <w:pPr>
        <w:spacing w:after="180" w:line="240" w:lineRule="auto"/>
        <w:rPr>
          <w:rFonts w:ascii="Arial" w:eastAsia="Times New Roman" w:hAnsi="Arial" w:cs="Arial"/>
          <w:b/>
          <w:bCs/>
          <w:sz w:val="30"/>
          <w:szCs w:val="30"/>
          <w:lang w:eastAsia="ru-RU"/>
        </w:rPr>
      </w:pPr>
      <w:r w:rsidRPr="002C2950">
        <w:rPr>
          <w:rFonts w:ascii="Arial" w:eastAsia="Times New Roman" w:hAnsi="Arial" w:cs="Arial"/>
          <w:b/>
          <w:bCs/>
          <w:sz w:val="30"/>
          <w:szCs w:val="30"/>
          <w:lang w:eastAsia="ru-RU"/>
        </w:rPr>
        <w:t>ТЕХНИЧЕСКАЯ СПЕЦИФИКАЦИЯ</w:t>
      </w:r>
    </w:p>
    <w:p w:rsidR="002C2950" w:rsidRPr="002C2950" w:rsidRDefault="002C2950" w:rsidP="002C2950">
      <w:pPr>
        <w:spacing w:line="240" w:lineRule="auto"/>
        <w:rPr>
          <w:rFonts w:ascii="Arial" w:eastAsia="Times New Roman" w:hAnsi="Arial" w:cs="Arial"/>
          <w:sz w:val="24"/>
          <w:szCs w:val="24"/>
          <w:lang w:eastAsia="ru-RU"/>
        </w:rPr>
      </w:pPr>
      <w:r w:rsidRPr="002C2950">
        <w:rPr>
          <w:rFonts w:ascii="Arial" w:eastAsia="Times New Roman" w:hAnsi="Arial" w:cs="Arial"/>
          <w:b/>
          <w:bCs/>
          <w:sz w:val="24"/>
          <w:szCs w:val="24"/>
          <w:lang w:eastAsia="ru-RU"/>
        </w:rPr>
        <w:t>Наименование товара:</w:t>
      </w:r>
      <w:r w:rsidRPr="002C2950">
        <w:rPr>
          <w:rFonts w:ascii="Arial" w:eastAsia="Times New Roman" w:hAnsi="Arial" w:cs="Arial"/>
          <w:sz w:val="24"/>
          <w:szCs w:val="24"/>
          <w:lang w:eastAsia="ru-RU"/>
        </w:rPr>
        <w:t xml:space="preserve"> Шкаф для одежды 5-ти секционный (для детского мини-центра).</w:t>
      </w:r>
      <w:r w:rsidRPr="002C2950">
        <w:rPr>
          <w:rFonts w:ascii="Arial" w:eastAsia="Times New Roman" w:hAnsi="Arial" w:cs="Arial"/>
          <w:sz w:val="24"/>
          <w:szCs w:val="24"/>
          <w:lang w:eastAsia="ru-RU"/>
        </w:rPr>
        <w:br/>
      </w:r>
      <w:r w:rsidRPr="002C2950">
        <w:rPr>
          <w:rFonts w:ascii="Arial" w:eastAsia="Times New Roman" w:hAnsi="Arial" w:cs="Arial"/>
          <w:b/>
          <w:bCs/>
          <w:sz w:val="24"/>
          <w:szCs w:val="24"/>
          <w:lang w:eastAsia="ru-RU"/>
        </w:rPr>
        <w:t>Общее количество:</w:t>
      </w:r>
      <w:r w:rsidRPr="002C2950">
        <w:rPr>
          <w:rFonts w:ascii="Arial" w:eastAsia="Times New Roman" w:hAnsi="Arial" w:cs="Arial"/>
          <w:sz w:val="24"/>
          <w:szCs w:val="24"/>
          <w:lang w:eastAsia="ru-RU"/>
        </w:rPr>
        <w:t xml:space="preserve"> </w:t>
      </w:r>
      <w:r w:rsidRPr="002C2950">
        <w:rPr>
          <w:rFonts w:ascii="Arial" w:eastAsia="Times New Roman" w:hAnsi="Arial" w:cs="Arial"/>
          <w:b/>
          <w:bCs/>
          <w:sz w:val="24"/>
          <w:szCs w:val="24"/>
          <w:lang w:eastAsia="ru-RU"/>
        </w:rPr>
        <w:t>16 (шестнадцать) штук</w:t>
      </w:r>
      <w:r w:rsidRPr="002C2950">
        <w:rPr>
          <w:rFonts w:ascii="Arial" w:eastAsia="Times New Roman" w:hAnsi="Arial" w:cs="Arial"/>
          <w:sz w:val="24"/>
          <w:szCs w:val="24"/>
          <w:lang w:eastAsia="ru-RU"/>
        </w:rPr>
        <w:t>.</w:t>
      </w:r>
    </w:p>
    <w:p w:rsidR="002C2950" w:rsidRPr="002C2950" w:rsidRDefault="002C2950" w:rsidP="002C2950">
      <w:pPr>
        <w:spacing w:after="180" w:line="240" w:lineRule="auto"/>
        <w:rPr>
          <w:rFonts w:ascii="Arial" w:eastAsia="Times New Roman" w:hAnsi="Arial" w:cs="Arial"/>
          <w:b/>
          <w:bCs/>
          <w:sz w:val="24"/>
          <w:szCs w:val="24"/>
          <w:lang w:eastAsia="ru-RU"/>
        </w:rPr>
      </w:pPr>
      <w:r w:rsidRPr="002C2950">
        <w:rPr>
          <w:rFonts w:ascii="Arial" w:eastAsia="Times New Roman" w:hAnsi="Arial" w:cs="Arial"/>
          <w:b/>
          <w:bCs/>
          <w:sz w:val="24"/>
          <w:szCs w:val="24"/>
          <w:lang w:eastAsia="ru-RU"/>
        </w:rPr>
        <w:t>1. Технические характеристики и размеры:</w:t>
      </w:r>
    </w:p>
    <w:p w:rsidR="002C2950" w:rsidRPr="002C2950" w:rsidRDefault="002C2950" w:rsidP="002C2950">
      <w:pPr>
        <w:numPr>
          <w:ilvl w:val="0"/>
          <w:numId w:val="1"/>
        </w:numPr>
        <w:spacing w:after="0" w:line="240" w:lineRule="auto"/>
        <w:ind w:left="0"/>
        <w:rPr>
          <w:rFonts w:ascii="Arial" w:eastAsia="Times New Roman" w:hAnsi="Arial" w:cs="Arial"/>
          <w:sz w:val="24"/>
          <w:szCs w:val="24"/>
          <w:lang w:eastAsia="ru-RU"/>
        </w:rPr>
      </w:pPr>
      <w:r w:rsidRPr="002C2950">
        <w:rPr>
          <w:rFonts w:ascii="Arial" w:eastAsia="Times New Roman" w:hAnsi="Arial" w:cs="Arial"/>
          <w:b/>
          <w:bCs/>
          <w:sz w:val="24"/>
          <w:szCs w:val="24"/>
          <w:lang w:eastAsia="ru-RU"/>
        </w:rPr>
        <w:t>Конструкция и назначение:</w:t>
      </w:r>
      <w:r w:rsidRPr="002C2950">
        <w:rPr>
          <w:rFonts w:ascii="Arial" w:eastAsia="Times New Roman" w:hAnsi="Arial" w:cs="Arial"/>
          <w:sz w:val="24"/>
          <w:szCs w:val="24"/>
          <w:lang w:eastAsia="ru-RU"/>
        </w:rPr>
        <w:t xml:space="preserve"> Шкаф секционный, предназначен для хранения одежды и личных вещей детей в дошкольных учреждениях и мини-центрах. Количество изолированных секций в одном шкафу — строго </w:t>
      </w:r>
      <w:r w:rsidRPr="002C2950">
        <w:rPr>
          <w:rFonts w:ascii="Arial" w:eastAsia="Times New Roman" w:hAnsi="Arial" w:cs="Arial"/>
          <w:b/>
          <w:bCs/>
          <w:sz w:val="24"/>
          <w:szCs w:val="24"/>
          <w:lang w:eastAsia="ru-RU"/>
        </w:rPr>
        <w:t>5 (пять) секций</w:t>
      </w:r>
      <w:r w:rsidRPr="002C2950">
        <w:rPr>
          <w:rFonts w:ascii="Arial" w:eastAsia="Times New Roman" w:hAnsi="Arial" w:cs="Arial"/>
          <w:sz w:val="24"/>
          <w:szCs w:val="24"/>
          <w:lang w:eastAsia="ru-RU"/>
        </w:rPr>
        <w:t>. Каждая секция должна быть оборудована индивидуальной распашной дверью, полкой для головных уборов и двухрожковыми крючками для одежды.</w:t>
      </w:r>
    </w:p>
    <w:p w:rsidR="002C2950" w:rsidRPr="002C2950" w:rsidRDefault="002C2950" w:rsidP="002C2950">
      <w:pPr>
        <w:numPr>
          <w:ilvl w:val="0"/>
          <w:numId w:val="1"/>
        </w:numPr>
        <w:spacing w:after="0" w:line="240" w:lineRule="auto"/>
        <w:ind w:left="0"/>
        <w:rPr>
          <w:rFonts w:ascii="Arial" w:eastAsia="Times New Roman" w:hAnsi="Arial" w:cs="Arial"/>
          <w:sz w:val="24"/>
          <w:szCs w:val="24"/>
          <w:lang w:eastAsia="ru-RU"/>
        </w:rPr>
      </w:pPr>
      <w:r w:rsidRPr="002C2950">
        <w:rPr>
          <w:rFonts w:ascii="Arial" w:eastAsia="Times New Roman" w:hAnsi="Arial" w:cs="Arial"/>
          <w:b/>
          <w:bCs/>
          <w:sz w:val="24"/>
          <w:szCs w:val="24"/>
          <w:lang w:eastAsia="ru-RU"/>
        </w:rPr>
        <w:t>Габаритные размеры одного шкафа:</w:t>
      </w:r>
    </w:p>
    <w:p w:rsidR="002C2950" w:rsidRPr="002C2950" w:rsidRDefault="002C2950" w:rsidP="002C2950">
      <w:pPr>
        <w:numPr>
          <w:ilvl w:val="1"/>
          <w:numId w:val="1"/>
        </w:numPr>
        <w:spacing w:after="0" w:line="240" w:lineRule="auto"/>
        <w:ind w:left="0"/>
        <w:rPr>
          <w:rFonts w:ascii="Arial" w:eastAsia="Times New Roman" w:hAnsi="Arial" w:cs="Arial"/>
          <w:sz w:val="24"/>
          <w:szCs w:val="24"/>
          <w:lang w:eastAsia="ru-RU"/>
        </w:rPr>
      </w:pPr>
      <w:r w:rsidRPr="002C2950">
        <w:rPr>
          <w:rFonts w:ascii="Arial" w:eastAsia="Times New Roman" w:hAnsi="Arial" w:cs="Arial"/>
          <w:sz w:val="24"/>
          <w:szCs w:val="24"/>
          <w:lang w:eastAsia="ru-RU"/>
        </w:rPr>
        <w:t xml:space="preserve">Ширина: </w:t>
      </w:r>
      <w:r w:rsidRPr="002C2950">
        <w:rPr>
          <w:rFonts w:ascii="Arial" w:eastAsia="Times New Roman" w:hAnsi="Arial" w:cs="Arial"/>
          <w:b/>
          <w:bCs/>
          <w:sz w:val="24"/>
          <w:szCs w:val="24"/>
          <w:lang w:eastAsia="ru-RU"/>
        </w:rPr>
        <w:t>1350 мм</w:t>
      </w:r>
      <w:r w:rsidRPr="002C2950">
        <w:rPr>
          <w:rFonts w:ascii="Arial" w:eastAsia="Times New Roman" w:hAnsi="Arial" w:cs="Arial"/>
          <w:sz w:val="24"/>
          <w:szCs w:val="24"/>
          <w:lang w:eastAsia="ru-RU"/>
        </w:rPr>
        <w:t xml:space="preserve"> (допустимое отклонение не более ±10 мм).</w:t>
      </w:r>
    </w:p>
    <w:p w:rsidR="002C2950" w:rsidRPr="002C2950" w:rsidRDefault="002C2950" w:rsidP="002C2950">
      <w:pPr>
        <w:numPr>
          <w:ilvl w:val="1"/>
          <w:numId w:val="1"/>
        </w:numPr>
        <w:spacing w:after="0" w:line="240" w:lineRule="auto"/>
        <w:ind w:left="0"/>
        <w:rPr>
          <w:rFonts w:ascii="Arial" w:eastAsia="Times New Roman" w:hAnsi="Arial" w:cs="Arial"/>
          <w:sz w:val="24"/>
          <w:szCs w:val="24"/>
          <w:lang w:eastAsia="ru-RU"/>
        </w:rPr>
      </w:pPr>
      <w:r w:rsidRPr="002C2950">
        <w:rPr>
          <w:rFonts w:ascii="Arial" w:eastAsia="Times New Roman" w:hAnsi="Arial" w:cs="Arial"/>
          <w:sz w:val="24"/>
          <w:szCs w:val="24"/>
          <w:lang w:eastAsia="ru-RU"/>
        </w:rPr>
        <w:t xml:space="preserve">Высота: </w:t>
      </w:r>
      <w:r w:rsidRPr="002C2950">
        <w:rPr>
          <w:rFonts w:ascii="Arial" w:eastAsia="Times New Roman" w:hAnsi="Arial" w:cs="Arial"/>
          <w:b/>
          <w:bCs/>
          <w:sz w:val="24"/>
          <w:szCs w:val="24"/>
          <w:lang w:eastAsia="ru-RU"/>
        </w:rPr>
        <w:t>1350 мм</w:t>
      </w:r>
      <w:r w:rsidRPr="002C2950">
        <w:rPr>
          <w:rFonts w:ascii="Arial" w:eastAsia="Times New Roman" w:hAnsi="Arial" w:cs="Arial"/>
          <w:sz w:val="24"/>
          <w:szCs w:val="24"/>
          <w:lang w:eastAsia="ru-RU"/>
        </w:rPr>
        <w:t xml:space="preserve"> (допустимое отклонение не более ±10 мм).</w:t>
      </w:r>
    </w:p>
    <w:p w:rsidR="002C2950" w:rsidRPr="002C2950" w:rsidRDefault="002C2950" w:rsidP="002C2950">
      <w:pPr>
        <w:numPr>
          <w:ilvl w:val="1"/>
          <w:numId w:val="1"/>
        </w:numPr>
        <w:spacing w:after="0" w:line="240" w:lineRule="auto"/>
        <w:ind w:left="0"/>
        <w:rPr>
          <w:rFonts w:ascii="Arial" w:eastAsia="Times New Roman" w:hAnsi="Arial" w:cs="Arial"/>
          <w:sz w:val="24"/>
          <w:szCs w:val="24"/>
          <w:lang w:eastAsia="ru-RU"/>
        </w:rPr>
      </w:pPr>
      <w:r w:rsidRPr="002C2950">
        <w:rPr>
          <w:rFonts w:ascii="Arial" w:eastAsia="Times New Roman" w:hAnsi="Arial" w:cs="Arial"/>
          <w:sz w:val="24"/>
          <w:szCs w:val="24"/>
          <w:lang w:eastAsia="ru-RU"/>
        </w:rPr>
        <w:t xml:space="preserve">Глубина: </w:t>
      </w:r>
      <w:r w:rsidRPr="002C2950">
        <w:rPr>
          <w:rFonts w:ascii="Arial" w:eastAsia="Times New Roman" w:hAnsi="Arial" w:cs="Arial"/>
          <w:b/>
          <w:bCs/>
          <w:sz w:val="24"/>
          <w:szCs w:val="24"/>
          <w:lang w:eastAsia="ru-RU"/>
        </w:rPr>
        <w:t>350 мм</w:t>
      </w:r>
      <w:r w:rsidRPr="002C2950">
        <w:rPr>
          <w:rFonts w:ascii="Arial" w:eastAsia="Times New Roman" w:hAnsi="Arial" w:cs="Arial"/>
          <w:sz w:val="24"/>
          <w:szCs w:val="24"/>
          <w:lang w:eastAsia="ru-RU"/>
        </w:rPr>
        <w:t xml:space="preserve"> (допустимое отклонение не более ±5 мм).</w:t>
      </w:r>
    </w:p>
    <w:p w:rsidR="002C2950" w:rsidRPr="002C2950" w:rsidRDefault="002C2950" w:rsidP="002C2950">
      <w:pPr>
        <w:numPr>
          <w:ilvl w:val="0"/>
          <w:numId w:val="1"/>
        </w:numPr>
        <w:spacing w:after="0" w:line="240" w:lineRule="auto"/>
        <w:ind w:left="0"/>
        <w:rPr>
          <w:rFonts w:ascii="Arial" w:eastAsia="Times New Roman" w:hAnsi="Arial" w:cs="Arial"/>
          <w:sz w:val="24"/>
          <w:szCs w:val="24"/>
          <w:lang w:eastAsia="ru-RU"/>
        </w:rPr>
      </w:pPr>
      <w:r w:rsidRPr="002C2950">
        <w:rPr>
          <w:rFonts w:ascii="Arial" w:eastAsia="Times New Roman" w:hAnsi="Arial" w:cs="Arial"/>
          <w:b/>
          <w:bCs/>
          <w:sz w:val="24"/>
          <w:szCs w:val="24"/>
          <w:lang w:eastAsia="ru-RU"/>
        </w:rPr>
        <w:t>Материал каркаса:</w:t>
      </w:r>
      <w:r w:rsidRPr="002C2950">
        <w:rPr>
          <w:rFonts w:ascii="Arial" w:eastAsia="Times New Roman" w:hAnsi="Arial" w:cs="Arial"/>
          <w:sz w:val="24"/>
          <w:szCs w:val="24"/>
          <w:lang w:eastAsia="ru-RU"/>
        </w:rPr>
        <w:t xml:space="preserve"> Ламинированная древесно-стружечная плита (ЛДСП) толщиной не менее </w:t>
      </w:r>
      <w:r w:rsidRPr="002C2950">
        <w:rPr>
          <w:rFonts w:ascii="Arial" w:eastAsia="Times New Roman" w:hAnsi="Arial" w:cs="Arial"/>
          <w:b/>
          <w:bCs/>
          <w:sz w:val="24"/>
          <w:szCs w:val="24"/>
          <w:lang w:eastAsia="ru-RU"/>
        </w:rPr>
        <w:t>16 мм</w:t>
      </w:r>
      <w:r w:rsidRPr="002C2950">
        <w:rPr>
          <w:rFonts w:ascii="Arial" w:eastAsia="Times New Roman" w:hAnsi="Arial" w:cs="Arial"/>
          <w:sz w:val="24"/>
          <w:szCs w:val="24"/>
          <w:lang w:eastAsia="ru-RU"/>
        </w:rPr>
        <w:t xml:space="preserve">. Все видимые торцы деталей должны быть облицованы ударопрочной кромкой ПВХ толщиной не менее 1-2 мм для защиты от влаги и механических повреждений. Экологический класс эмиссии формальдегида — строго </w:t>
      </w:r>
      <w:r w:rsidRPr="002C2950">
        <w:rPr>
          <w:rFonts w:ascii="Arial" w:eastAsia="Times New Roman" w:hAnsi="Arial" w:cs="Arial"/>
          <w:b/>
          <w:bCs/>
          <w:sz w:val="24"/>
          <w:szCs w:val="24"/>
          <w:lang w:eastAsia="ru-RU"/>
        </w:rPr>
        <w:t>Е1</w:t>
      </w:r>
      <w:r w:rsidRPr="002C2950">
        <w:rPr>
          <w:rFonts w:ascii="Arial" w:eastAsia="Times New Roman" w:hAnsi="Arial" w:cs="Arial"/>
          <w:sz w:val="24"/>
          <w:szCs w:val="24"/>
          <w:lang w:eastAsia="ru-RU"/>
        </w:rPr>
        <w:t xml:space="preserve"> (безопасно для детских учреждений).</w:t>
      </w:r>
    </w:p>
    <w:p w:rsidR="002C2950" w:rsidRPr="002C2950" w:rsidRDefault="002C2950" w:rsidP="002C2950">
      <w:pPr>
        <w:numPr>
          <w:ilvl w:val="0"/>
          <w:numId w:val="1"/>
        </w:numPr>
        <w:spacing w:after="0" w:line="240" w:lineRule="auto"/>
        <w:ind w:left="0"/>
        <w:rPr>
          <w:rFonts w:ascii="Arial" w:eastAsia="Times New Roman" w:hAnsi="Arial" w:cs="Arial"/>
          <w:sz w:val="24"/>
          <w:szCs w:val="24"/>
          <w:lang w:eastAsia="ru-RU"/>
        </w:rPr>
      </w:pPr>
      <w:r w:rsidRPr="002C2950">
        <w:rPr>
          <w:rFonts w:ascii="Arial" w:eastAsia="Times New Roman" w:hAnsi="Arial" w:cs="Arial"/>
          <w:b/>
          <w:bCs/>
          <w:sz w:val="24"/>
          <w:szCs w:val="24"/>
          <w:lang w:eastAsia="ru-RU"/>
        </w:rPr>
        <w:t>Материал и отделка фасадов (дверей):</w:t>
      </w:r>
      <w:r w:rsidRPr="002C2950">
        <w:rPr>
          <w:rFonts w:ascii="Arial" w:eastAsia="Times New Roman" w:hAnsi="Arial" w:cs="Arial"/>
          <w:sz w:val="24"/>
          <w:szCs w:val="24"/>
          <w:lang w:eastAsia="ru-RU"/>
        </w:rPr>
        <w:t xml:space="preserve"> Древесноволокнистая плита средней плотности (</w:t>
      </w:r>
      <w:r w:rsidRPr="002C2950">
        <w:rPr>
          <w:rFonts w:ascii="Arial" w:eastAsia="Times New Roman" w:hAnsi="Arial" w:cs="Arial"/>
          <w:b/>
          <w:bCs/>
          <w:sz w:val="24"/>
          <w:szCs w:val="24"/>
          <w:lang w:eastAsia="ru-RU"/>
        </w:rPr>
        <w:t>МДФ</w:t>
      </w:r>
      <w:r w:rsidRPr="002C2950">
        <w:rPr>
          <w:rFonts w:ascii="Arial" w:eastAsia="Times New Roman" w:hAnsi="Arial" w:cs="Arial"/>
          <w:sz w:val="24"/>
          <w:szCs w:val="24"/>
          <w:lang w:eastAsia="ru-RU"/>
        </w:rPr>
        <w:t xml:space="preserve">) толщиной </w:t>
      </w:r>
      <w:r w:rsidRPr="002C2950">
        <w:rPr>
          <w:rFonts w:ascii="Arial" w:eastAsia="Times New Roman" w:hAnsi="Arial" w:cs="Arial"/>
          <w:b/>
          <w:bCs/>
          <w:sz w:val="24"/>
          <w:szCs w:val="24"/>
          <w:lang w:eastAsia="ru-RU"/>
        </w:rPr>
        <w:t>16–19 мм</w:t>
      </w:r>
      <w:r w:rsidRPr="002C2950">
        <w:rPr>
          <w:rFonts w:ascii="Arial" w:eastAsia="Times New Roman" w:hAnsi="Arial" w:cs="Arial"/>
          <w:sz w:val="24"/>
          <w:szCs w:val="24"/>
          <w:lang w:eastAsia="ru-RU"/>
        </w:rPr>
        <w:t xml:space="preserve"> (оптимально для обеспечения долговечности петель и безопасности детей). На лицевую сторону фасадов должен быть нанесен декоративный узор методом художественной фрезеровки на детскую тематику (детские орнаменты, рисунки). Фасады должны быть покрыты качественной ПВХ-пленкой или эмалью.</w:t>
      </w:r>
    </w:p>
    <w:p w:rsidR="002C2950" w:rsidRPr="002C2950" w:rsidRDefault="002C2950" w:rsidP="002C2950">
      <w:pPr>
        <w:numPr>
          <w:ilvl w:val="0"/>
          <w:numId w:val="1"/>
        </w:numPr>
        <w:spacing w:after="0" w:line="240" w:lineRule="auto"/>
        <w:ind w:left="0"/>
        <w:rPr>
          <w:rFonts w:ascii="Arial" w:eastAsia="Times New Roman" w:hAnsi="Arial" w:cs="Arial"/>
          <w:sz w:val="24"/>
          <w:szCs w:val="24"/>
          <w:lang w:eastAsia="ru-RU"/>
        </w:rPr>
      </w:pPr>
      <w:r w:rsidRPr="002C2950">
        <w:rPr>
          <w:rFonts w:ascii="Arial" w:eastAsia="Times New Roman" w:hAnsi="Arial" w:cs="Arial"/>
          <w:b/>
          <w:bCs/>
          <w:sz w:val="24"/>
          <w:szCs w:val="24"/>
          <w:lang w:eastAsia="ru-RU"/>
        </w:rPr>
        <w:lastRenderedPageBreak/>
        <w:t>Цветовое исполнение:</w:t>
      </w:r>
      <w:r w:rsidRPr="002C2950">
        <w:rPr>
          <w:rFonts w:ascii="Arial" w:eastAsia="Times New Roman" w:hAnsi="Arial" w:cs="Arial"/>
          <w:sz w:val="24"/>
          <w:szCs w:val="24"/>
          <w:lang w:eastAsia="ru-RU"/>
        </w:rPr>
        <w:t xml:space="preserve"> Фасады секций должны быть выполнены в ярких, разноцветных тонах (разного цвета для каждой секции или в комбинации цветов). Цветовая гамма, эскизы фрезеровки (узоров) и текстура материалов в обязательным порядке предварительно согласовываются с Заказчиком до начала производства/поставки.</w:t>
      </w:r>
    </w:p>
    <w:p w:rsidR="002C2950" w:rsidRPr="002C2950" w:rsidRDefault="002C2950" w:rsidP="002C2950">
      <w:pPr>
        <w:numPr>
          <w:ilvl w:val="0"/>
          <w:numId w:val="1"/>
        </w:numPr>
        <w:spacing w:after="0" w:line="240" w:lineRule="auto"/>
        <w:ind w:left="0"/>
        <w:rPr>
          <w:rFonts w:ascii="Arial" w:eastAsia="Times New Roman" w:hAnsi="Arial" w:cs="Arial"/>
          <w:sz w:val="24"/>
          <w:szCs w:val="24"/>
          <w:lang w:eastAsia="ru-RU"/>
        </w:rPr>
      </w:pPr>
      <w:r w:rsidRPr="002C2950">
        <w:rPr>
          <w:rFonts w:ascii="Arial" w:eastAsia="Times New Roman" w:hAnsi="Arial" w:cs="Arial"/>
          <w:b/>
          <w:bCs/>
          <w:sz w:val="24"/>
          <w:szCs w:val="24"/>
          <w:lang w:eastAsia="ru-RU"/>
        </w:rPr>
        <w:t>Фурнитура и безопасность:</w:t>
      </w:r>
      <w:r w:rsidRPr="002C2950">
        <w:rPr>
          <w:rFonts w:ascii="Arial" w:eastAsia="Times New Roman" w:hAnsi="Arial" w:cs="Arial"/>
          <w:sz w:val="24"/>
          <w:szCs w:val="24"/>
          <w:lang w:eastAsia="ru-RU"/>
        </w:rPr>
        <w:t xml:space="preserve"> Дверные петли должны обеспечивать плавное закрывание и быть рассчитаны на интенсивную эксплуатацию. Крючки для одежды — металлические или из прочного пластика, без острых углов. Шкаф должен иметь конструкцию, обеспечивающую максимальную устойчивость, исключающую опрокидывание (при необходимости предусматривается крепление к стене). Вес одного шкафа в сборе должен составлять не более </w:t>
      </w:r>
      <w:r w:rsidRPr="002C2950">
        <w:rPr>
          <w:rFonts w:ascii="Arial" w:eastAsia="Times New Roman" w:hAnsi="Arial" w:cs="Arial"/>
          <w:b/>
          <w:bCs/>
          <w:sz w:val="24"/>
          <w:szCs w:val="24"/>
          <w:lang w:eastAsia="ru-RU"/>
        </w:rPr>
        <w:t>65 кг</w:t>
      </w:r>
      <w:r w:rsidRPr="002C2950">
        <w:rPr>
          <w:rFonts w:ascii="Arial" w:eastAsia="Times New Roman" w:hAnsi="Arial" w:cs="Arial"/>
          <w:sz w:val="24"/>
          <w:szCs w:val="24"/>
          <w:lang w:eastAsia="ru-RU"/>
        </w:rPr>
        <w:t>.</w:t>
      </w:r>
    </w:p>
    <w:p w:rsidR="002C2950" w:rsidRPr="002C2950" w:rsidRDefault="002C2950" w:rsidP="002C2950">
      <w:pPr>
        <w:spacing w:after="180" w:line="240" w:lineRule="auto"/>
        <w:rPr>
          <w:rFonts w:ascii="Arial" w:eastAsia="Times New Roman" w:hAnsi="Arial" w:cs="Arial"/>
          <w:b/>
          <w:bCs/>
          <w:sz w:val="24"/>
          <w:szCs w:val="24"/>
          <w:lang w:eastAsia="ru-RU"/>
        </w:rPr>
      </w:pPr>
      <w:r w:rsidRPr="002C2950">
        <w:rPr>
          <w:rFonts w:ascii="Arial" w:eastAsia="Times New Roman" w:hAnsi="Arial" w:cs="Arial"/>
          <w:b/>
          <w:bCs/>
          <w:sz w:val="24"/>
          <w:szCs w:val="24"/>
          <w:lang w:eastAsia="ru-RU"/>
        </w:rPr>
        <w:t>2. Требования к качеству, безопасности и стандартам:</w:t>
      </w:r>
    </w:p>
    <w:p w:rsidR="002C2950" w:rsidRPr="002C2950" w:rsidRDefault="002C2950" w:rsidP="002C2950">
      <w:pPr>
        <w:numPr>
          <w:ilvl w:val="0"/>
          <w:numId w:val="2"/>
        </w:numPr>
        <w:spacing w:after="0" w:line="240" w:lineRule="auto"/>
        <w:ind w:left="0"/>
        <w:rPr>
          <w:rFonts w:ascii="Arial" w:eastAsia="Times New Roman" w:hAnsi="Arial" w:cs="Arial"/>
          <w:sz w:val="24"/>
          <w:szCs w:val="24"/>
          <w:lang w:eastAsia="ru-RU"/>
        </w:rPr>
      </w:pPr>
      <w:r w:rsidRPr="002C2950">
        <w:rPr>
          <w:rFonts w:ascii="Arial" w:eastAsia="Times New Roman" w:hAnsi="Arial" w:cs="Arial"/>
          <w:sz w:val="24"/>
          <w:szCs w:val="24"/>
          <w:lang w:eastAsia="ru-RU"/>
        </w:rPr>
        <w:t>Товар должен быть абсолютно новым, не бывшим в употреблении, собранным из заводских материалов.</w:t>
      </w:r>
    </w:p>
    <w:p w:rsidR="002C2950" w:rsidRPr="002C2950" w:rsidRDefault="002C2950" w:rsidP="002C2950">
      <w:pPr>
        <w:numPr>
          <w:ilvl w:val="0"/>
          <w:numId w:val="2"/>
        </w:numPr>
        <w:spacing w:after="0" w:line="240" w:lineRule="auto"/>
        <w:ind w:left="0"/>
        <w:rPr>
          <w:rFonts w:ascii="Arial" w:eastAsia="Times New Roman" w:hAnsi="Arial" w:cs="Arial"/>
          <w:sz w:val="24"/>
          <w:szCs w:val="24"/>
          <w:lang w:eastAsia="ru-RU"/>
        </w:rPr>
      </w:pPr>
      <w:r w:rsidRPr="002C2950">
        <w:rPr>
          <w:rFonts w:ascii="Arial" w:eastAsia="Times New Roman" w:hAnsi="Arial" w:cs="Arial"/>
          <w:sz w:val="24"/>
          <w:szCs w:val="24"/>
          <w:lang w:eastAsia="ru-RU"/>
        </w:rPr>
        <w:t>Мебельная продукция должна строго соответствовать требованиям безопасности следующих стандартов:</w:t>
      </w:r>
    </w:p>
    <w:p w:rsidR="002C2950" w:rsidRPr="002C2950" w:rsidRDefault="002C2950" w:rsidP="002C2950">
      <w:pPr>
        <w:numPr>
          <w:ilvl w:val="1"/>
          <w:numId w:val="2"/>
        </w:numPr>
        <w:spacing w:after="0" w:line="240" w:lineRule="auto"/>
        <w:ind w:left="0"/>
        <w:rPr>
          <w:rFonts w:ascii="Arial" w:eastAsia="Times New Roman" w:hAnsi="Arial" w:cs="Arial"/>
          <w:sz w:val="24"/>
          <w:szCs w:val="24"/>
          <w:lang w:eastAsia="ru-RU"/>
        </w:rPr>
      </w:pPr>
      <w:r w:rsidRPr="002C2950">
        <w:rPr>
          <w:rFonts w:ascii="Arial" w:eastAsia="Times New Roman" w:hAnsi="Arial" w:cs="Arial"/>
          <w:b/>
          <w:bCs/>
          <w:sz w:val="24"/>
          <w:szCs w:val="24"/>
          <w:lang w:eastAsia="ru-RU"/>
        </w:rPr>
        <w:t>ГОСТ 16371-2014</w:t>
      </w:r>
      <w:r w:rsidRPr="002C2950">
        <w:rPr>
          <w:rFonts w:ascii="Arial" w:eastAsia="Times New Roman" w:hAnsi="Arial" w:cs="Arial"/>
          <w:sz w:val="24"/>
          <w:szCs w:val="24"/>
          <w:lang w:eastAsia="ru-RU"/>
        </w:rPr>
        <w:t xml:space="preserve"> «Мебель. Общие технические условия».</w:t>
      </w:r>
    </w:p>
    <w:p w:rsidR="002C2950" w:rsidRPr="002C2950" w:rsidRDefault="002C2950" w:rsidP="002C2950">
      <w:pPr>
        <w:numPr>
          <w:ilvl w:val="1"/>
          <w:numId w:val="2"/>
        </w:numPr>
        <w:spacing w:after="0" w:line="240" w:lineRule="auto"/>
        <w:ind w:left="0"/>
        <w:rPr>
          <w:rFonts w:ascii="Arial" w:eastAsia="Times New Roman" w:hAnsi="Arial" w:cs="Arial"/>
          <w:sz w:val="24"/>
          <w:szCs w:val="24"/>
          <w:lang w:eastAsia="ru-RU"/>
        </w:rPr>
      </w:pPr>
      <w:r w:rsidRPr="002C2950">
        <w:rPr>
          <w:rFonts w:ascii="Arial" w:eastAsia="Times New Roman" w:hAnsi="Arial" w:cs="Arial"/>
          <w:b/>
          <w:bCs/>
          <w:sz w:val="24"/>
          <w:szCs w:val="24"/>
          <w:lang w:eastAsia="ru-RU"/>
        </w:rPr>
        <w:t>ГОСТ 26682-2016</w:t>
      </w:r>
      <w:r w:rsidRPr="002C2950">
        <w:rPr>
          <w:rFonts w:ascii="Arial" w:eastAsia="Times New Roman" w:hAnsi="Arial" w:cs="Arial"/>
          <w:sz w:val="24"/>
          <w:szCs w:val="24"/>
          <w:lang w:eastAsia="ru-RU"/>
        </w:rPr>
        <w:t xml:space="preserve"> «Мебель для дошкольных учреждений. Функциональные размеры».</w:t>
      </w:r>
    </w:p>
    <w:p w:rsidR="002C2950" w:rsidRPr="002C2950" w:rsidRDefault="002C2950" w:rsidP="002C2950">
      <w:pPr>
        <w:numPr>
          <w:ilvl w:val="0"/>
          <w:numId w:val="2"/>
        </w:numPr>
        <w:spacing w:after="0" w:line="240" w:lineRule="auto"/>
        <w:ind w:left="0"/>
        <w:rPr>
          <w:rFonts w:ascii="Arial" w:eastAsia="Times New Roman" w:hAnsi="Arial" w:cs="Arial"/>
          <w:sz w:val="24"/>
          <w:szCs w:val="24"/>
          <w:lang w:eastAsia="ru-RU"/>
        </w:rPr>
      </w:pPr>
      <w:r w:rsidRPr="002C2950">
        <w:rPr>
          <w:rFonts w:ascii="Arial" w:eastAsia="Times New Roman" w:hAnsi="Arial" w:cs="Arial"/>
          <w:b/>
          <w:bCs/>
          <w:sz w:val="24"/>
          <w:szCs w:val="24"/>
          <w:lang w:eastAsia="ru-RU"/>
        </w:rPr>
        <w:t>Документация:</w:t>
      </w:r>
      <w:r w:rsidRPr="002C2950">
        <w:rPr>
          <w:rFonts w:ascii="Arial" w:eastAsia="Times New Roman" w:hAnsi="Arial" w:cs="Arial"/>
          <w:sz w:val="24"/>
          <w:szCs w:val="24"/>
          <w:lang w:eastAsia="ru-RU"/>
        </w:rPr>
        <w:t xml:space="preserve"> Поставщик при поставке обязан предоставить </w:t>
      </w:r>
      <w:r w:rsidRPr="002C2950">
        <w:rPr>
          <w:rFonts w:ascii="Arial" w:eastAsia="Times New Roman" w:hAnsi="Arial" w:cs="Arial"/>
          <w:b/>
          <w:bCs/>
          <w:sz w:val="24"/>
          <w:szCs w:val="24"/>
          <w:lang w:eastAsia="ru-RU"/>
        </w:rPr>
        <w:t>сертификат соответствия</w:t>
      </w:r>
      <w:r w:rsidRPr="002C2950">
        <w:rPr>
          <w:rFonts w:ascii="Arial" w:eastAsia="Times New Roman" w:hAnsi="Arial" w:cs="Arial"/>
          <w:sz w:val="24"/>
          <w:szCs w:val="24"/>
          <w:lang w:eastAsia="ru-RU"/>
        </w:rPr>
        <w:t xml:space="preserve"> (или декларацию о соответствии) техническому регламенту Таможенного союза </w:t>
      </w:r>
      <w:r w:rsidRPr="002C2950">
        <w:rPr>
          <w:rFonts w:ascii="Arial" w:eastAsia="Times New Roman" w:hAnsi="Arial" w:cs="Arial"/>
          <w:b/>
          <w:bCs/>
          <w:sz w:val="24"/>
          <w:szCs w:val="24"/>
          <w:lang w:eastAsia="ru-RU"/>
        </w:rPr>
        <w:t>ТР ТС 025/2012</w:t>
      </w:r>
      <w:r w:rsidRPr="002C2950">
        <w:rPr>
          <w:rFonts w:ascii="Arial" w:eastAsia="Times New Roman" w:hAnsi="Arial" w:cs="Arial"/>
          <w:sz w:val="24"/>
          <w:szCs w:val="24"/>
          <w:lang w:eastAsia="ru-RU"/>
        </w:rPr>
        <w:t xml:space="preserve"> «О безопасности мебельной продукции».</w:t>
      </w:r>
    </w:p>
    <w:p w:rsidR="002C2950" w:rsidRPr="002C2950" w:rsidRDefault="002C2950" w:rsidP="002C2950">
      <w:pPr>
        <w:spacing w:after="180" w:line="240" w:lineRule="auto"/>
        <w:rPr>
          <w:rFonts w:ascii="Arial" w:eastAsia="Times New Roman" w:hAnsi="Arial" w:cs="Arial"/>
          <w:b/>
          <w:bCs/>
          <w:sz w:val="24"/>
          <w:szCs w:val="24"/>
          <w:lang w:eastAsia="ru-RU"/>
        </w:rPr>
      </w:pPr>
      <w:r w:rsidRPr="002C2950">
        <w:rPr>
          <w:rFonts w:ascii="Arial" w:eastAsia="Times New Roman" w:hAnsi="Arial" w:cs="Arial"/>
          <w:b/>
          <w:bCs/>
          <w:sz w:val="24"/>
          <w:szCs w:val="24"/>
          <w:lang w:eastAsia="ru-RU"/>
        </w:rPr>
        <w:t>3. Условия и сроки поставки:</w:t>
      </w:r>
    </w:p>
    <w:p w:rsidR="002C2950" w:rsidRPr="002C2950" w:rsidRDefault="002C2950" w:rsidP="002C2950">
      <w:pPr>
        <w:numPr>
          <w:ilvl w:val="0"/>
          <w:numId w:val="3"/>
        </w:numPr>
        <w:spacing w:after="0" w:line="240" w:lineRule="auto"/>
        <w:ind w:left="0"/>
        <w:rPr>
          <w:rFonts w:ascii="Arial" w:eastAsia="Times New Roman" w:hAnsi="Arial" w:cs="Arial"/>
          <w:sz w:val="24"/>
          <w:szCs w:val="24"/>
          <w:lang w:eastAsia="ru-RU"/>
        </w:rPr>
      </w:pPr>
      <w:r w:rsidRPr="002C2950">
        <w:rPr>
          <w:rFonts w:ascii="Arial" w:eastAsia="Times New Roman" w:hAnsi="Arial" w:cs="Arial"/>
          <w:b/>
          <w:bCs/>
          <w:sz w:val="24"/>
          <w:szCs w:val="24"/>
          <w:lang w:eastAsia="ru-RU"/>
        </w:rPr>
        <w:t>Срок поставки:</w:t>
      </w:r>
      <w:r w:rsidRPr="002C2950">
        <w:rPr>
          <w:rFonts w:ascii="Arial" w:eastAsia="Times New Roman" w:hAnsi="Arial" w:cs="Arial"/>
          <w:sz w:val="24"/>
          <w:szCs w:val="24"/>
          <w:lang w:eastAsia="ru-RU"/>
        </w:rPr>
        <w:t xml:space="preserve"> В течение </w:t>
      </w:r>
      <w:r w:rsidRPr="002C2950">
        <w:rPr>
          <w:rFonts w:ascii="Arial" w:eastAsia="Times New Roman" w:hAnsi="Arial" w:cs="Arial"/>
          <w:b/>
          <w:bCs/>
          <w:sz w:val="24"/>
          <w:szCs w:val="24"/>
          <w:lang w:eastAsia="ru-RU"/>
        </w:rPr>
        <w:t>15 (пятнадцати) календарных дней</w:t>
      </w:r>
      <w:r w:rsidRPr="002C2950">
        <w:rPr>
          <w:rFonts w:ascii="Arial" w:eastAsia="Times New Roman" w:hAnsi="Arial" w:cs="Arial"/>
          <w:sz w:val="24"/>
          <w:szCs w:val="24"/>
          <w:lang w:eastAsia="ru-RU"/>
        </w:rPr>
        <w:t xml:space="preserve"> со дня вступления договора в силу.</w:t>
      </w:r>
    </w:p>
    <w:p w:rsidR="002C2950" w:rsidRPr="002C2950" w:rsidRDefault="002C2950" w:rsidP="002C2950">
      <w:pPr>
        <w:numPr>
          <w:ilvl w:val="0"/>
          <w:numId w:val="3"/>
        </w:numPr>
        <w:spacing w:after="0" w:line="240" w:lineRule="auto"/>
        <w:ind w:left="0"/>
        <w:rPr>
          <w:rFonts w:ascii="Arial" w:eastAsia="Times New Roman" w:hAnsi="Arial" w:cs="Arial"/>
          <w:sz w:val="24"/>
          <w:szCs w:val="24"/>
          <w:lang w:eastAsia="ru-RU"/>
        </w:rPr>
      </w:pPr>
      <w:r w:rsidRPr="002C2950">
        <w:rPr>
          <w:rFonts w:ascii="Arial" w:eastAsia="Times New Roman" w:hAnsi="Arial" w:cs="Arial"/>
          <w:b/>
          <w:bCs/>
          <w:sz w:val="24"/>
          <w:szCs w:val="24"/>
          <w:lang w:eastAsia="ru-RU"/>
        </w:rPr>
        <w:t>Условия поставки:</w:t>
      </w:r>
      <w:r w:rsidRPr="002C2950">
        <w:rPr>
          <w:rFonts w:ascii="Arial" w:eastAsia="Times New Roman" w:hAnsi="Arial" w:cs="Arial"/>
          <w:sz w:val="24"/>
          <w:szCs w:val="24"/>
          <w:lang w:eastAsia="ru-RU"/>
        </w:rPr>
        <w:t xml:space="preserve"> Поставка осуществляется силами, транспортом и за счет средств Поставщика до конечного пункта назначения Заказчика (DDP INCOTERMS 2020).</w:t>
      </w:r>
    </w:p>
    <w:p w:rsidR="002C2950" w:rsidRPr="002C2950" w:rsidRDefault="002C2950" w:rsidP="002C2950">
      <w:pPr>
        <w:numPr>
          <w:ilvl w:val="0"/>
          <w:numId w:val="3"/>
        </w:numPr>
        <w:spacing w:after="0" w:line="240" w:lineRule="auto"/>
        <w:ind w:left="0"/>
        <w:rPr>
          <w:rFonts w:ascii="Arial" w:eastAsia="Times New Roman" w:hAnsi="Arial" w:cs="Arial"/>
          <w:sz w:val="24"/>
          <w:szCs w:val="24"/>
          <w:lang w:eastAsia="ru-RU"/>
        </w:rPr>
      </w:pPr>
      <w:r w:rsidRPr="002C2950">
        <w:rPr>
          <w:rFonts w:ascii="Arial" w:eastAsia="Times New Roman" w:hAnsi="Arial" w:cs="Arial"/>
          <w:b/>
          <w:bCs/>
          <w:sz w:val="24"/>
          <w:szCs w:val="24"/>
          <w:lang w:eastAsia="ru-RU"/>
        </w:rPr>
        <w:t>Дополнительные услуги:</w:t>
      </w:r>
      <w:r w:rsidRPr="002C2950">
        <w:rPr>
          <w:rFonts w:ascii="Arial" w:eastAsia="Times New Roman" w:hAnsi="Arial" w:cs="Arial"/>
          <w:sz w:val="24"/>
          <w:szCs w:val="24"/>
          <w:lang w:eastAsia="ru-RU"/>
        </w:rPr>
        <w:t xml:space="preserve"> В стоимость товара полностью включены доставка, разгрузка, подъем на этаж, а также </w:t>
      </w:r>
      <w:r w:rsidRPr="002C2950">
        <w:rPr>
          <w:rFonts w:ascii="Arial" w:eastAsia="Times New Roman" w:hAnsi="Arial" w:cs="Arial"/>
          <w:b/>
          <w:bCs/>
          <w:sz w:val="24"/>
          <w:szCs w:val="24"/>
          <w:lang w:eastAsia="ru-RU"/>
        </w:rPr>
        <w:t>профессиональная сборка и установка</w:t>
      </w:r>
      <w:r w:rsidRPr="002C2950">
        <w:rPr>
          <w:rFonts w:ascii="Arial" w:eastAsia="Times New Roman" w:hAnsi="Arial" w:cs="Arial"/>
          <w:sz w:val="24"/>
          <w:szCs w:val="24"/>
          <w:lang w:eastAsia="ru-RU"/>
        </w:rPr>
        <w:t xml:space="preserve"> шкафов в помещениях мини-центра, указанных Заказчиком. Поставщик обязан вывезти упаковку и мусор в день проведения работ.</w:t>
      </w:r>
    </w:p>
    <w:p w:rsidR="002C2950" w:rsidRPr="002C2950" w:rsidRDefault="002C2950" w:rsidP="002C2950">
      <w:pPr>
        <w:spacing w:before="480" w:after="480" w:line="240" w:lineRule="auto"/>
        <w:rPr>
          <w:rFonts w:ascii="Times New Roman" w:eastAsia="Times New Roman" w:hAnsi="Times New Roman" w:cs="Times New Roman"/>
          <w:sz w:val="24"/>
          <w:szCs w:val="24"/>
          <w:lang w:eastAsia="ru-RU"/>
        </w:rPr>
      </w:pPr>
      <w:r w:rsidRPr="002C2950">
        <w:rPr>
          <w:rFonts w:ascii="Times New Roman" w:eastAsia="Times New Roman" w:hAnsi="Times New Roman" w:cs="Times New Roman"/>
          <w:sz w:val="24"/>
          <w:szCs w:val="24"/>
          <w:lang w:eastAsia="ru-RU"/>
        </w:rPr>
        <w:pict>
          <v:rect id="_x0000_i1025" style="width:0;height:1.5pt" o:hralign="center" o:hrstd="t" o:hr="t" fillcolor="#a0a0a0" stroked="f"/>
        </w:pict>
      </w:r>
    </w:p>
    <w:p w:rsidR="002C2950" w:rsidRPr="002C2950" w:rsidRDefault="002C2950" w:rsidP="002C2950">
      <w:pPr>
        <w:spacing w:before="480" w:after="480" w:line="240" w:lineRule="auto"/>
        <w:rPr>
          <w:rFonts w:ascii="Arial" w:eastAsia="Times New Roman" w:hAnsi="Arial" w:cs="Arial"/>
          <w:b/>
          <w:bCs/>
          <w:sz w:val="30"/>
          <w:szCs w:val="30"/>
          <w:lang w:eastAsia="ru-RU"/>
        </w:rPr>
      </w:pPr>
      <w:r w:rsidRPr="002C2950">
        <w:rPr>
          <w:rFonts w:ascii="Arial" w:eastAsia="Times New Roman" w:hAnsi="Arial" w:cs="Arial"/>
          <w:b/>
          <w:bCs/>
          <w:sz w:val="30"/>
          <w:szCs w:val="30"/>
          <w:lang w:eastAsia="ru-RU"/>
        </w:rPr>
        <w:t>ТЕХНИКАЛЫҚ ЕРЕКШЕЛІК</w:t>
      </w:r>
    </w:p>
    <w:p w:rsidR="002C2950" w:rsidRPr="002C2950" w:rsidRDefault="002C2950" w:rsidP="002C2950">
      <w:pPr>
        <w:spacing w:line="240" w:lineRule="auto"/>
        <w:rPr>
          <w:rFonts w:ascii="Arial" w:eastAsia="Times New Roman" w:hAnsi="Arial" w:cs="Arial"/>
          <w:sz w:val="24"/>
          <w:szCs w:val="24"/>
          <w:lang w:eastAsia="ru-RU"/>
        </w:rPr>
      </w:pPr>
      <w:r w:rsidRPr="002C2950">
        <w:rPr>
          <w:rFonts w:ascii="Arial" w:eastAsia="Times New Roman" w:hAnsi="Arial" w:cs="Arial"/>
          <w:b/>
          <w:bCs/>
          <w:sz w:val="24"/>
          <w:szCs w:val="24"/>
          <w:lang w:eastAsia="ru-RU"/>
        </w:rPr>
        <w:t>Тауардың атауы:</w:t>
      </w:r>
      <w:r w:rsidRPr="002C2950">
        <w:rPr>
          <w:rFonts w:ascii="Arial" w:eastAsia="Times New Roman" w:hAnsi="Arial" w:cs="Arial"/>
          <w:sz w:val="24"/>
          <w:szCs w:val="24"/>
          <w:lang w:eastAsia="ru-RU"/>
        </w:rPr>
        <w:t xml:space="preserve"> 5 секциялы киім шкафы (балалар шағын орталығына арналған).</w:t>
      </w:r>
      <w:r w:rsidRPr="002C2950">
        <w:rPr>
          <w:rFonts w:ascii="Arial" w:eastAsia="Times New Roman" w:hAnsi="Arial" w:cs="Arial"/>
          <w:sz w:val="24"/>
          <w:szCs w:val="24"/>
          <w:lang w:eastAsia="ru-RU"/>
        </w:rPr>
        <w:br/>
      </w:r>
      <w:r w:rsidRPr="002C2950">
        <w:rPr>
          <w:rFonts w:ascii="Arial" w:eastAsia="Times New Roman" w:hAnsi="Arial" w:cs="Arial"/>
          <w:b/>
          <w:bCs/>
          <w:sz w:val="24"/>
          <w:szCs w:val="24"/>
          <w:lang w:eastAsia="ru-RU"/>
        </w:rPr>
        <w:t>Жалпы саны:</w:t>
      </w:r>
      <w:r w:rsidRPr="002C2950">
        <w:rPr>
          <w:rFonts w:ascii="Arial" w:eastAsia="Times New Roman" w:hAnsi="Arial" w:cs="Arial"/>
          <w:sz w:val="24"/>
          <w:szCs w:val="24"/>
          <w:lang w:eastAsia="ru-RU"/>
        </w:rPr>
        <w:t xml:space="preserve"> </w:t>
      </w:r>
      <w:r w:rsidRPr="002C2950">
        <w:rPr>
          <w:rFonts w:ascii="Arial" w:eastAsia="Times New Roman" w:hAnsi="Arial" w:cs="Arial"/>
          <w:b/>
          <w:bCs/>
          <w:sz w:val="24"/>
          <w:szCs w:val="24"/>
          <w:lang w:eastAsia="ru-RU"/>
        </w:rPr>
        <w:t>16 (он алты) дана</w:t>
      </w:r>
      <w:r w:rsidRPr="002C2950">
        <w:rPr>
          <w:rFonts w:ascii="Arial" w:eastAsia="Times New Roman" w:hAnsi="Arial" w:cs="Arial"/>
          <w:sz w:val="24"/>
          <w:szCs w:val="24"/>
          <w:lang w:eastAsia="ru-RU"/>
        </w:rPr>
        <w:t>.</w:t>
      </w:r>
    </w:p>
    <w:p w:rsidR="002C2950" w:rsidRPr="002C2950" w:rsidRDefault="002C2950" w:rsidP="002C2950">
      <w:pPr>
        <w:spacing w:after="180" w:line="240" w:lineRule="auto"/>
        <w:rPr>
          <w:rFonts w:ascii="Arial" w:eastAsia="Times New Roman" w:hAnsi="Arial" w:cs="Arial"/>
          <w:b/>
          <w:bCs/>
          <w:sz w:val="24"/>
          <w:szCs w:val="24"/>
          <w:lang w:eastAsia="ru-RU"/>
        </w:rPr>
      </w:pPr>
      <w:r w:rsidRPr="002C2950">
        <w:rPr>
          <w:rFonts w:ascii="Arial" w:eastAsia="Times New Roman" w:hAnsi="Arial" w:cs="Arial"/>
          <w:b/>
          <w:bCs/>
          <w:sz w:val="24"/>
          <w:szCs w:val="24"/>
          <w:lang w:eastAsia="ru-RU"/>
        </w:rPr>
        <w:t>1. Техникалық сипаттамалары мен өлшемдері:</w:t>
      </w:r>
    </w:p>
    <w:p w:rsidR="002C2950" w:rsidRPr="002C2950" w:rsidRDefault="002C2950" w:rsidP="002C2950">
      <w:pPr>
        <w:numPr>
          <w:ilvl w:val="0"/>
          <w:numId w:val="4"/>
        </w:numPr>
        <w:spacing w:after="0" w:line="240" w:lineRule="auto"/>
        <w:ind w:left="0"/>
        <w:rPr>
          <w:rFonts w:ascii="Arial" w:eastAsia="Times New Roman" w:hAnsi="Arial" w:cs="Arial"/>
          <w:sz w:val="24"/>
          <w:szCs w:val="24"/>
          <w:lang w:eastAsia="ru-RU"/>
        </w:rPr>
      </w:pPr>
      <w:r w:rsidRPr="002C2950">
        <w:rPr>
          <w:rFonts w:ascii="Arial" w:eastAsia="Times New Roman" w:hAnsi="Arial" w:cs="Arial"/>
          <w:b/>
          <w:bCs/>
          <w:sz w:val="24"/>
          <w:szCs w:val="24"/>
          <w:lang w:eastAsia="ru-RU"/>
        </w:rPr>
        <w:t>Конструкциясы мен мақсаты:</w:t>
      </w:r>
      <w:r w:rsidRPr="002C2950">
        <w:rPr>
          <w:rFonts w:ascii="Arial" w:eastAsia="Times New Roman" w:hAnsi="Arial" w:cs="Arial"/>
          <w:sz w:val="24"/>
          <w:szCs w:val="24"/>
          <w:lang w:eastAsia="ru-RU"/>
        </w:rPr>
        <w:t xml:space="preserve"> Секциялық шкаф, мектепке дейінгі мекемелер мен шағын орталықтарда балалардың киімдері мен жеке заттарын сақтауға арналған. Бір шкафтағы оқшауланған секциялар саны — қатаң түрде </w:t>
      </w:r>
      <w:r w:rsidRPr="002C2950">
        <w:rPr>
          <w:rFonts w:ascii="Arial" w:eastAsia="Times New Roman" w:hAnsi="Arial" w:cs="Arial"/>
          <w:b/>
          <w:bCs/>
          <w:sz w:val="24"/>
          <w:szCs w:val="24"/>
          <w:lang w:eastAsia="ru-RU"/>
        </w:rPr>
        <w:t>5 (бес) секция</w:t>
      </w:r>
      <w:r w:rsidRPr="002C2950">
        <w:rPr>
          <w:rFonts w:ascii="Arial" w:eastAsia="Times New Roman" w:hAnsi="Arial" w:cs="Arial"/>
          <w:sz w:val="24"/>
          <w:szCs w:val="24"/>
          <w:lang w:eastAsia="ru-RU"/>
        </w:rPr>
        <w:t>. Әрбір секция жеке ашылмалы есікпен, бас киімдерге арналған сөремен және киімге арналған екі ілмекпен жабдықталуы тиіс.</w:t>
      </w:r>
    </w:p>
    <w:p w:rsidR="002C2950" w:rsidRPr="002C2950" w:rsidRDefault="002C2950" w:rsidP="002C2950">
      <w:pPr>
        <w:numPr>
          <w:ilvl w:val="0"/>
          <w:numId w:val="4"/>
        </w:numPr>
        <w:spacing w:after="0" w:line="240" w:lineRule="auto"/>
        <w:ind w:left="0"/>
        <w:rPr>
          <w:rFonts w:ascii="Arial" w:eastAsia="Times New Roman" w:hAnsi="Arial" w:cs="Arial"/>
          <w:sz w:val="24"/>
          <w:szCs w:val="24"/>
          <w:lang w:eastAsia="ru-RU"/>
        </w:rPr>
      </w:pPr>
      <w:r w:rsidRPr="002C2950">
        <w:rPr>
          <w:rFonts w:ascii="Arial" w:eastAsia="Times New Roman" w:hAnsi="Arial" w:cs="Arial"/>
          <w:b/>
          <w:bCs/>
          <w:sz w:val="24"/>
          <w:szCs w:val="24"/>
          <w:lang w:eastAsia="ru-RU"/>
        </w:rPr>
        <w:t>Бір шкафтың габариттік өлшемдері:</w:t>
      </w:r>
    </w:p>
    <w:p w:rsidR="002C2950" w:rsidRPr="002C2950" w:rsidRDefault="002C2950" w:rsidP="002C2950">
      <w:pPr>
        <w:numPr>
          <w:ilvl w:val="1"/>
          <w:numId w:val="4"/>
        </w:numPr>
        <w:spacing w:after="0" w:line="240" w:lineRule="auto"/>
        <w:ind w:left="0"/>
        <w:rPr>
          <w:rFonts w:ascii="Arial" w:eastAsia="Times New Roman" w:hAnsi="Arial" w:cs="Arial"/>
          <w:sz w:val="24"/>
          <w:szCs w:val="24"/>
          <w:lang w:eastAsia="ru-RU"/>
        </w:rPr>
      </w:pPr>
      <w:r w:rsidRPr="002C2950">
        <w:rPr>
          <w:rFonts w:ascii="Arial" w:eastAsia="Times New Roman" w:hAnsi="Arial" w:cs="Arial"/>
          <w:sz w:val="24"/>
          <w:szCs w:val="24"/>
          <w:lang w:eastAsia="ru-RU"/>
        </w:rPr>
        <w:t xml:space="preserve">Ені: </w:t>
      </w:r>
      <w:r w:rsidRPr="002C2950">
        <w:rPr>
          <w:rFonts w:ascii="Arial" w:eastAsia="Times New Roman" w:hAnsi="Arial" w:cs="Arial"/>
          <w:b/>
          <w:bCs/>
          <w:sz w:val="24"/>
          <w:szCs w:val="24"/>
          <w:lang w:eastAsia="ru-RU"/>
        </w:rPr>
        <w:t>1350 мм</w:t>
      </w:r>
      <w:r w:rsidRPr="002C2950">
        <w:rPr>
          <w:rFonts w:ascii="Arial" w:eastAsia="Times New Roman" w:hAnsi="Arial" w:cs="Arial"/>
          <w:sz w:val="24"/>
          <w:szCs w:val="24"/>
          <w:lang w:eastAsia="ru-RU"/>
        </w:rPr>
        <w:t xml:space="preserve"> (жол берілетін ауытқу ±10 мм-ден аспайды).</w:t>
      </w:r>
    </w:p>
    <w:p w:rsidR="002C2950" w:rsidRPr="002C2950" w:rsidRDefault="002C2950" w:rsidP="002C2950">
      <w:pPr>
        <w:numPr>
          <w:ilvl w:val="1"/>
          <w:numId w:val="4"/>
        </w:numPr>
        <w:spacing w:after="0" w:line="240" w:lineRule="auto"/>
        <w:ind w:left="0"/>
        <w:rPr>
          <w:rFonts w:ascii="Arial" w:eastAsia="Times New Roman" w:hAnsi="Arial" w:cs="Arial"/>
          <w:sz w:val="24"/>
          <w:szCs w:val="24"/>
          <w:lang w:eastAsia="ru-RU"/>
        </w:rPr>
      </w:pPr>
      <w:r w:rsidRPr="002C2950">
        <w:rPr>
          <w:rFonts w:ascii="Arial" w:eastAsia="Times New Roman" w:hAnsi="Arial" w:cs="Arial"/>
          <w:sz w:val="24"/>
          <w:szCs w:val="24"/>
          <w:lang w:eastAsia="ru-RU"/>
        </w:rPr>
        <w:lastRenderedPageBreak/>
        <w:t xml:space="preserve">Биіктігі: </w:t>
      </w:r>
      <w:r w:rsidRPr="002C2950">
        <w:rPr>
          <w:rFonts w:ascii="Arial" w:eastAsia="Times New Roman" w:hAnsi="Arial" w:cs="Arial"/>
          <w:b/>
          <w:bCs/>
          <w:sz w:val="24"/>
          <w:szCs w:val="24"/>
          <w:lang w:eastAsia="ru-RU"/>
        </w:rPr>
        <w:t>1350 мм</w:t>
      </w:r>
      <w:r w:rsidRPr="002C2950">
        <w:rPr>
          <w:rFonts w:ascii="Arial" w:eastAsia="Times New Roman" w:hAnsi="Arial" w:cs="Arial"/>
          <w:sz w:val="24"/>
          <w:szCs w:val="24"/>
          <w:lang w:eastAsia="ru-RU"/>
        </w:rPr>
        <w:t xml:space="preserve"> (жол берілетін ауытқу ±10 мм-ден аспайды).</w:t>
      </w:r>
    </w:p>
    <w:p w:rsidR="002C2950" w:rsidRPr="002C2950" w:rsidRDefault="002C2950" w:rsidP="002C2950">
      <w:pPr>
        <w:numPr>
          <w:ilvl w:val="1"/>
          <w:numId w:val="4"/>
        </w:numPr>
        <w:spacing w:after="0" w:line="240" w:lineRule="auto"/>
        <w:ind w:left="0"/>
        <w:rPr>
          <w:rFonts w:ascii="Arial" w:eastAsia="Times New Roman" w:hAnsi="Arial" w:cs="Arial"/>
          <w:sz w:val="24"/>
          <w:szCs w:val="24"/>
          <w:lang w:eastAsia="ru-RU"/>
        </w:rPr>
      </w:pPr>
      <w:r w:rsidRPr="002C2950">
        <w:rPr>
          <w:rFonts w:ascii="Arial" w:eastAsia="Times New Roman" w:hAnsi="Arial" w:cs="Arial"/>
          <w:sz w:val="24"/>
          <w:szCs w:val="24"/>
          <w:lang w:eastAsia="ru-RU"/>
        </w:rPr>
        <w:t xml:space="preserve">Тереңдігі: </w:t>
      </w:r>
      <w:r w:rsidRPr="002C2950">
        <w:rPr>
          <w:rFonts w:ascii="Arial" w:eastAsia="Times New Roman" w:hAnsi="Arial" w:cs="Arial"/>
          <w:b/>
          <w:bCs/>
          <w:sz w:val="24"/>
          <w:szCs w:val="24"/>
          <w:lang w:eastAsia="ru-RU"/>
        </w:rPr>
        <w:t>350 мм</w:t>
      </w:r>
      <w:r w:rsidRPr="002C2950">
        <w:rPr>
          <w:rFonts w:ascii="Arial" w:eastAsia="Times New Roman" w:hAnsi="Arial" w:cs="Arial"/>
          <w:sz w:val="24"/>
          <w:szCs w:val="24"/>
          <w:lang w:eastAsia="ru-RU"/>
        </w:rPr>
        <w:t xml:space="preserve"> (жол берілетін ауытқу ±5 мм-ден аспайды).</w:t>
      </w:r>
    </w:p>
    <w:p w:rsidR="002C2950" w:rsidRPr="002C2950" w:rsidRDefault="002C2950" w:rsidP="002C2950">
      <w:pPr>
        <w:numPr>
          <w:ilvl w:val="0"/>
          <w:numId w:val="4"/>
        </w:numPr>
        <w:spacing w:after="0" w:line="240" w:lineRule="auto"/>
        <w:ind w:left="0"/>
        <w:rPr>
          <w:rFonts w:ascii="Arial" w:eastAsia="Times New Roman" w:hAnsi="Arial" w:cs="Arial"/>
          <w:sz w:val="24"/>
          <w:szCs w:val="24"/>
          <w:lang w:eastAsia="ru-RU"/>
        </w:rPr>
      </w:pPr>
      <w:r w:rsidRPr="002C2950">
        <w:rPr>
          <w:rFonts w:ascii="Arial" w:eastAsia="Times New Roman" w:hAnsi="Arial" w:cs="Arial"/>
          <w:b/>
          <w:bCs/>
          <w:sz w:val="24"/>
          <w:szCs w:val="24"/>
          <w:lang w:eastAsia="ru-RU"/>
        </w:rPr>
        <w:t>Қаңқа материалы:</w:t>
      </w:r>
      <w:r w:rsidRPr="002C2950">
        <w:rPr>
          <w:rFonts w:ascii="Arial" w:eastAsia="Times New Roman" w:hAnsi="Arial" w:cs="Arial"/>
          <w:sz w:val="24"/>
          <w:szCs w:val="24"/>
          <w:lang w:eastAsia="ru-RU"/>
        </w:rPr>
        <w:t xml:space="preserve"> Қалыңдығы кемінде </w:t>
      </w:r>
      <w:r w:rsidRPr="002C2950">
        <w:rPr>
          <w:rFonts w:ascii="Arial" w:eastAsia="Times New Roman" w:hAnsi="Arial" w:cs="Arial"/>
          <w:b/>
          <w:bCs/>
          <w:sz w:val="24"/>
          <w:szCs w:val="24"/>
          <w:lang w:eastAsia="ru-RU"/>
        </w:rPr>
        <w:t>16 мм</w:t>
      </w:r>
      <w:r w:rsidRPr="002C2950">
        <w:rPr>
          <w:rFonts w:ascii="Arial" w:eastAsia="Times New Roman" w:hAnsi="Arial" w:cs="Arial"/>
          <w:sz w:val="24"/>
          <w:szCs w:val="24"/>
          <w:lang w:eastAsia="ru-RU"/>
        </w:rPr>
        <w:t xml:space="preserve"> ламинатталған ағаш-жаңқалы плита (ЛАЖП/ЛДСП). Бөлшектердің барлық көрінетін шеттері ылғалдан және механикалық зақымданудан қорғау үшін қалыңдығы кемінде 1-2 мм соққыға төзімді ПВХ жиегімен қапталуы тиіс. Формальдегид эмиссиясының экологиялық класы — қатаң түрде </w:t>
      </w:r>
      <w:r w:rsidRPr="002C2950">
        <w:rPr>
          <w:rFonts w:ascii="Arial" w:eastAsia="Times New Roman" w:hAnsi="Arial" w:cs="Arial"/>
          <w:b/>
          <w:bCs/>
          <w:sz w:val="24"/>
          <w:szCs w:val="24"/>
          <w:lang w:eastAsia="ru-RU"/>
        </w:rPr>
        <w:t>Е1</w:t>
      </w:r>
      <w:r w:rsidRPr="002C2950">
        <w:rPr>
          <w:rFonts w:ascii="Arial" w:eastAsia="Times New Roman" w:hAnsi="Arial" w:cs="Arial"/>
          <w:sz w:val="24"/>
          <w:szCs w:val="24"/>
          <w:lang w:eastAsia="ru-RU"/>
        </w:rPr>
        <w:t xml:space="preserve"> (балалар мекемелері үшін қауіпсіз).</w:t>
      </w:r>
    </w:p>
    <w:p w:rsidR="002C2950" w:rsidRPr="002C2950" w:rsidRDefault="002C2950" w:rsidP="002C2950">
      <w:pPr>
        <w:numPr>
          <w:ilvl w:val="0"/>
          <w:numId w:val="4"/>
        </w:numPr>
        <w:spacing w:after="0" w:line="240" w:lineRule="auto"/>
        <w:ind w:left="0"/>
        <w:rPr>
          <w:rFonts w:ascii="Arial" w:eastAsia="Times New Roman" w:hAnsi="Arial" w:cs="Arial"/>
          <w:sz w:val="24"/>
          <w:szCs w:val="24"/>
          <w:lang w:eastAsia="ru-RU"/>
        </w:rPr>
      </w:pPr>
      <w:r w:rsidRPr="002C2950">
        <w:rPr>
          <w:rFonts w:ascii="Arial" w:eastAsia="Times New Roman" w:hAnsi="Arial" w:cs="Arial"/>
          <w:b/>
          <w:bCs/>
          <w:sz w:val="24"/>
          <w:szCs w:val="24"/>
          <w:lang w:eastAsia="ru-RU"/>
        </w:rPr>
        <w:t>Фасадтардың (есіктердің) материалы мен өңделуі:</w:t>
      </w:r>
      <w:r w:rsidRPr="002C2950">
        <w:rPr>
          <w:rFonts w:ascii="Arial" w:eastAsia="Times New Roman" w:hAnsi="Arial" w:cs="Arial"/>
          <w:sz w:val="24"/>
          <w:szCs w:val="24"/>
          <w:lang w:eastAsia="ru-RU"/>
        </w:rPr>
        <w:t xml:space="preserve"> Қалыңдығы </w:t>
      </w:r>
      <w:r w:rsidRPr="002C2950">
        <w:rPr>
          <w:rFonts w:ascii="Arial" w:eastAsia="Times New Roman" w:hAnsi="Arial" w:cs="Arial"/>
          <w:b/>
          <w:bCs/>
          <w:sz w:val="24"/>
          <w:szCs w:val="24"/>
          <w:lang w:eastAsia="ru-RU"/>
        </w:rPr>
        <w:t>16–19 мм</w:t>
      </w:r>
      <w:r w:rsidRPr="002C2950">
        <w:rPr>
          <w:rFonts w:ascii="Arial" w:eastAsia="Times New Roman" w:hAnsi="Arial" w:cs="Arial"/>
          <w:sz w:val="24"/>
          <w:szCs w:val="24"/>
          <w:lang w:eastAsia="ru-RU"/>
        </w:rPr>
        <w:t xml:space="preserve"> орташа тығыздықтағы ағаш-талшықты плита (</w:t>
      </w:r>
      <w:r w:rsidRPr="002C2950">
        <w:rPr>
          <w:rFonts w:ascii="Arial" w:eastAsia="Times New Roman" w:hAnsi="Arial" w:cs="Arial"/>
          <w:b/>
          <w:bCs/>
          <w:sz w:val="24"/>
          <w:szCs w:val="24"/>
          <w:lang w:eastAsia="ru-RU"/>
        </w:rPr>
        <w:t>МДФ</w:t>
      </w:r>
      <w:r w:rsidRPr="002C2950">
        <w:rPr>
          <w:rFonts w:ascii="Arial" w:eastAsia="Times New Roman" w:hAnsi="Arial" w:cs="Arial"/>
          <w:sz w:val="24"/>
          <w:szCs w:val="24"/>
          <w:lang w:eastAsia="ru-RU"/>
        </w:rPr>
        <w:t>) (есік топсаларының ұзақ мерзімділігін және балалардың қауіпсіздігін қамтамасыз ету үшін оңтайлы). Фасадтардың сыртқы бетіне балалар тақырыбына арналған көркем фрезерлеу әдісімен сәндік ою-өрнектер (балалар ою-өрнектері, суреттері) салынуы тиіс. Фасадтар сапалы ПВХ үлдірімен (пленка) немесе эмальмен қапталуы керек.</w:t>
      </w:r>
    </w:p>
    <w:p w:rsidR="002C2950" w:rsidRPr="002C2950" w:rsidRDefault="002C2950" w:rsidP="002C2950">
      <w:pPr>
        <w:numPr>
          <w:ilvl w:val="0"/>
          <w:numId w:val="4"/>
        </w:numPr>
        <w:spacing w:after="0" w:line="240" w:lineRule="auto"/>
        <w:ind w:left="0"/>
        <w:rPr>
          <w:rFonts w:ascii="Arial" w:eastAsia="Times New Roman" w:hAnsi="Arial" w:cs="Arial"/>
          <w:sz w:val="24"/>
          <w:szCs w:val="24"/>
          <w:lang w:eastAsia="ru-RU"/>
        </w:rPr>
      </w:pPr>
      <w:r w:rsidRPr="002C2950">
        <w:rPr>
          <w:rFonts w:ascii="Arial" w:eastAsia="Times New Roman" w:hAnsi="Arial" w:cs="Arial"/>
          <w:b/>
          <w:bCs/>
          <w:sz w:val="24"/>
          <w:szCs w:val="24"/>
          <w:lang w:eastAsia="ru-RU"/>
        </w:rPr>
        <w:t>Түстік орындалуы:</w:t>
      </w:r>
      <w:r w:rsidRPr="002C2950">
        <w:rPr>
          <w:rFonts w:ascii="Arial" w:eastAsia="Times New Roman" w:hAnsi="Arial" w:cs="Arial"/>
          <w:sz w:val="24"/>
          <w:szCs w:val="24"/>
          <w:lang w:eastAsia="ru-RU"/>
        </w:rPr>
        <w:t xml:space="preserve"> Секциялардың фасадтары ашық, түрлі-түсті тондарда жасалуы тиіс (әр секция үшін әртүрлі түсті немесе түстердің комбинациясында). Түс гаммасы, фрезерлеу (ою-өрнек) эскиздері және материалдардың текстурасы өндіріс/жеткізу басталғанға дейін Тапсырыс берушімен міндетті түрде алдын ала келісіледі.</w:t>
      </w:r>
    </w:p>
    <w:p w:rsidR="002C2950" w:rsidRPr="002C2950" w:rsidRDefault="002C2950" w:rsidP="002C2950">
      <w:pPr>
        <w:numPr>
          <w:ilvl w:val="0"/>
          <w:numId w:val="4"/>
        </w:numPr>
        <w:spacing w:after="0" w:line="240" w:lineRule="auto"/>
        <w:ind w:left="0"/>
        <w:rPr>
          <w:rFonts w:ascii="Arial" w:eastAsia="Times New Roman" w:hAnsi="Arial" w:cs="Arial"/>
          <w:sz w:val="24"/>
          <w:szCs w:val="24"/>
          <w:lang w:eastAsia="ru-RU"/>
        </w:rPr>
      </w:pPr>
      <w:r w:rsidRPr="002C2950">
        <w:rPr>
          <w:rFonts w:ascii="Arial" w:eastAsia="Times New Roman" w:hAnsi="Arial" w:cs="Arial"/>
          <w:b/>
          <w:bCs/>
          <w:sz w:val="24"/>
          <w:szCs w:val="24"/>
          <w:lang w:eastAsia="ru-RU"/>
        </w:rPr>
        <w:t>Фурнитурасы мен қауіпсіздігі:</w:t>
      </w:r>
      <w:r w:rsidRPr="002C2950">
        <w:rPr>
          <w:rFonts w:ascii="Arial" w:eastAsia="Times New Roman" w:hAnsi="Arial" w:cs="Arial"/>
          <w:sz w:val="24"/>
          <w:szCs w:val="24"/>
          <w:lang w:eastAsia="ru-RU"/>
        </w:rPr>
        <w:t xml:space="preserve"> Есік топсалары біркелкі жабылуды қамтамасыз етуі және қарқынды пайдалануға есептелуі тиіс. Киім ілмектері — металдан немесе берік пластиктен жасалған, өткір бұрыштары жоқ болуы керек. Шкафтың конструкциясы барынша тұрақтылықты қамтамасыз етуі, аударылып кетуді болдырмауы тиіс (қажет болған жағдайда қабырғаға бекіту қарастырылады). Жиналған күйдегі бір шкафтың салмағы </w:t>
      </w:r>
      <w:r w:rsidRPr="002C2950">
        <w:rPr>
          <w:rFonts w:ascii="Arial" w:eastAsia="Times New Roman" w:hAnsi="Arial" w:cs="Arial"/>
          <w:b/>
          <w:bCs/>
          <w:sz w:val="24"/>
          <w:szCs w:val="24"/>
          <w:lang w:eastAsia="ru-RU"/>
        </w:rPr>
        <w:t>65 кг</w:t>
      </w:r>
      <w:r w:rsidRPr="002C2950">
        <w:rPr>
          <w:rFonts w:ascii="Arial" w:eastAsia="Times New Roman" w:hAnsi="Arial" w:cs="Arial"/>
          <w:sz w:val="24"/>
          <w:szCs w:val="24"/>
          <w:lang w:eastAsia="ru-RU"/>
        </w:rPr>
        <w:t>-нан аспауы тиіс.</w:t>
      </w:r>
    </w:p>
    <w:p w:rsidR="002C2950" w:rsidRPr="002C2950" w:rsidRDefault="002C2950" w:rsidP="002C2950">
      <w:pPr>
        <w:spacing w:after="180" w:line="240" w:lineRule="auto"/>
        <w:rPr>
          <w:rFonts w:ascii="Arial" w:eastAsia="Times New Roman" w:hAnsi="Arial" w:cs="Arial"/>
          <w:b/>
          <w:bCs/>
          <w:sz w:val="24"/>
          <w:szCs w:val="24"/>
          <w:lang w:eastAsia="ru-RU"/>
        </w:rPr>
      </w:pPr>
      <w:r w:rsidRPr="002C2950">
        <w:rPr>
          <w:rFonts w:ascii="Arial" w:eastAsia="Times New Roman" w:hAnsi="Arial" w:cs="Arial"/>
          <w:b/>
          <w:bCs/>
          <w:sz w:val="24"/>
          <w:szCs w:val="24"/>
          <w:lang w:eastAsia="ru-RU"/>
        </w:rPr>
        <w:t>2. Сапасына, қауіпсіздігіне және стандарттарға қойылатын талаптар:</w:t>
      </w:r>
    </w:p>
    <w:p w:rsidR="002C2950" w:rsidRPr="002C2950" w:rsidRDefault="002C2950" w:rsidP="002C2950">
      <w:pPr>
        <w:numPr>
          <w:ilvl w:val="0"/>
          <w:numId w:val="5"/>
        </w:numPr>
        <w:spacing w:after="0" w:line="240" w:lineRule="auto"/>
        <w:ind w:left="0"/>
        <w:rPr>
          <w:rFonts w:ascii="Arial" w:eastAsia="Times New Roman" w:hAnsi="Arial" w:cs="Arial"/>
          <w:sz w:val="24"/>
          <w:szCs w:val="24"/>
          <w:lang w:eastAsia="ru-RU"/>
        </w:rPr>
      </w:pPr>
      <w:r w:rsidRPr="002C2950">
        <w:rPr>
          <w:rFonts w:ascii="Arial" w:eastAsia="Times New Roman" w:hAnsi="Arial" w:cs="Arial"/>
          <w:sz w:val="24"/>
          <w:szCs w:val="24"/>
          <w:lang w:eastAsia="ru-RU"/>
        </w:rPr>
        <w:t>Тауар мүлдем жаңа, пайдаланылмаған, зауыттық материалдардан жиналған болуы тиіс.</w:t>
      </w:r>
    </w:p>
    <w:p w:rsidR="002C2950" w:rsidRPr="002C2950" w:rsidRDefault="002C2950" w:rsidP="002C2950">
      <w:pPr>
        <w:numPr>
          <w:ilvl w:val="0"/>
          <w:numId w:val="5"/>
        </w:numPr>
        <w:spacing w:after="0" w:line="240" w:lineRule="auto"/>
        <w:ind w:left="0"/>
        <w:rPr>
          <w:rFonts w:ascii="Arial" w:eastAsia="Times New Roman" w:hAnsi="Arial" w:cs="Arial"/>
          <w:sz w:val="24"/>
          <w:szCs w:val="24"/>
          <w:lang w:eastAsia="ru-RU"/>
        </w:rPr>
      </w:pPr>
      <w:r w:rsidRPr="002C2950">
        <w:rPr>
          <w:rFonts w:ascii="Arial" w:eastAsia="Times New Roman" w:hAnsi="Arial" w:cs="Arial"/>
          <w:sz w:val="24"/>
          <w:szCs w:val="24"/>
          <w:lang w:eastAsia="ru-RU"/>
        </w:rPr>
        <w:t>Жиһаз өнімдері келесі стандарттардың қауіпсіздік талаптарына қатаң сәйкес келуі керек:</w:t>
      </w:r>
    </w:p>
    <w:p w:rsidR="002C2950" w:rsidRPr="002C2950" w:rsidRDefault="002C2950" w:rsidP="002C2950">
      <w:pPr>
        <w:numPr>
          <w:ilvl w:val="1"/>
          <w:numId w:val="5"/>
        </w:numPr>
        <w:spacing w:after="0" w:line="240" w:lineRule="auto"/>
        <w:ind w:left="0"/>
        <w:rPr>
          <w:rFonts w:ascii="Arial" w:eastAsia="Times New Roman" w:hAnsi="Arial" w:cs="Arial"/>
          <w:sz w:val="24"/>
          <w:szCs w:val="24"/>
          <w:lang w:eastAsia="ru-RU"/>
        </w:rPr>
      </w:pPr>
      <w:r w:rsidRPr="002C2950">
        <w:rPr>
          <w:rFonts w:ascii="Arial" w:eastAsia="Times New Roman" w:hAnsi="Arial" w:cs="Arial"/>
          <w:b/>
          <w:bCs/>
          <w:sz w:val="24"/>
          <w:szCs w:val="24"/>
          <w:lang w:eastAsia="ru-RU"/>
        </w:rPr>
        <w:t>ГОСТ 16371-2014</w:t>
      </w:r>
      <w:r w:rsidRPr="002C2950">
        <w:rPr>
          <w:rFonts w:ascii="Arial" w:eastAsia="Times New Roman" w:hAnsi="Arial" w:cs="Arial"/>
          <w:sz w:val="24"/>
          <w:szCs w:val="24"/>
          <w:lang w:eastAsia="ru-RU"/>
        </w:rPr>
        <w:t xml:space="preserve"> «Мебель. Общие технические условия».</w:t>
      </w:r>
    </w:p>
    <w:p w:rsidR="002C2950" w:rsidRPr="002C2950" w:rsidRDefault="002C2950" w:rsidP="002C2950">
      <w:pPr>
        <w:numPr>
          <w:ilvl w:val="1"/>
          <w:numId w:val="5"/>
        </w:numPr>
        <w:spacing w:after="0" w:line="240" w:lineRule="auto"/>
        <w:ind w:left="0"/>
        <w:rPr>
          <w:rFonts w:ascii="Arial" w:eastAsia="Times New Roman" w:hAnsi="Arial" w:cs="Arial"/>
          <w:sz w:val="24"/>
          <w:szCs w:val="24"/>
          <w:lang w:eastAsia="ru-RU"/>
        </w:rPr>
      </w:pPr>
      <w:r w:rsidRPr="002C2950">
        <w:rPr>
          <w:rFonts w:ascii="Arial" w:eastAsia="Times New Roman" w:hAnsi="Arial" w:cs="Arial"/>
          <w:b/>
          <w:bCs/>
          <w:sz w:val="24"/>
          <w:szCs w:val="24"/>
          <w:lang w:eastAsia="ru-RU"/>
        </w:rPr>
        <w:t>ГОСТ 26682-2016</w:t>
      </w:r>
      <w:r w:rsidRPr="002C2950">
        <w:rPr>
          <w:rFonts w:ascii="Arial" w:eastAsia="Times New Roman" w:hAnsi="Arial" w:cs="Arial"/>
          <w:sz w:val="24"/>
          <w:szCs w:val="24"/>
          <w:lang w:eastAsia="ru-RU"/>
        </w:rPr>
        <w:t xml:space="preserve"> «Мебель для дошкольных учреждений. Функциональные размеры».</w:t>
      </w:r>
    </w:p>
    <w:p w:rsidR="002C2950" w:rsidRPr="002C2950" w:rsidRDefault="002C2950" w:rsidP="002C2950">
      <w:pPr>
        <w:numPr>
          <w:ilvl w:val="0"/>
          <w:numId w:val="5"/>
        </w:numPr>
        <w:spacing w:after="0" w:line="240" w:lineRule="auto"/>
        <w:ind w:left="0"/>
        <w:rPr>
          <w:rFonts w:ascii="Arial" w:eastAsia="Times New Roman" w:hAnsi="Arial" w:cs="Arial"/>
          <w:sz w:val="24"/>
          <w:szCs w:val="24"/>
          <w:lang w:eastAsia="ru-RU"/>
        </w:rPr>
      </w:pPr>
      <w:r w:rsidRPr="002C2950">
        <w:rPr>
          <w:rFonts w:ascii="Arial" w:eastAsia="Times New Roman" w:hAnsi="Arial" w:cs="Arial"/>
          <w:b/>
          <w:bCs/>
          <w:sz w:val="24"/>
          <w:szCs w:val="24"/>
          <w:lang w:eastAsia="ru-RU"/>
        </w:rPr>
        <w:t>Құжаттама:</w:t>
      </w:r>
      <w:r w:rsidRPr="002C2950">
        <w:rPr>
          <w:rFonts w:ascii="Arial" w:eastAsia="Times New Roman" w:hAnsi="Arial" w:cs="Arial"/>
          <w:sz w:val="24"/>
          <w:szCs w:val="24"/>
          <w:lang w:eastAsia="ru-RU"/>
        </w:rPr>
        <w:t xml:space="preserve"> Өнімді жеткізу кезінде Өнім беруші Кеден одағының </w:t>
      </w:r>
      <w:r w:rsidRPr="002C2950">
        <w:rPr>
          <w:rFonts w:ascii="Arial" w:eastAsia="Times New Roman" w:hAnsi="Arial" w:cs="Arial"/>
          <w:b/>
          <w:bCs/>
          <w:sz w:val="24"/>
          <w:szCs w:val="24"/>
          <w:lang w:eastAsia="ru-RU"/>
        </w:rPr>
        <w:t>КӨ ТР 025/2012</w:t>
      </w:r>
      <w:r w:rsidRPr="002C2950">
        <w:rPr>
          <w:rFonts w:ascii="Arial" w:eastAsia="Times New Roman" w:hAnsi="Arial" w:cs="Arial"/>
          <w:sz w:val="24"/>
          <w:szCs w:val="24"/>
          <w:lang w:eastAsia="ru-RU"/>
        </w:rPr>
        <w:t xml:space="preserve"> «Жиһаз өнімдерінің қауіпсіздігі туралы» техникалық регламентіне сәйкестік </w:t>
      </w:r>
      <w:r w:rsidRPr="002C2950">
        <w:rPr>
          <w:rFonts w:ascii="Arial" w:eastAsia="Times New Roman" w:hAnsi="Arial" w:cs="Arial"/>
          <w:b/>
          <w:bCs/>
          <w:sz w:val="24"/>
          <w:szCs w:val="24"/>
          <w:lang w:eastAsia="ru-RU"/>
        </w:rPr>
        <w:t>сертификатын</w:t>
      </w:r>
      <w:r w:rsidRPr="002C2950">
        <w:rPr>
          <w:rFonts w:ascii="Arial" w:eastAsia="Times New Roman" w:hAnsi="Arial" w:cs="Arial"/>
          <w:sz w:val="24"/>
          <w:szCs w:val="24"/>
          <w:lang w:eastAsia="ru-RU"/>
        </w:rPr>
        <w:t xml:space="preserve"> (немесе сәйкестік туралы декларацияны) ұсынуға міндетті.</w:t>
      </w:r>
    </w:p>
    <w:p w:rsidR="002C2950" w:rsidRPr="002C2950" w:rsidRDefault="002C2950" w:rsidP="002C2950">
      <w:pPr>
        <w:spacing w:after="180" w:line="240" w:lineRule="auto"/>
        <w:rPr>
          <w:rFonts w:ascii="Arial" w:eastAsia="Times New Roman" w:hAnsi="Arial" w:cs="Arial"/>
          <w:b/>
          <w:bCs/>
          <w:sz w:val="24"/>
          <w:szCs w:val="24"/>
          <w:lang w:eastAsia="ru-RU"/>
        </w:rPr>
      </w:pPr>
      <w:r w:rsidRPr="002C2950">
        <w:rPr>
          <w:rFonts w:ascii="Arial" w:eastAsia="Times New Roman" w:hAnsi="Arial" w:cs="Arial"/>
          <w:b/>
          <w:bCs/>
          <w:sz w:val="24"/>
          <w:szCs w:val="24"/>
          <w:lang w:eastAsia="ru-RU"/>
        </w:rPr>
        <w:t>3. Жеткізу шарттары мен мерзімдері:</w:t>
      </w:r>
    </w:p>
    <w:p w:rsidR="002C2950" w:rsidRPr="002C2950" w:rsidRDefault="002C2950" w:rsidP="002C2950">
      <w:pPr>
        <w:numPr>
          <w:ilvl w:val="0"/>
          <w:numId w:val="6"/>
        </w:numPr>
        <w:spacing w:after="0" w:line="240" w:lineRule="auto"/>
        <w:ind w:left="0"/>
        <w:rPr>
          <w:rFonts w:ascii="Arial" w:eastAsia="Times New Roman" w:hAnsi="Arial" w:cs="Arial"/>
          <w:sz w:val="24"/>
          <w:szCs w:val="24"/>
          <w:lang w:eastAsia="ru-RU"/>
        </w:rPr>
      </w:pPr>
      <w:r w:rsidRPr="002C2950">
        <w:rPr>
          <w:rFonts w:ascii="Arial" w:eastAsia="Times New Roman" w:hAnsi="Arial" w:cs="Arial"/>
          <w:b/>
          <w:bCs/>
          <w:sz w:val="24"/>
          <w:szCs w:val="24"/>
          <w:lang w:eastAsia="ru-RU"/>
        </w:rPr>
        <w:t>Жеткізу мерзімі:</w:t>
      </w:r>
      <w:r w:rsidRPr="002C2950">
        <w:rPr>
          <w:rFonts w:ascii="Arial" w:eastAsia="Times New Roman" w:hAnsi="Arial" w:cs="Arial"/>
          <w:sz w:val="24"/>
          <w:szCs w:val="24"/>
          <w:lang w:eastAsia="ru-RU"/>
        </w:rPr>
        <w:t xml:space="preserve"> Шарт күшіне енген күннен бастап </w:t>
      </w:r>
      <w:r w:rsidRPr="002C2950">
        <w:rPr>
          <w:rFonts w:ascii="Arial" w:eastAsia="Times New Roman" w:hAnsi="Arial" w:cs="Arial"/>
          <w:b/>
          <w:bCs/>
          <w:sz w:val="24"/>
          <w:szCs w:val="24"/>
          <w:lang w:eastAsia="ru-RU"/>
        </w:rPr>
        <w:t>15 (он бес) күнтізбелік күн</w:t>
      </w:r>
      <w:r w:rsidRPr="002C2950">
        <w:rPr>
          <w:rFonts w:ascii="Arial" w:eastAsia="Times New Roman" w:hAnsi="Arial" w:cs="Arial"/>
          <w:sz w:val="24"/>
          <w:szCs w:val="24"/>
          <w:lang w:eastAsia="ru-RU"/>
        </w:rPr>
        <w:t xml:space="preserve"> ішінде.</w:t>
      </w:r>
    </w:p>
    <w:p w:rsidR="002C2950" w:rsidRPr="002C2950" w:rsidRDefault="002C2950" w:rsidP="002C2950">
      <w:pPr>
        <w:numPr>
          <w:ilvl w:val="0"/>
          <w:numId w:val="6"/>
        </w:numPr>
        <w:spacing w:after="0" w:line="240" w:lineRule="auto"/>
        <w:ind w:left="0"/>
        <w:rPr>
          <w:rFonts w:ascii="Arial" w:eastAsia="Times New Roman" w:hAnsi="Arial" w:cs="Arial"/>
          <w:sz w:val="24"/>
          <w:szCs w:val="24"/>
          <w:lang w:eastAsia="ru-RU"/>
        </w:rPr>
      </w:pPr>
      <w:r w:rsidRPr="002C2950">
        <w:rPr>
          <w:rFonts w:ascii="Arial" w:eastAsia="Times New Roman" w:hAnsi="Arial" w:cs="Arial"/>
          <w:b/>
          <w:bCs/>
          <w:sz w:val="24"/>
          <w:szCs w:val="24"/>
          <w:lang w:eastAsia="ru-RU"/>
        </w:rPr>
        <w:t>Жеткізу шарттары:</w:t>
      </w:r>
      <w:r w:rsidRPr="002C2950">
        <w:rPr>
          <w:rFonts w:ascii="Arial" w:eastAsia="Times New Roman" w:hAnsi="Arial" w:cs="Arial"/>
          <w:sz w:val="24"/>
          <w:szCs w:val="24"/>
          <w:lang w:eastAsia="ru-RU"/>
        </w:rPr>
        <w:t xml:space="preserve"> Жеткізу Өнім берушіиің күшімен, көлігімен және қаражаты есебінен Тапсырыс берушінің түпкілікті тағайындау пунктіне дейін жүзеге асырылады (DDP INCOTERMS 2020).</w:t>
      </w:r>
    </w:p>
    <w:p w:rsidR="002C2950" w:rsidRPr="002C2950" w:rsidRDefault="002C2950" w:rsidP="002C2950">
      <w:pPr>
        <w:numPr>
          <w:ilvl w:val="0"/>
          <w:numId w:val="6"/>
        </w:numPr>
        <w:spacing w:after="0" w:line="240" w:lineRule="auto"/>
        <w:ind w:left="0"/>
        <w:rPr>
          <w:rFonts w:ascii="Arial" w:eastAsia="Times New Roman" w:hAnsi="Arial" w:cs="Arial"/>
          <w:sz w:val="24"/>
          <w:szCs w:val="24"/>
          <w:lang w:eastAsia="ru-RU"/>
        </w:rPr>
      </w:pPr>
      <w:r w:rsidRPr="002C2950">
        <w:rPr>
          <w:rFonts w:ascii="Arial" w:eastAsia="Times New Roman" w:hAnsi="Arial" w:cs="Arial"/>
          <w:b/>
          <w:bCs/>
          <w:sz w:val="24"/>
          <w:szCs w:val="24"/>
          <w:lang w:eastAsia="ru-RU"/>
        </w:rPr>
        <w:t>Қосымша қызметтер:</w:t>
      </w:r>
      <w:r w:rsidRPr="002C2950">
        <w:rPr>
          <w:rFonts w:ascii="Arial" w:eastAsia="Times New Roman" w:hAnsi="Arial" w:cs="Arial"/>
          <w:sz w:val="24"/>
          <w:szCs w:val="24"/>
          <w:lang w:eastAsia="ru-RU"/>
        </w:rPr>
        <w:t xml:space="preserve"> Тауардың құнына жеткізу, түсіру, қабатқа көтеру, сондай-ақ шкафтарды шағын орталықтың Тапсырыс беруші көрсеткен үй-жайларында </w:t>
      </w:r>
      <w:r w:rsidRPr="002C2950">
        <w:rPr>
          <w:rFonts w:ascii="Arial" w:eastAsia="Times New Roman" w:hAnsi="Arial" w:cs="Arial"/>
          <w:b/>
          <w:bCs/>
          <w:sz w:val="24"/>
          <w:szCs w:val="24"/>
          <w:lang w:eastAsia="ru-RU"/>
        </w:rPr>
        <w:t>кәсіби түрде құрастыру және орнату</w:t>
      </w:r>
      <w:r w:rsidRPr="002C2950">
        <w:rPr>
          <w:rFonts w:ascii="Arial" w:eastAsia="Times New Roman" w:hAnsi="Arial" w:cs="Arial"/>
          <w:sz w:val="24"/>
          <w:szCs w:val="24"/>
          <w:lang w:eastAsia="ru-RU"/>
        </w:rPr>
        <w:t xml:space="preserve"> толығымен кіреді. Өнім беруші қаптама мен қоқысты жұмыс жүргізілген күні шығаруға міндетті.</w:t>
      </w:r>
    </w:p>
    <w:p w:rsidR="00EA2C17" w:rsidRPr="002C2950" w:rsidRDefault="00EA2C17"/>
    <w:p w:rsidR="00EA2C17" w:rsidRPr="00EA2C17" w:rsidRDefault="00EA2C17">
      <w:pPr>
        <w:rPr>
          <w:lang w:val="kk-KZ"/>
        </w:rPr>
      </w:pPr>
    </w:p>
    <w:sectPr w:rsidR="00EA2C17" w:rsidRPr="00EA2C1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91514"/>
    <w:multiLevelType w:val="multilevel"/>
    <w:tmpl w:val="8B4AF9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D915617"/>
    <w:multiLevelType w:val="multilevel"/>
    <w:tmpl w:val="09D0B3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0987819"/>
    <w:multiLevelType w:val="multilevel"/>
    <w:tmpl w:val="300CC8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DB43174"/>
    <w:multiLevelType w:val="multilevel"/>
    <w:tmpl w:val="BBE02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5DE4DA4"/>
    <w:multiLevelType w:val="multilevel"/>
    <w:tmpl w:val="A44A16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AF202BE"/>
    <w:multiLevelType w:val="multilevel"/>
    <w:tmpl w:val="E6AE5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3"/>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07B2"/>
    <w:rsid w:val="002C2950"/>
    <w:rsid w:val="00D4727C"/>
    <w:rsid w:val="00D907B2"/>
    <w:rsid w:val="00EA2C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A2C1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EA2C1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A2C17"/>
    <w:rPr>
      <w:rFonts w:ascii="Tahoma" w:hAnsi="Tahoma" w:cs="Tahoma"/>
      <w:sz w:val="16"/>
      <w:szCs w:val="16"/>
    </w:rPr>
  </w:style>
  <w:style w:type="character" w:styleId="a6">
    <w:name w:val="Strong"/>
    <w:basedOn w:val="a0"/>
    <w:uiPriority w:val="22"/>
    <w:qFormat/>
    <w:rsid w:val="002C2950"/>
    <w:rPr>
      <w:b/>
      <w:bCs/>
    </w:rPr>
  </w:style>
  <w:style w:type="character" w:customStyle="1" w:styleId="inqyif">
    <w:name w:val="inqyif"/>
    <w:basedOn w:val="a0"/>
    <w:rsid w:val="002C295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A2C1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EA2C1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A2C17"/>
    <w:rPr>
      <w:rFonts w:ascii="Tahoma" w:hAnsi="Tahoma" w:cs="Tahoma"/>
      <w:sz w:val="16"/>
      <w:szCs w:val="16"/>
    </w:rPr>
  </w:style>
  <w:style w:type="character" w:styleId="a6">
    <w:name w:val="Strong"/>
    <w:basedOn w:val="a0"/>
    <w:uiPriority w:val="22"/>
    <w:qFormat/>
    <w:rsid w:val="002C2950"/>
    <w:rPr>
      <w:b/>
      <w:bCs/>
    </w:rPr>
  </w:style>
  <w:style w:type="character" w:customStyle="1" w:styleId="inqyif">
    <w:name w:val="inqyif"/>
    <w:basedOn w:val="a0"/>
    <w:rsid w:val="002C29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8849680">
      <w:bodyDiv w:val="1"/>
      <w:marLeft w:val="0"/>
      <w:marRight w:val="0"/>
      <w:marTop w:val="0"/>
      <w:marBottom w:val="0"/>
      <w:divBdr>
        <w:top w:val="none" w:sz="0" w:space="0" w:color="auto"/>
        <w:left w:val="none" w:sz="0" w:space="0" w:color="auto"/>
        <w:bottom w:val="none" w:sz="0" w:space="0" w:color="auto"/>
        <w:right w:val="none" w:sz="0" w:space="0" w:color="auto"/>
      </w:divBdr>
    </w:div>
    <w:div w:id="941112096">
      <w:bodyDiv w:val="1"/>
      <w:marLeft w:val="0"/>
      <w:marRight w:val="0"/>
      <w:marTop w:val="0"/>
      <w:marBottom w:val="0"/>
      <w:divBdr>
        <w:top w:val="none" w:sz="0" w:space="0" w:color="auto"/>
        <w:left w:val="none" w:sz="0" w:space="0" w:color="auto"/>
        <w:bottom w:val="none" w:sz="0" w:space="0" w:color="auto"/>
        <w:right w:val="none" w:sz="0" w:space="0" w:color="auto"/>
      </w:divBdr>
      <w:divsChild>
        <w:div w:id="1824078584">
          <w:marLeft w:val="0"/>
          <w:marRight w:val="0"/>
          <w:marTop w:val="360"/>
          <w:marBottom w:val="180"/>
          <w:divBdr>
            <w:top w:val="none" w:sz="0" w:space="0" w:color="auto"/>
            <w:left w:val="none" w:sz="0" w:space="0" w:color="auto"/>
            <w:bottom w:val="none" w:sz="0" w:space="0" w:color="auto"/>
            <w:right w:val="none" w:sz="0" w:space="0" w:color="auto"/>
          </w:divBdr>
        </w:div>
        <w:div w:id="1424955476">
          <w:marLeft w:val="0"/>
          <w:marRight w:val="0"/>
          <w:marTop w:val="180"/>
          <w:marBottom w:val="240"/>
          <w:divBdr>
            <w:top w:val="none" w:sz="0" w:space="0" w:color="auto"/>
            <w:left w:val="none" w:sz="0" w:space="0" w:color="auto"/>
            <w:bottom w:val="none" w:sz="0" w:space="0" w:color="auto"/>
            <w:right w:val="none" w:sz="0" w:space="0" w:color="auto"/>
          </w:divBdr>
        </w:div>
        <w:div w:id="1260286927">
          <w:marLeft w:val="0"/>
          <w:marRight w:val="0"/>
          <w:marTop w:val="360"/>
          <w:marBottom w:val="180"/>
          <w:divBdr>
            <w:top w:val="none" w:sz="0" w:space="0" w:color="auto"/>
            <w:left w:val="none" w:sz="0" w:space="0" w:color="auto"/>
            <w:bottom w:val="none" w:sz="0" w:space="0" w:color="auto"/>
            <w:right w:val="none" w:sz="0" w:space="0" w:color="auto"/>
          </w:divBdr>
        </w:div>
        <w:div w:id="1703894657">
          <w:marLeft w:val="0"/>
          <w:marRight w:val="0"/>
          <w:marTop w:val="360"/>
          <w:marBottom w:val="180"/>
          <w:divBdr>
            <w:top w:val="none" w:sz="0" w:space="0" w:color="auto"/>
            <w:left w:val="none" w:sz="0" w:space="0" w:color="auto"/>
            <w:bottom w:val="none" w:sz="0" w:space="0" w:color="auto"/>
            <w:right w:val="none" w:sz="0" w:space="0" w:color="auto"/>
          </w:divBdr>
        </w:div>
        <w:div w:id="54548808">
          <w:marLeft w:val="0"/>
          <w:marRight w:val="0"/>
          <w:marTop w:val="360"/>
          <w:marBottom w:val="180"/>
          <w:divBdr>
            <w:top w:val="none" w:sz="0" w:space="0" w:color="auto"/>
            <w:left w:val="none" w:sz="0" w:space="0" w:color="auto"/>
            <w:bottom w:val="none" w:sz="0" w:space="0" w:color="auto"/>
            <w:right w:val="none" w:sz="0" w:space="0" w:color="auto"/>
          </w:divBdr>
        </w:div>
        <w:div w:id="1898467471">
          <w:marLeft w:val="0"/>
          <w:marRight w:val="0"/>
          <w:marTop w:val="360"/>
          <w:marBottom w:val="180"/>
          <w:divBdr>
            <w:top w:val="none" w:sz="0" w:space="0" w:color="auto"/>
            <w:left w:val="none" w:sz="0" w:space="0" w:color="auto"/>
            <w:bottom w:val="none" w:sz="0" w:space="0" w:color="auto"/>
            <w:right w:val="none" w:sz="0" w:space="0" w:color="auto"/>
          </w:divBdr>
        </w:div>
        <w:div w:id="616523755">
          <w:marLeft w:val="0"/>
          <w:marRight w:val="0"/>
          <w:marTop w:val="180"/>
          <w:marBottom w:val="240"/>
          <w:divBdr>
            <w:top w:val="none" w:sz="0" w:space="0" w:color="auto"/>
            <w:left w:val="none" w:sz="0" w:space="0" w:color="auto"/>
            <w:bottom w:val="none" w:sz="0" w:space="0" w:color="auto"/>
            <w:right w:val="none" w:sz="0" w:space="0" w:color="auto"/>
          </w:divBdr>
        </w:div>
        <w:div w:id="1286961322">
          <w:marLeft w:val="0"/>
          <w:marRight w:val="0"/>
          <w:marTop w:val="360"/>
          <w:marBottom w:val="180"/>
          <w:divBdr>
            <w:top w:val="none" w:sz="0" w:space="0" w:color="auto"/>
            <w:left w:val="none" w:sz="0" w:space="0" w:color="auto"/>
            <w:bottom w:val="none" w:sz="0" w:space="0" w:color="auto"/>
            <w:right w:val="none" w:sz="0" w:space="0" w:color="auto"/>
          </w:divBdr>
        </w:div>
        <w:div w:id="1282151384">
          <w:marLeft w:val="0"/>
          <w:marRight w:val="0"/>
          <w:marTop w:val="360"/>
          <w:marBottom w:val="180"/>
          <w:divBdr>
            <w:top w:val="none" w:sz="0" w:space="0" w:color="auto"/>
            <w:left w:val="none" w:sz="0" w:space="0" w:color="auto"/>
            <w:bottom w:val="none" w:sz="0" w:space="0" w:color="auto"/>
            <w:right w:val="none" w:sz="0" w:space="0" w:color="auto"/>
          </w:divBdr>
        </w:div>
        <w:div w:id="111630401">
          <w:marLeft w:val="0"/>
          <w:marRight w:val="0"/>
          <w:marTop w:val="360"/>
          <w:marBottom w:val="180"/>
          <w:divBdr>
            <w:top w:val="none" w:sz="0" w:space="0" w:color="auto"/>
            <w:left w:val="none" w:sz="0" w:space="0" w:color="auto"/>
            <w:bottom w:val="none" w:sz="0" w:space="0" w:color="auto"/>
            <w:right w:val="none" w:sz="0" w:space="0" w:color="auto"/>
          </w:divBdr>
        </w:div>
      </w:divsChild>
    </w:div>
    <w:div w:id="1892112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Pages>
  <Words>1000</Words>
  <Characters>5701</Characters>
  <Application>Microsoft Office Word</Application>
  <DocSecurity>0</DocSecurity>
  <Lines>47</Lines>
  <Paragraphs>13</Paragraphs>
  <ScaleCrop>false</ScaleCrop>
  <Company/>
  <LinksUpToDate>false</LinksUpToDate>
  <CharactersWithSpaces>6688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5</cp:revision>
  <dcterms:created xsi:type="dcterms:W3CDTF">2026-10-01T10:18:00Z</dcterms:created>
  <dcterms:modified xsi:type="dcterms:W3CDTF">2026-10-08T17:51:00Z</dcterms:modified>
</cp:coreProperties>
</file>