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584D8" w14:textId="77777777" w:rsidR="002A0257" w:rsidRDefault="002A0257" w:rsidP="00A90184">
      <w:pPr>
        <w:spacing w:after="0"/>
        <w:rPr>
          <w:rFonts w:ascii="Times New Roman" w:hAnsi="Times New Roman" w:cs="Times New Roman"/>
          <w:b/>
          <w:sz w:val="24"/>
          <w:szCs w:val="24"/>
          <w:lang w:val="kk-KZ"/>
        </w:rPr>
      </w:pPr>
    </w:p>
    <w:p w14:paraId="7226106F" w14:textId="77777777" w:rsidR="002A0257" w:rsidRPr="00A37B19" w:rsidRDefault="002A0257" w:rsidP="002A0257">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Техническая спецификация</w:t>
      </w:r>
    </w:p>
    <w:p w14:paraId="3951547B" w14:textId="77777777" w:rsidR="00AF2981" w:rsidRDefault="00AF2981" w:rsidP="00AF2981">
      <w:pPr>
        <w:jc w:val="center"/>
        <w:rPr>
          <w:rFonts w:ascii="Times New Roman" w:hAnsi="Times New Roman" w:cs="Times New Roman"/>
          <w:b/>
          <w:sz w:val="28"/>
          <w:szCs w:val="28"/>
        </w:rPr>
      </w:pPr>
    </w:p>
    <w:tbl>
      <w:tblPr>
        <w:tblW w:w="5540"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
        <w:gridCol w:w="2532"/>
        <w:gridCol w:w="991"/>
        <w:gridCol w:w="1561"/>
        <w:gridCol w:w="986"/>
        <w:gridCol w:w="1561"/>
        <w:gridCol w:w="1135"/>
        <w:gridCol w:w="1419"/>
      </w:tblGrid>
      <w:tr w:rsidR="007D24ED" w:rsidRPr="007D24ED" w14:paraId="5B406FE4" w14:textId="77777777" w:rsidTr="007F2863">
        <w:trPr>
          <w:cantSplit/>
          <w:trHeight w:val="1211"/>
        </w:trPr>
        <w:tc>
          <w:tcPr>
            <w:tcW w:w="198" w:type="pct"/>
            <w:shd w:val="clear" w:color="auto" w:fill="8FAAFF"/>
            <w:vAlign w:val="center"/>
          </w:tcPr>
          <w:p w14:paraId="0022CABB"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lang w:val="kk-KZ"/>
              </w:rPr>
              <w:t>№</w:t>
            </w:r>
          </w:p>
        </w:tc>
        <w:tc>
          <w:tcPr>
            <w:tcW w:w="1194" w:type="pct"/>
            <w:shd w:val="clear" w:color="auto" w:fill="8FAAFF"/>
            <w:vAlign w:val="center"/>
          </w:tcPr>
          <w:p w14:paraId="51C80574"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Наименование цикла обучения</w:t>
            </w:r>
          </w:p>
        </w:tc>
        <w:tc>
          <w:tcPr>
            <w:tcW w:w="467" w:type="pct"/>
            <w:shd w:val="clear" w:color="auto" w:fill="8FAAFF"/>
            <w:textDirection w:val="btLr"/>
            <w:vAlign w:val="center"/>
          </w:tcPr>
          <w:p w14:paraId="018622B7" w14:textId="77777777" w:rsidR="007D24ED" w:rsidRPr="007D24ED" w:rsidRDefault="007D24ED" w:rsidP="00BD2615">
            <w:pPr>
              <w:spacing w:line="240" w:lineRule="auto"/>
              <w:ind w:left="113"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Общая продолжительность (в часах)</w:t>
            </w:r>
          </w:p>
        </w:tc>
        <w:tc>
          <w:tcPr>
            <w:tcW w:w="736" w:type="pct"/>
            <w:shd w:val="clear" w:color="auto" w:fill="8FAAFF"/>
            <w:vAlign w:val="center"/>
          </w:tcPr>
          <w:p w14:paraId="11EE73BE" w14:textId="77777777" w:rsidR="007D24ED" w:rsidRPr="007D24ED" w:rsidRDefault="007D24ED" w:rsidP="00BD2615">
            <w:pPr>
              <w:spacing w:line="240" w:lineRule="auto"/>
              <w:ind w:left="-58" w:right="-107"/>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Период проведения цикла</w:t>
            </w:r>
          </w:p>
        </w:tc>
        <w:tc>
          <w:tcPr>
            <w:tcW w:w="465" w:type="pct"/>
            <w:shd w:val="clear" w:color="auto" w:fill="8FAAFF"/>
            <w:textDirection w:val="btLr"/>
            <w:vAlign w:val="center"/>
          </w:tcPr>
          <w:p w14:paraId="03DAE86A" w14:textId="4B6FAF3A"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Кол-во слушателей</w:t>
            </w:r>
          </w:p>
        </w:tc>
        <w:tc>
          <w:tcPr>
            <w:tcW w:w="736" w:type="pct"/>
            <w:shd w:val="clear" w:color="auto" w:fill="8FAAFF"/>
            <w:vAlign w:val="center"/>
          </w:tcPr>
          <w:p w14:paraId="0012E5D1"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Ф.И.О.  слушателей</w:t>
            </w:r>
          </w:p>
        </w:tc>
        <w:tc>
          <w:tcPr>
            <w:tcW w:w="535" w:type="pct"/>
            <w:shd w:val="clear" w:color="auto" w:fill="8FAAFF"/>
            <w:textDirection w:val="btLr"/>
            <w:vAlign w:val="center"/>
          </w:tcPr>
          <w:p w14:paraId="700740B4" w14:textId="77777777"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Цена обучения 1-го слушателя</w:t>
            </w:r>
            <w:r w:rsidRPr="007D24ED">
              <w:rPr>
                <w:rFonts w:ascii="Times New Roman" w:eastAsia="Times New Roman" w:hAnsi="Times New Roman" w:cs="Times New Roman"/>
                <w:sz w:val="16"/>
                <w:szCs w:val="24"/>
                <w:lang w:val="kk-KZ"/>
              </w:rPr>
              <w:t>, тенге, без учета НДС</w:t>
            </w:r>
          </w:p>
        </w:tc>
        <w:tc>
          <w:tcPr>
            <w:tcW w:w="669" w:type="pct"/>
            <w:shd w:val="clear" w:color="auto" w:fill="8FAAFF"/>
            <w:vAlign w:val="center"/>
          </w:tcPr>
          <w:p w14:paraId="614A1D4F"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rPr>
              <w:t>Общая цена (тенге)</w:t>
            </w:r>
            <w:r w:rsidRPr="007D24ED">
              <w:rPr>
                <w:rFonts w:ascii="Times New Roman" w:eastAsia="Times New Roman" w:hAnsi="Times New Roman" w:cs="Times New Roman"/>
                <w:sz w:val="16"/>
                <w:szCs w:val="24"/>
                <w:lang w:val="kk-KZ"/>
              </w:rPr>
              <w:t>, без учета НДС</w:t>
            </w:r>
          </w:p>
        </w:tc>
      </w:tr>
      <w:tr w:rsidR="007D24ED" w:rsidRPr="007D24ED" w14:paraId="150767BA" w14:textId="77777777" w:rsidTr="007F2863">
        <w:trPr>
          <w:trHeight w:val="856"/>
        </w:trPr>
        <w:tc>
          <w:tcPr>
            <w:tcW w:w="198" w:type="pct"/>
            <w:vAlign w:val="center"/>
          </w:tcPr>
          <w:p w14:paraId="1210C15A" w14:textId="2A9CE931"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r w:rsidRPr="007D24ED">
              <w:rPr>
                <w:rFonts w:ascii="Times New Roman" w:eastAsia="Times New Roman" w:hAnsi="Times New Roman" w:cs="Times New Roman"/>
                <w:iCs/>
                <w:color w:val="000000"/>
                <w:sz w:val="16"/>
              </w:rPr>
              <w:t>1</w:t>
            </w:r>
          </w:p>
        </w:tc>
        <w:tc>
          <w:tcPr>
            <w:tcW w:w="1194" w:type="pct"/>
          </w:tcPr>
          <w:p w14:paraId="27D660F4" w14:textId="75B88B51" w:rsidR="007D24ED" w:rsidRPr="00516DBC" w:rsidRDefault="007D24ED" w:rsidP="007F2863">
            <w:pPr>
              <w:pStyle w:val="9"/>
              <w:spacing w:before="0" w:after="200" w:line="240" w:lineRule="auto"/>
              <w:jc w:val="center"/>
              <w:rPr>
                <w:rFonts w:ascii="Times New Roman" w:hAnsi="Times New Roman" w:cs="Times New Roman"/>
                <w:bCs/>
                <w:i w:val="0"/>
                <w:iCs w:val="0"/>
                <w:sz w:val="16"/>
                <w:szCs w:val="24"/>
                <w:lang w:val="ru-RU"/>
              </w:rPr>
            </w:pPr>
            <w:r w:rsidRPr="00155588">
              <w:rPr>
                <w:rStyle w:val="ac"/>
                <w:rFonts w:ascii="Times New Roman" w:hAnsi="Times New Roman" w:cs="Times New Roman"/>
                <w:b w:val="0"/>
                <w:sz w:val="20"/>
                <w:szCs w:val="20"/>
              </w:rPr>
              <w:t>Услуги по</w:t>
            </w:r>
            <w:r w:rsidRPr="00155588">
              <w:rPr>
                <w:rFonts w:ascii="Times New Roman" w:hAnsi="Times New Roman" w:cs="Times New Roman"/>
                <w:color w:val="333333"/>
                <w:sz w:val="20"/>
                <w:szCs w:val="20"/>
                <w:shd w:val="clear" w:color="auto" w:fill="E7F4FB"/>
              </w:rPr>
              <w:t xml:space="preserve"> </w:t>
            </w:r>
            <w:r w:rsidRPr="00155588">
              <w:rPr>
                <w:rFonts w:ascii="Times New Roman" w:hAnsi="Times New Roman" w:cs="Times New Roman"/>
                <w:color w:val="333333"/>
                <w:sz w:val="20"/>
                <w:szCs w:val="20"/>
                <w:shd w:val="clear" w:color="auto" w:fill="E7F4FB"/>
                <w:lang w:val="ru-RU"/>
              </w:rPr>
              <w:t xml:space="preserve"> </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повышению квалификации</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на тему:</w:t>
            </w:r>
            <w:r w:rsidRPr="00155588">
              <w:rPr>
                <w:rFonts w:ascii="Times New Roman" w:hAnsi="Times New Roman" w:cs="Times New Roman"/>
                <w:bCs/>
                <w:sz w:val="20"/>
                <w:szCs w:val="20"/>
              </w:rPr>
              <w:t xml:space="preserve"> </w:t>
            </w:r>
            <w:r w:rsidR="003F7ED0" w:rsidRPr="00155588">
              <w:rPr>
                <w:rFonts w:ascii="Times New Roman" w:hAnsi="Times New Roman" w:cs="Times New Roman"/>
                <w:sz w:val="20"/>
                <w:szCs w:val="20"/>
                <w:lang w:val="ru-RU"/>
              </w:rPr>
              <w:t xml:space="preserve"> </w:t>
            </w:r>
            <w:r w:rsidR="007F2863" w:rsidRPr="00155588">
              <w:rPr>
                <w:rFonts w:ascii="Times New Roman" w:hAnsi="Times New Roman" w:cs="Times New Roman"/>
                <w:b/>
                <w:sz w:val="20"/>
                <w:szCs w:val="20"/>
                <w:lang w:val="kk-KZ"/>
              </w:rPr>
              <w:t xml:space="preserve"> </w:t>
            </w:r>
            <w:r w:rsidR="007F2863" w:rsidRPr="00155588">
              <w:rPr>
                <w:rFonts w:ascii="Times New Roman" w:hAnsi="Times New Roman" w:cs="Times New Roman"/>
                <w:sz w:val="20"/>
                <w:szCs w:val="20"/>
              </w:rPr>
              <w:t xml:space="preserve"> </w:t>
            </w:r>
            <w:r w:rsidR="00516DBC">
              <w:rPr>
                <w:sz w:val="22"/>
                <w:szCs w:val="22"/>
                <w:lang w:val="kk-KZ"/>
              </w:rPr>
              <w:t>«</w:t>
            </w:r>
            <w:r w:rsidR="00516DBC" w:rsidRPr="00516DBC">
              <w:rPr>
                <w:sz w:val="18"/>
                <w:szCs w:val="22"/>
                <w:lang w:val="kk-KZ"/>
              </w:rPr>
              <w:t>Общие сестринские технологии»</w:t>
            </w:r>
          </w:p>
        </w:tc>
        <w:tc>
          <w:tcPr>
            <w:tcW w:w="467" w:type="pct"/>
          </w:tcPr>
          <w:p w14:paraId="71D0E5A8" w14:textId="77777777" w:rsidR="007D24ED" w:rsidRPr="007D24ED" w:rsidRDefault="007D24ED" w:rsidP="00F35B21">
            <w:pPr>
              <w:pStyle w:val="a3"/>
              <w:jc w:val="center"/>
              <w:rPr>
                <w:rStyle w:val="ac"/>
                <w:rFonts w:eastAsiaTheme="majorEastAsia"/>
                <w:b w:val="0"/>
                <w:bCs w:val="0"/>
                <w:iCs/>
                <w:sz w:val="16"/>
              </w:rPr>
            </w:pPr>
            <w:r w:rsidRPr="007D24ED">
              <w:rPr>
                <w:bCs/>
                <w:sz w:val="16"/>
                <w:lang w:val="kk-KZ" w:eastAsia="en-US"/>
              </w:rPr>
              <w:t xml:space="preserve"> </w:t>
            </w:r>
          </w:p>
          <w:p w14:paraId="66524083" w14:textId="5B593062" w:rsidR="007D24ED" w:rsidRPr="007D24ED" w:rsidRDefault="00DC2F73" w:rsidP="005C4F01">
            <w:pPr>
              <w:pStyle w:val="a3"/>
              <w:spacing w:after="200"/>
              <w:jc w:val="center"/>
              <w:rPr>
                <w:sz w:val="16"/>
                <w:lang w:val="ru-RU"/>
              </w:rPr>
            </w:pPr>
            <w:r>
              <w:rPr>
                <w:rStyle w:val="ac"/>
                <w:rFonts w:eastAsiaTheme="majorEastAsia"/>
                <w:b w:val="0"/>
                <w:sz w:val="16"/>
                <w:lang w:val="ru-RU"/>
              </w:rPr>
              <w:t>6</w:t>
            </w:r>
            <w:r w:rsidR="007F2863">
              <w:rPr>
                <w:rStyle w:val="ac"/>
                <w:rFonts w:eastAsiaTheme="majorEastAsia"/>
                <w:b w:val="0"/>
                <w:sz w:val="16"/>
                <w:lang w:val="ru-RU"/>
              </w:rPr>
              <w:t>0ч</w:t>
            </w:r>
          </w:p>
        </w:tc>
        <w:tc>
          <w:tcPr>
            <w:tcW w:w="736" w:type="pct"/>
          </w:tcPr>
          <w:p w14:paraId="7C81D38D" w14:textId="144AEF6A" w:rsidR="007D24ED" w:rsidRPr="00DC2F73" w:rsidRDefault="00DC2F73" w:rsidP="003F7ED0">
            <w:pPr>
              <w:keepNext/>
              <w:spacing w:line="240" w:lineRule="auto"/>
              <w:jc w:val="center"/>
              <w:rPr>
                <w:rFonts w:ascii="Times New Roman" w:hAnsi="Times New Roman" w:cs="Times New Roman"/>
                <w:sz w:val="16"/>
                <w:szCs w:val="24"/>
                <w:lang w:val="kk-KZ"/>
              </w:rPr>
            </w:pPr>
            <w:r>
              <w:rPr>
                <w:rFonts w:ascii="Times New Roman" w:hAnsi="Times New Roman" w:cs="Times New Roman"/>
                <w:sz w:val="16"/>
                <w:szCs w:val="24"/>
                <w:lang w:val="kk-KZ"/>
              </w:rPr>
              <w:t xml:space="preserve"> </w:t>
            </w:r>
            <w:r w:rsidRPr="00DC2F73">
              <w:rPr>
                <w:rFonts w:ascii="Times New Roman" w:hAnsi="Times New Roman" w:cs="Times New Roman"/>
                <w:color w:val="212529"/>
                <w:sz w:val="16"/>
                <w:szCs w:val="21"/>
                <w:shd w:val="clear" w:color="auto" w:fill="EEEEEE"/>
              </w:rPr>
              <w:t>30 календарных дней со дня подписания договора</w:t>
            </w:r>
          </w:p>
        </w:tc>
        <w:tc>
          <w:tcPr>
            <w:tcW w:w="465" w:type="pct"/>
          </w:tcPr>
          <w:p w14:paraId="1B9DD2FE" w14:textId="24039BB9" w:rsidR="007D24ED" w:rsidRPr="007D24ED" w:rsidRDefault="006565B9"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2</w:t>
            </w:r>
          </w:p>
        </w:tc>
        <w:tc>
          <w:tcPr>
            <w:tcW w:w="736" w:type="pct"/>
          </w:tcPr>
          <w:p w14:paraId="10B41D0A" w14:textId="5DF9017E" w:rsidR="007F2863" w:rsidRPr="00BE15CA" w:rsidRDefault="00F62259" w:rsidP="00155588">
            <w:pPr>
              <w:spacing w:after="0" w:line="240" w:lineRule="auto"/>
              <w:ind w:right="44"/>
              <w:jc w:val="center"/>
              <w:rPr>
                <w:rFonts w:ascii="Times New Roman" w:eastAsia="Times New Roman" w:hAnsi="Times New Roman" w:cs="Times New Roman"/>
                <w:b/>
                <w:color w:val="000000"/>
                <w:sz w:val="16"/>
                <w:szCs w:val="24"/>
                <w:lang w:val="ru-RU"/>
              </w:rPr>
            </w:pPr>
            <w:r w:rsidRPr="00BE15CA">
              <w:rPr>
                <w:rStyle w:val="ac"/>
                <w:rFonts w:ascii="Times New Roman" w:hAnsi="Times New Roman" w:cs="Times New Roman"/>
                <w:b w:val="0"/>
                <w:iCs/>
                <w:sz w:val="18"/>
                <w:lang w:val="kk-KZ" w:eastAsia="en-US"/>
              </w:rPr>
              <w:t>Базарбекова М.С., Тикенова А.К. – медсестра диспансерного кабинета</w:t>
            </w:r>
          </w:p>
        </w:tc>
        <w:tc>
          <w:tcPr>
            <w:tcW w:w="535" w:type="pct"/>
          </w:tcPr>
          <w:p w14:paraId="68CAB60A" w14:textId="115F2187" w:rsidR="007D24ED" w:rsidRPr="007D24ED" w:rsidRDefault="006565B9"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kk-KZ"/>
              </w:rPr>
              <w:t>18000</w:t>
            </w:r>
          </w:p>
        </w:tc>
        <w:tc>
          <w:tcPr>
            <w:tcW w:w="669" w:type="pct"/>
          </w:tcPr>
          <w:p w14:paraId="43B67A52" w14:textId="66F97A1A" w:rsidR="007D24ED" w:rsidRPr="007D24ED" w:rsidRDefault="00E61C18" w:rsidP="005C39F1">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очно</w:t>
            </w:r>
          </w:p>
        </w:tc>
      </w:tr>
      <w:tr w:rsidR="007D24ED" w:rsidRPr="007D24ED" w14:paraId="3D16BBFB" w14:textId="77777777" w:rsidTr="007F2863">
        <w:trPr>
          <w:trHeight w:val="643"/>
        </w:trPr>
        <w:tc>
          <w:tcPr>
            <w:tcW w:w="198" w:type="pct"/>
            <w:vAlign w:val="center"/>
          </w:tcPr>
          <w:p w14:paraId="0A862DFD" w14:textId="50B124A2"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p>
        </w:tc>
        <w:tc>
          <w:tcPr>
            <w:tcW w:w="1194" w:type="pct"/>
          </w:tcPr>
          <w:p w14:paraId="589EFC87" w14:textId="77777777" w:rsidR="007D24ED" w:rsidRPr="007D24ED" w:rsidRDefault="007D24ED" w:rsidP="00A90184">
            <w:pPr>
              <w:pStyle w:val="9"/>
              <w:spacing w:before="0" w:after="200" w:line="240" w:lineRule="auto"/>
              <w:jc w:val="center"/>
              <w:rPr>
                <w:rStyle w:val="ac"/>
                <w:rFonts w:ascii="Times New Roman" w:hAnsi="Times New Roman" w:cs="Times New Roman"/>
                <w:b w:val="0"/>
                <w:i w:val="0"/>
                <w:sz w:val="16"/>
              </w:rPr>
            </w:pPr>
          </w:p>
        </w:tc>
        <w:tc>
          <w:tcPr>
            <w:tcW w:w="467" w:type="pct"/>
          </w:tcPr>
          <w:p w14:paraId="664ABB08" w14:textId="77777777" w:rsidR="007D24ED" w:rsidRPr="007D24ED" w:rsidRDefault="007D24ED" w:rsidP="00A90184">
            <w:pPr>
              <w:pStyle w:val="a3"/>
              <w:spacing w:after="200"/>
              <w:jc w:val="center"/>
              <w:rPr>
                <w:bCs/>
                <w:sz w:val="16"/>
                <w:lang w:val="kk-KZ" w:eastAsia="en-US"/>
              </w:rPr>
            </w:pPr>
          </w:p>
        </w:tc>
        <w:tc>
          <w:tcPr>
            <w:tcW w:w="736" w:type="pct"/>
          </w:tcPr>
          <w:p w14:paraId="5BF602A3" w14:textId="2C3653E4" w:rsidR="007D24ED" w:rsidRPr="007D24ED" w:rsidRDefault="007D24ED" w:rsidP="00BE63D0">
            <w:pPr>
              <w:keepNext/>
              <w:spacing w:line="240" w:lineRule="auto"/>
              <w:jc w:val="center"/>
              <w:rPr>
                <w:rFonts w:ascii="Times New Roman" w:hAnsi="Times New Roman" w:cs="Times New Roman"/>
                <w:sz w:val="16"/>
                <w:szCs w:val="24"/>
                <w:lang w:val="kk-KZ"/>
              </w:rPr>
            </w:pPr>
            <w:r w:rsidRPr="007D24ED">
              <w:rPr>
                <w:rFonts w:ascii="Times New Roman" w:hAnsi="Times New Roman" w:cs="Times New Roman"/>
                <w:sz w:val="16"/>
                <w:szCs w:val="24"/>
                <w:lang w:val="kk-KZ"/>
              </w:rPr>
              <w:t>ИТОГО</w:t>
            </w:r>
          </w:p>
        </w:tc>
        <w:tc>
          <w:tcPr>
            <w:tcW w:w="465" w:type="pct"/>
          </w:tcPr>
          <w:p w14:paraId="07D0142A" w14:textId="0F164F42" w:rsidR="007D24ED" w:rsidRPr="007D24ED" w:rsidRDefault="006565B9"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2</w:t>
            </w:r>
          </w:p>
        </w:tc>
        <w:tc>
          <w:tcPr>
            <w:tcW w:w="736" w:type="pct"/>
          </w:tcPr>
          <w:p w14:paraId="54A246C7" w14:textId="77777777" w:rsidR="007D24ED" w:rsidRPr="007D24ED" w:rsidRDefault="007D24ED" w:rsidP="00BE63D0">
            <w:pPr>
              <w:spacing w:line="240" w:lineRule="auto"/>
              <w:ind w:right="44"/>
              <w:jc w:val="center"/>
              <w:rPr>
                <w:rFonts w:ascii="Times New Roman" w:eastAsia="Times New Roman" w:hAnsi="Times New Roman" w:cs="Times New Roman"/>
                <w:color w:val="000000"/>
                <w:sz w:val="16"/>
                <w:szCs w:val="24"/>
                <w:lang w:val="kk-KZ"/>
              </w:rPr>
            </w:pPr>
          </w:p>
        </w:tc>
        <w:tc>
          <w:tcPr>
            <w:tcW w:w="535" w:type="pct"/>
          </w:tcPr>
          <w:p w14:paraId="708230FC" w14:textId="7A07D201" w:rsidR="007D24ED" w:rsidRPr="007D24ED" w:rsidRDefault="006565B9"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kk-KZ"/>
              </w:rPr>
              <w:t>36</w:t>
            </w:r>
            <w:r w:rsidR="00DC2F73">
              <w:rPr>
                <w:rFonts w:ascii="Times New Roman" w:eastAsia="Times New Roman" w:hAnsi="Times New Roman" w:cs="Times New Roman"/>
                <w:color w:val="000000"/>
                <w:sz w:val="16"/>
                <w:szCs w:val="24"/>
                <w:lang w:val="kk-KZ"/>
              </w:rPr>
              <w:t>0</w:t>
            </w:r>
            <w:r w:rsidR="00C435E0">
              <w:rPr>
                <w:rFonts w:ascii="Times New Roman" w:eastAsia="Times New Roman" w:hAnsi="Times New Roman" w:cs="Times New Roman"/>
                <w:color w:val="000000"/>
                <w:sz w:val="16"/>
                <w:szCs w:val="24"/>
                <w:lang w:val="kk-KZ"/>
              </w:rPr>
              <w:t>00</w:t>
            </w:r>
          </w:p>
        </w:tc>
        <w:tc>
          <w:tcPr>
            <w:tcW w:w="669" w:type="pct"/>
          </w:tcPr>
          <w:p w14:paraId="4D9E1494" w14:textId="7ECA470F" w:rsidR="007D24ED" w:rsidRPr="007D24ED" w:rsidRDefault="003F7ED0" w:rsidP="00A90184">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 xml:space="preserve"> </w:t>
            </w:r>
          </w:p>
        </w:tc>
      </w:tr>
    </w:tbl>
    <w:p w14:paraId="7C960837" w14:textId="77777777" w:rsidR="00A90184" w:rsidRPr="00A90184" w:rsidRDefault="00A90184" w:rsidP="00BE15CA">
      <w:pPr>
        <w:ind w:left="-709"/>
        <w:jc w:val="both"/>
        <w:rPr>
          <w:rFonts w:ascii="Times New Roman" w:hAnsi="Times New Roman" w:cs="Times New Roman"/>
          <w:szCs w:val="24"/>
        </w:rPr>
      </w:pPr>
      <w:r w:rsidRPr="00A90184">
        <w:rPr>
          <w:rFonts w:ascii="Times New Roman" w:hAnsi="Times New Roman" w:cs="Times New Roman"/>
          <w:szCs w:val="24"/>
        </w:rPr>
        <w:t>Обучение должно быть проведено в соответствии с Приказом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p>
    <w:p w14:paraId="22C6145A" w14:textId="77777777" w:rsidR="00A90184" w:rsidRPr="00A90184" w:rsidRDefault="00A90184" w:rsidP="00A90184">
      <w:pPr>
        <w:ind w:left="-993" w:firstLine="709"/>
        <w:jc w:val="both"/>
        <w:rPr>
          <w:rFonts w:ascii="Times New Roman" w:hAnsi="Times New Roman" w:cs="Times New Roman"/>
          <w:szCs w:val="28"/>
        </w:rPr>
      </w:pPr>
      <w:r w:rsidRPr="00A90184">
        <w:rPr>
          <w:rFonts w:ascii="Times New Roman" w:hAnsi="Times New Roman" w:cs="Times New Roman"/>
          <w:color w:val="000000"/>
          <w:spacing w:val="2"/>
          <w:szCs w:val="28"/>
          <w:shd w:val="clear" w:color="auto" w:fill="FFFFFF"/>
        </w:rPr>
        <w:t>На основании вышеуказанного приказа, дополнительное образование осуществляется в организациях образования и науки, реализующих образовательные программы дополнительного образования и прошедших институциональную аккредитацию в аккредитационных органах, внесенных в реестр признанных аккредитационных органов согласно </w:t>
      </w:r>
      <w:hyperlink r:id="rId7" w:anchor="z2939" w:history="1">
        <w:r w:rsidRPr="00A90184">
          <w:rPr>
            <w:rStyle w:val="ad"/>
            <w:rFonts w:ascii="Times New Roman" w:hAnsi="Times New Roman" w:cs="Times New Roman"/>
            <w:color w:val="073A5E"/>
            <w:spacing w:val="2"/>
            <w:szCs w:val="28"/>
            <w:shd w:val="clear" w:color="auto" w:fill="FFFFFF"/>
          </w:rPr>
          <w:t>пункту 6</w:t>
        </w:r>
      </w:hyperlink>
      <w:r w:rsidRPr="00A90184">
        <w:rPr>
          <w:rFonts w:ascii="Times New Roman" w:hAnsi="Times New Roman" w:cs="Times New Roman"/>
          <w:color w:val="000000"/>
          <w:spacing w:val="2"/>
          <w:szCs w:val="28"/>
          <w:shd w:val="clear" w:color="auto" w:fill="FFFFFF"/>
        </w:rPr>
        <w:t xml:space="preserve"> статьи 221 Кодекса Республики Казахстан «О здоровье народа и системе здравоохранения», в связи с чем Поставщик должен будет в течении 3-х рабочих дней после подписания договора предоставить документ, подтверждающий пройденную аккредитацию и нахождение в реестре. </w:t>
      </w:r>
    </w:p>
    <w:p w14:paraId="2407899A"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осуществляться в будние дни (с понедельника по пятницу), в промежуток времени с 08:00 часов до 17:00 часов, по предварительному согласованию дней и времени с отделом кадров Заказчика по следующим номерам: 8(71431)53795, 87776269817.</w:t>
      </w:r>
    </w:p>
    <w:p w14:paraId="5036A8AB" w14:textId="77777777" w:rsidR="00A90184" w:rsidRPr="00A90184" w:rsidRDefault="00A90184" w:rsidP="00A90184">
      <w:pPr>
        <w:spacing w:after="0" w:line="240" w:lineRule="auto"/>
        <w:ind w:left="-993" w:firstLine="709"/>
        <w:rPr>
          <w:rFonts w:ascii="Times New Roman" w:hAnsi="Times New Roman" w:cs="Times New Roman"/>
          <w:szCs w:val="24"/>
        </w:rPr>
      </w:pPr>
    </w:p>
    <w:p w14:paraId="5BF18C26" w14:textId="2D2E9E21"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Полные анкетные данные обучающ</w:t>
      </w:r>
      <w:proofErr w:type="spellStart"/>
      <w:r>
        <w:rPr>
          <w:rFonts w:ascii="Times New Roman" w:hAnsi="Times New Roman" w:cs="Times New Roman"/>
          <w:szCs w:val="24"/>
          <w:lang w:val="ru-RU"/>
        </w:rPr>
        <w:t>егося</w:t>
      </w:r>
      <w:proofErr w:type="spellEnd"/>
      <w:r w:rsidRPr="00A90184">
        <w:rPr>
          <w:rFonts w:ascii="Times New Roman" w:hAnsi="Times New Roman" w:cs="Times New Roman"/>
          <w:szCs w:val="24"/>
        </w:rPr>
        <w:t xml:space="preserve"> и </w:t>
      </w:r>
      <w:r>
        <w:rPr>
          <w:rFonts w:ascii="Times New Roman" w:hAnsi="Times New Roman" w:cs="Times New Roman"/>
          <w:szCs w:val="24"/>
          <w:lang w:val="ru-RU"/>
        </w:rPr>
        <w:t>его</w:t>
      </w:r>
      <w:r w:rsidRPr="00A90184">
        <w:rPr>
          <w:rFonts w:ascii="Times New Roman" w:hAnsi="Times New Roman" w:cs="Times New Roman"/>
          <w:szCs w:val="24"/>
        </w:rPr>
        <w:t xml:space="preserve"> контактные номера будут предоставлены Заказчиком после подписания договора.</w:t>
      </w:r>
    </w:p>
    <w:p w14:paraId="5C9A7A73"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Форма завершения: по результатам оказания услуг, успешно завершившим обучение выдается свидетельство (электронно) государственного образца о повышении квалификации через портал Е-лицензирование.</w:t>
      </w:r>
    </w:p>
    <w:p w14:paraId="653378C3" w14:textId="77777777" w:rsidR="00B6729F" w:rsidRDefault="00B6729F" w:rsidP="00A90184">
      <w:pPr>
        <w:spacing w:after="0"/>
        <w:jc w:val="right"/>
        <w:rPr>
          <w:rFonts w:ascii="Times New Roman" w:hAnsi="Times New Roman" w:cs="Times New Roman"/>
          <w:b/>
          <w:sz w:val="24"/>
          <w:szCs w:val="24"/>
          <w:lang w:val="kk-KZ"/>
        </w:rPr>
      </w:pPr>
    </w:p>
    <w:p w14:paraId="02ACC2CF" w14:textId="77777777" w:rsidR="00B6729F" w:rsidRDefault="00B6729F" w:rsidP="00A90184">
      <w:pPr>
        <w:spacing w:after="0"/>
        <w:jc w:val="right"/>
        <w:rPr>
          <w:rFonts w:ascii="Times New Roman" w:hAnsi="Times New Roman" w:cs="Times New Roman"/>
          <w:b/>
          <w:sz w:val="24"/>
          <w:szCs w:val="24"/>
          <w:lang w:val="kk-KZ"/>
        </w:rPr>
      </w:pPr>
    </w:p>
    <w:p w14:paraId="38BA3D3E" w14:textId="77777777" w:rsidR="00B6729F" w:rsidRDefault="00B6729F" w:rsidP="00A90184">
      <w:pPr>
        <w:spacing w:after="0"/>
        <w:jc w:val="right"/>
        <w:rPr>
          <w:rFonts w:ascii="Times New Roman" w:hAnsi="Times New Roman" w:cs="Times New Roman"/>
          <w:b/>
          <w:sz w:val="24"/>
          <w:szCs w:val="24"/>
          <w:lang w:val="kk-KZ"/>
        </w:rPr>
      </w:pPr>
    </w:p>
    <w:p w14:paraId="5BCC3649" w14:textId="77777777" w:rsidR="00B6729F" w:rsidRDefault="00B6729F" w:rsidP="00A90184">
      <w:pPr>
        <w:spacing w:after="0"/>
        <w:jc w:val="right"/>
        <w:rPr>
          <w:rFonts w:ascii="Times New Roman" w:hAnsi="Times New Roman" w:cs="Times New Roman"/>
          <w:b/>
          <w:sz w:val="24"/>
          <w:szCs w:val="24"/>
          <w:lang w:val="kk-KZ"/>
        </w:rPr>
      </w:pPr>
    </w:p>
    <w:p w14:paraId="444B794B" w14:textId="77777777" w:rsidR="00B6729F" w:rsidRDefault="00B6729F" w:rsidP="00A90184">
      <w:pPr>
        <w:spacing w:after="0"/>
        <w:jc w:val="right"/>
        <w:rPr>
          <w:rFonts w:ascii="Times New Roman" w:hAnsi="Times New Roman" w:cs="Times New Roman"/>
          <w:b/>
          <w:sz w:val="24"/>
          <w:szCs w:val="24"/>
          <w:lang w:val="kk-KZ"/>
        </w:rPr>
      </w:pPr>
    </w:p>
    <w:p w14:paraId="1E7905DE" w14:textId="77777777" w:rsidR="00B6729F" w:rsidRDefault="00B6729F" w:rsidP="00A90184">
      <w:pPr>
        <w:spacing w:after="0"/>
        <w:jc w:val="right"/>
        <w:rPr>
          <w:rFonts w:ascii="Times New Roman" w:hAnsi="Times New Roman" w:cs="Times New Roman"/>
          <w:b/>
          <w:sz w:val="24"/>
          <w:szCs w:val="24"/>
          <w:lang w:val="kk-KZ"/>
        </w:rPr>
      </w:pPr>
    </w:p>
    <w:p w14:paraId="23E2E466" w14:textId="77777777" w:rsidR="00B6729F" w:rsidRDefault="00B6729F" w:rsidP="00A90184">
      <w:pPr>
        <w:spacing w:after="0"/>
        <w:jc w:val="right"/>
        <w:rPr>
          <w:rFonts w:ascii="Times New Roman" w:hAnsi="Times New Roman" w:cs="Times New Roman"/>
          <w:b/>
          <w:sz w:val="24"/>
          <w:szCs w:val="24"/>
          <w:lang w:val="kk-KZ"/>
        </w:rPr>
      </w:pPr>
    </w:p>
    <w:p w14:paraId="5260F339" w14:textId="77777777" w:rsidR="00B6729F" w:rsidRDefault="00B6729F" w:rsidP="00A90184">
      <w:pPr>
        <w:spacing w:after="0"/>
        <w:jc w:val="right"/>
        <w:rPr>
          <w:rFonts w:ascii="Times New Roman" w:hAnsi="Times New Roman" w:cs="Times New Roman"/>
          <w:b/>
          <w:sz w:val="24"/>
          <w:szCs w:val="24"/>
          <w:lang w:val="kk-KZ"/>
        </w:rPr>
      </w:pPr>
    </w:p>
    <w:p w14:paraId="4FAD123A" w14:textId="77777777" w:rsidR="00214A5B" w:rsidRDefault="00214A5B" w:rsidP="00A90184">
      <w:pPr>
        <w:spacing w:after="0"/>
        <w:jc w:val="right"/>
        <w:rPr>
          <w:rFonts w:ascii="Times New Roman" w:hAnsi="Times New Roman" w:cs="Times New Roman"/>
          <w:b/>
          <w:sz w:val="24"/>
          <w:szCs w:val="24"/>
          <w:lang w:val="kk-KZ"/>
        </w:rPr>
      </w:pPr>
    </w:p>
    <w:p w14:paraId="3DA12B8A" w14:textId="77777777" w:rsidR="00214A5B" w:rsidRDefault="00214A5B" w:rsidP="00A90184">
      <w:pPr>
        <w:spacing w:after="0"/>
        <w:jc w:val="right"/>
        <w:rPr>
          <w:rFonts w:ascii="Times New Roman" w:hAnsi="Times New Roman" w:cs="Times New Roman"/>
          <w:b/>
          <w:sz w:val="24"/>
          <w:szCs w:val="24"/>
          <w:lang w:val="kk-KZ"/>
        </w:rPr>
      </w:pPr>
    </w:p>
    <w:p w14:paraId="6B101942" w14:textId="77777777" w:rsidR="00214A5B" w:rsidRDefault="00214A5B" w:rsidP="00A90184">
      <w:pPr>
        <w:spacing w:after="0"/>
        <w:jc w:val="right"/>
        <w:rPr>
          <w:rFonts w:ascii="Times New Roman" w:hAnsi="Times New Roman" w:cs="Times New Roman"/>
          <w:b/>
          <w:sz w:val="24"/>
          <w:szCs w:val="24"/>
          <w:lang w:val="kk-KZ"/>
        </w:rPr>
      </w:pPr>
    </w:p>
    <w:p w14:paraId="63A5E7CB" w14:textId="77777777" w:rsidR="00214A5B" w:rsidRDefault="00214A5B" w:rsidP="00A90184">
      <w:pPr>
        <w:spacing w:after="0"/>
        <w:jc w:val="right"/>
        <w:rPr>
          <w:rFonts w:ascii="Times New Roman" w:hAnsi="Times New Roman" w:cs="Times New Roman"/>
          <w:b/>
          <w:sz w:val="24"/>
          <w:szCs w:val="24"/>
          <w:lang w:val="kk-KZ"/>
        </w:rPr>
      </w:pPr>
    </w:p>
    <w:p w14:paraId="0B5F773C" w14:textId="742C4659" w:rsidR="00A90184" w:rsidRDefault="00B6729F" w:rsidP="00B6729F">
      <w:pPr>
        <w:spacing w:after="0"/>
        <w:jc w:val="center"/>
        <w:rPr>
          <w:rFonts w:ascii="Times New Roman" w:hAnsi="Times New Roman" w:cs="Times New Roman"/>
          <w:b/>
          <w:sz w:val="24"/>
          <w:szCs w:val="24"/>
          <w:lang w:val="kk-KZ"/>
        </w:rPr>
      </w:pPr>
      <w:r w:rsidRPr="00B6729F">
        <w:rPr>
          <w:rFonts w:ascii="Times New Roman" w:hAnsi="Times New Roman" w:cs="Times New Roman"/>
          <w:b/>
          <w:sz w:val="24"/>
          <w:szCs w:val="24"/>
          <w:lang w:val="kk-KZ"/>
        </w:rPr>
        <w:t>Деректер парағы</w:t>
      </w:r>
    </w:p>
    <w:p w14:paraId="4C189C23" w14:textId="77777777" w:rsidR="00B6729F" w:rsidRDefault="00B6729F" w:rsidP="00A90184">
      <w:pPr>
        <w:spacing w:after="0"/>
        <w:jc w:val="right"/>
        <w:rPr>
          <w:rFonts w:ascii="Times New Roman" w:hAnsi="Times New Roman" w:cs="Times New Roman"/>
          <w:b/>
          <w:sz w:val="24"/>
          <w:szCs w:val="24"/>
          <w:lang w:val="kk-KZ"/>
        </w:rPr>
      </w:pPr>
    </w:p>
    <w:p w14:paraId="672AC992" w14:textId="77777777" w:rsidR="00B6729F" w:rsidRPr="002E1AB1" w:rsidRDefault="00B6729F" w:rsidP="00A90184">
      <w:pPr>
        <w:spacing w:after="0"/>
        <w:jc w:val="right"/>
        <w:rPr>
          <w:rFonts w:ascii="Times New Roman" w:hAnsi="Times New Roman" w:cs="Times New Roman"/>
          <w:b/>
          <w:sz w:val="24"/>
          <w:szCs w:val="24"/>
          <w:lang w:val="kk-KZ"/>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94"/>
        <w:gridCol w:w="850"/>
        <w:gridCol w:w="1276"/>
        <w:gridCol w:w="709"/>
        <w:gridCol w:w="1842"/>
        <w:gridCol w:w="1134"/>
        <w:gridCol w:w="993"/>
      </w:tblGrid>
      <w:tr w:rsidR="007D24ED" w:rsidRPr="00F35B21" w14:paraId="34E4C42F" w14:textId="77777777" w:rsidTr="00DC2F73">
        <w:trPr>
          <w:cantSplit/>
          <w:trHeight w:val="2612"/>
        </w:trPr>
        <w:tc>
          <w:tcPr>
            <w:tcW w:w="567"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86E018D"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5F3E665F"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77EA36C8"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lang w:val="kk-KZ"/>
              </w:rPr>
              <w:t>№</w:t>
            </w:r>
          </w:p>
        </w:tc>
        <w:tc>
          <w:tcPr>
            <w:tcW w:w="2694"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F44828D"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2514AA4"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73A95350"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Жаттығу циклінің атауы</w:t>
            </w:r>
          </w:p>
        </w:tc>
        <w:tc>
          <w:tcPr>
            <w:tcW w:w="850"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41EE06D1"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ұзақтығы (сағатпен)</w:t>
            </w:r>
          </w:p>
        </w:tc>
        <w:tc>
          <w:tcPr>
            <w:tcW w:w="1276"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3886959"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33E6AFB"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C9AC507"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r w:rsidRPr="00F35B21">
              <w:rPr>
                <w:rFonts w:ascii="Times New Roman" w:eastAsia="Times New Roman" w:hAnsi="Times New Roman" w:cs="Times New Roman"/>
                <w:sz w:val="16"/>
              </w:rPr>
              <w:t>Циклдің кезеңі</w:t>
            </w:r>
          </w:p>
        </w:tc>
        <w:tc>
          <w:tcPr>
            <w:tcW w:w="709"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2885469C"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Тыңдаушылар саны</w:t>
            </w:r>
          </w:p>
        </w:tc>
        <w:tc>
          <w:tcPr>
            <w:tcW w:w="1842"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1BF28776"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42437852"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16BB7B2"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Толық аты-жөні тыңдаушылар</w:t>
            </w:r>
          </w:p>
        </w:tc>
        <w:tc>
          <w:tcPr>
            <w:tcW w:w="1134"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0C72F7FE" w14:textId="77777777" w:rsidR="007D24ED" w:rsidRPr="00F35B21" w:rsidRDefault="007D24ED" w:rsidP="00F35B21">
            <w:pPr>
              <w:spacing w:line="240" w:lineRule="auto"/>
              <w:ind w:left="113"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rPr>
              <w:t>1 тыңдаушы оқу бағасы, теңге, ҚҚС-сыз</w:t>
            </w:r>
          </w:p>
        </w:tc>
        <w:tc>
          <w:tcPr>
            <w:tcW w:w="993"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tcPr>
          <w:p w14:paraId="31A073F6"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сома теңге)</w:t>
            </w:r>
          </w:p>
        </w:tc>
      </w:tr>
      <w:tr w:rsidR="007D24ED" w:rsidRPr="00F35B21" w14:paraId="170464B2" w14:textId="77777777" w:rsidTr="00DC2F73">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21F2A354"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r w:rsidRPr="00F35B21">
              <w:rPr>
                <w:rFonts w:ascii="Times New Roman" w:eastAsia="Times New Roman" w:hAnsi="Times New Roman" w:cs="Times New Roman"/>
                <w:iCs/>
                <w:color w:val="000000"/>
                <w:sz w:val="16"/>
              </w:rPr>
              <w:t>1</w:t>
            </w:r>
          </w:p>
        </w:tc>
        <w:tc>
          <w:tcPr>
            <w:tcW w:w="2694" w:type="dxa"/>
            <w:tcBorders>
              <w:top w:val="single" w:sz="4" w:space="0" w:color="auto"/>
              <w:left w:val="single" w:sz="4" w:space="0" w:color="auto"/>
              <w:right w:val="single" w:sz="4" w:space="0" w:color="auto"/>
            </w:tcBorders>
            <w:vAlign w:val="center"/>
          </w:tcPr>
          <w:p w14:paraId="74709704" w14:textId="5F2E55C3" w:rsidR="007D24ED" w:rsidRPr="005C4F01" w:rsidRDefault="00516DBC" w:rsidP="00F461A4">
            <w:pPr>
              <w:pStyle w:val="9"/>
              <w:spacing w:before="0" w:line="240" w:lineRule="auto"/>
              <w:jc w:val="center"/>
              <w:rPr>
                <w:rStyle w:val="ac"/>
                <w:rFonts w:ascii="Times New Roman" w:hAnsi="Times New Roman" w:cs="Times New Roman"/>
                <w:b w:val="0"/>
                <w:i w:val="0"/>
                <w:sz w:val="16"/>
                <w:szCs w:val="22"/>
              </w:rPr>
            </w:pPr>
            <w:r w:rsidRPr="00516DBC">
              <w:rPr>
                <w:rFonts w:ascii="Times New Roman" w:hAnsi="Times New Roman" w:cs="Times New Roman"/>
                <w:i w:val="0"/>
                <w:sz w:val="16"/>
                <w:szCs w:val="22"/>
              </w:rPr>
              <w:t>«Жалпы мейірбикелік технологиялар» тақырыбы бойынша біліктілікті арттыру қызметтері</w:t>
            </w:r>
            <w:bookmarkStart w:id="0" w:name="_GoBack"/>
            <w:bookmarkEnd w:id="0"/>
          </w:p>
        </w:tc>
        <w:tc>
          <w:tcPr>
            <w:tcW w:w="850" w:type="dxa"/>
            <w:tcBorders>
              <w:top w:val="single" w:sz="4" w:space="0" w:color="auto"/>
              <w:left w:val="single" w:sz="4" w:space="0" w:color="auto"/>
              <w:bottom w:val="single" w:sz="4" w:space="0" w:color="auto"/>
              <w:right w:val="single" w:sz="4" w:space="0" w:color="auto"/>
            </w:tcBorders>
            <w:vAlign w:val="center"/>
          </w:tcPr>
          <w:p w14:paraId="1E5E7BED" w14:textId="4B3A6734" w:rsidR="007D24ED" w:rsidRPr="00F35B21" w:rsidRDefault="00DC2F73" w:rsidP="00D11815">
            <w:pPr>
              <w:jc w:val="center"/>
              <w:rPr>
                <w:rFonts w:ascii="Times New Roman" w:hAnsi="Times New Roman" w:cs="Times New Roman"/>
                <w:sz w:val="16"/>
              </w:rPr>
            </w:pPr>
            <w:r>
              <w:rPr>
                <w:rStyle w:val="ac"/>
                <w:rFonts w:ascii="Times New Roman" w:hAnsi="Times New Roman" w:cs="Times New Roman"/>
                <w:b w:val="0"/>
                <w:sz w:val="16"/>
                <w:lang w:val="ru-RU"/>
              </w:rPr>
              <w:t>6</w:t>
            </w:r>
            <w:r w:rsidR="007F2863">
              <w:rPr>
                <w:rStyle w:val="ac"/>
                <w:rFonts w:ascii="Times New Roman" w:hAnsi="Times New Roman" w:cs="Times New Roman"/>
                <w:b w:val="0"/>
                <w:sz w:val="16"/>
                <w:lang w:val="ru-RU"/>
              </w:rPr>
              <w:t>0 с</w:t>
            </w:r>
          </w:p>
        </w:tc>
        <w:tc>
          <w:tcPr>
            <w:tcW w:w="1276" w:type="dxa"/>
            <w:tcBorders>
              <w:top w:val="single" w:sz="4" w:space="0" w:color="auto"/>
              <w:left w:val="single" w:sz="4" w:space="0" w:color="auto"/>
              <w:bottom w:val="single" w:sz="4" w:space="0" w:color="auto"/>
              <w:right w:val="single" w:sz="4" w:space="0" w:color="auto"/>
            </w:tcBorders>
            <w:vAlign w:val="center"/>
          </w:tcPr>
          <w:p w14:paraId="29C4F629" w14:textId="7BC38073" w:rsidR="007D24ED" w:rsidRPr="00DC2F73" w:rsidRDefault="00DC2F73" w:rsidP="00DC2F73">
            <w:pPr>
              <w:pStyle w:val="a3"/>
              <w:jc w:val="center"/>
              <w:rPr>
                <w:rStyle w:val="ac"/>
                <w:rFonts w:eastAsiaTheme="minorEastAsia"/>
                <w:b w:val="0"/>
                <w:bCs w:val="0"/>
              </w:rPr>
            </w:pPr>
            <w:r w:rsidRPr="00DC2F73">
              <w:rPr>
                <w:rStyle w:val="ac"/>
                <w:b w:val="0"/>
                <w:bCs w:val="0"/>
                <w:sz w:val="16"/>
              </w:rPr>
              <w:t>Шартқа қол қойылған күннен бастап 30 күнтізбелік күн</w:t>
            </w:r>
          </w:p>
        </w:tc>
        <w:tc>
          <w:tcPr>
            <w:tcW w:w="709" w:type="dxa"/>
            <w:tcBorders>
              <w:top w:val="single" w:sz="4" w:space="0" w:color="auto"/>
              <w:left w:val="single" w:sz="4" w:space="0" w:color="auto"/>
              <w:bottom w:val="single" w:sz="4" w:space="0" w:color="auto"/>
              <w:right w:val="single" w:sz="4" w:space="0" w:color="auto"/>
            </w:tcBorders>
            <w:vAlign w:val="center"/>
          </w:tcPr>
          <w:p w14:paraId="04244C2E" w14:textId="0DC23F42" w:rsidR="007D24ED" w:rsidRPr="00F35B21" w:rsidRDefault="006565B9"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2</w:t>
            </w:r>
          </w:p>
        </w:tc>
        <w:tc>
          <w:tcPr>
            <w:tcW w:w="1842" w:type="dxa"/>
            <w:tcBorders>
              <w:top w:val="single" w:sz="4" w:space="0" w:color="auto"/>
              <w:left w:val="single" w:sz="4" w:space="0" w:color="auto"/>
              <w:bottom w:val="single" w:sz="4" w:space="0" w:color="auto"/>
              <w:right w:val="single" w:sz="4" w:space="0" w:color="auto"/>
            </w:tcBorders>
            <w:vAlign w:val="center"/>
          </w:tcPr>
          <w:p w14:paraId="1852BEA6" w14:textId="2D945C41" w:rsidR="007D24ED" w:rsidRPr="00BE15CA" w:rsidRDefault="00F62259" w:rsidP="000C3D8B">
            <w:pPr>
              <w:spacing w:after="0" w:line="240" w:lineRule="auto"/>
              <w:jc w:val="center"/>
              <w:rPr>
                <w:rFonts w:ascii="Times New Roman" w:hAnsi="Times New Roman" w:cs="Times New Roman"/>
                <w:b/>
                <w:sz w:val="20"/>
                <w:szCs w:val="20"/>
              </w:rPr>
            </w:pPr>
            <w:r w:rsidRPr="00BE15CA">
              <w:rPr>
                <w:rStyle w:val="ac"/>
                <w:rFonts w:ascii="Times New Roman" w:hAnsi="Times New Roman" w:cs="Times New Roman"/>
                <w:b w:val="0"/>
                <w:iCs/>
                <w:sz w:val="18"/>
                <w:szCs w:val="20"/>
                <w:lang w:val="kk-KZ" w:eastAsia="en-US"/>
              </w:rPr>
              <w:t>Базарбекова М.С., Тикенова А.К. – медсестра диспансерного кабинета</w:t>
            </w:r>
            <w:r w:rsidR="00BE15CA" w:rsidRPr="00BE15CA">
              <w:rPr>
                <w:rStyle w:val="ac"/>
                <w:rFonts w:ascii="Times New Roman" w:hAnsi="Times New Roman" w:cs="Times New Roman"/>
                <w:b w:val="0"/>
                <w:iCs/>
                <w:sz w:val="18"/>
                <w:szCs w:val="20"/>
                <w:lang w:val="kk-KZ" w:eastAsia="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968AE76" w14:textId="6C8EDE19" w:rsidR="007D24ED" w:rsidRPr="00F35B21" w:rsidRDefault="006565B9" w:rsidP="00F35B21">
            <w:pPr>
              <w:jc w:val="center"/>
              <w:rPr>
                <w:rFonts w:ascii="Times New Roman" w:hAnsi="Times New Roman" w:cs="Times New Roman"/>
                <w:sz w:val="16"/>
                <w:lang w:val="ru-RU"/>
              </w:rPr>
            </w:pPr>
            <w:r>
              <w:rPr>
                <w:rFonts w:ascii="Times New Roman" w:hAnsi="Times New Roman" w:cs="Times New Roman"/>
                <w:i/>
                <w:sz w:val="16"/>
                <w:lang w:val="ru-RU"/>
              </w:rPr>
              <w:t>18000</w:t>
            </w:r>
          </w:p>
        </w:tc>
        <w:tc>
          <w:tcPr>
            <w:tcW w:w="993" w:type="dxa"/>
            <w:tcBorders>
              <w:top w:val="single" w:sz="4" w:space="0" w:color="auto"/>
              <w:left w:val="single" w:sz="4" w:space="0" w:color="auto"/>
              <w:bottom w:val="single" w:sz="4" w:space="0" w:color="auto"/>
              <w:right w:val="single" w:sz="4" w:space="0" w:color="auto"/>
            </w:tcBorders>
            <w:vAlign w:val="center"/>
          </w:tcPr>
          <w:p w14:paraId="7FF9BBA1" w14:textId="46596FAF" w:rsidR="007D24ED" w:rsidRPr="00F35B21" w:rsidRDefault="00F461A4" w:rsidP="00F35B21">
            <w:pPr>
              <w:pStyle w:val="9"/>
              <w:spacing w:before="0" w:line="240" w:lineRule="auto"/>
              <w:jc w:val="center"/>
              <w:rPr>
                <w:rFonts w:ascii="Times New Roman" w:hAnsi="Times New Roman" w:cs="Times New Roman"/>
                <w:i w:val="0"/>
                <w:iCs w:val="0"/>
                <w:color w:val="auto"/>
                <w:sz w:val="16"/>
                <w:szCs w:val="22"/>
                <w:lang w:eastAsia="ru-RU"/>
              </w:rPr>
            </w:pPr>
            <w:r>
              <w:rPr>
                <w:rFonts w:ascii="Times New Roman" w:hAnsi="Times New Roman" w:cs="Times New Roman"/>
                <w:i w:val="0"/>
                <w:sz w:val="16"/>
                <w:szCs w:val="22"/>
                <w:lang w:val="ru-RU"/>
              </w:rPr>
              <w:t>очно</w:t>
            </w:r>
          </w:p>
        </w:tc>
      </w:tr>
      <w:tr w:rsidR="007D24ED" w:rsidRPr="00F35B21" w14:paraId="1A371CED" w14:textId="77777777" w:rsidTr="00AB5F8C">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1E97BF3B"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p>
        </w:tc>
        <w:tc>
          <w:tcPr>
            <w:tcW w:w="2694" w:type="dxa"/>
            <w:tcBorders>
              <w:left w:val="single" w:sz="4" w:space="0" w:color="auto"/>
              <w:right w:val="single" w:sz="4" w:space="0" w:color="auto"/>
            </w:tcBorders>
            <w:vAlign w:val="center"/>
          </w:tcPr>
          <w:p w14:paraId="3E90079C" w14:textId="77777777" w:rsidR="007D24ED" w:rsidRPr="00F35B21" w:rsidRDefault="007D24ED" w:rsidP="00F35B21">
            <w:pPr>
              <w:pStyle w:val="9"/>
              <w:spacing w:before="0" w:line="240" w:lineRule="auto"/>
              <w:jc w:val="center"/>
              <w:rPr>
                <w:rFonts w:ascii="Times New Roman" w:hAnsi="Times New Roman" w:cs="Times New Roman"/>
                <w:i w:val="0"/>
                <w:sz w:val="16"/>
                <w:szCs w:val="22"/>
                <w:lang w:val="kk-KZ"/>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680C8F5" w14:textId="77777777" w:rsidR="007D24ED" w:rsidRPr="00F35B21" w:rsidRDefault="007D24ED" w:rsidP="00F35B21">
            <w:pPr>
              <w:jc w:val="center"/>
              <w:rPr>
                <w:rFonts w:ascii="Times New Roman" w:hAnsi="Times New Roman" w:cs="Times New Roman"/>
                <w:bCs/>
                <w:sz w:val="16"/>
              </w:rPr>
            </w:pPr>
            <w:r w:rsidRPr="00F35B21">
              <w:rPr>
                <w:rFonts w:ascii="Times New Roman" w:hAnsi="Times New Roman" w:cs="Times New Roman"/>
                <w:bCs/>
                <w:sz w:val="16"/>
              </w:rPr>
              <w:t>БАРЛЫҒЫ</w:t>
            </w:r>
          </w:p>
        </w:tc>
        <w:tc>
          <w:tcPr>
            <w:tcW w:w="709" w:type="dxa"/>
            <w:tcBorders>
              <w:top w:val="single" w:sz="4" w:space="0" w:color="auto"/>
              <w:left w:val="single" w:sz="4" w:space="0" w:color="auto"/>
              <w:right w:val="single" w:sz="4" w:space="0" w:color="auto"/>
            </w:tcBorders>
            <w:vAlign w:val="center"/>
          </w:tcPr>
          <w:p w14:paraId="05AA3E51" w14:textId="02C97111" w:rsidR="007D24ED" w:rsidRPr="00F35B21" w:rsidRDefault="006565B9"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2</w:t>
            </w:r>
          </w:p>
        </w:tc>
        <w:tc>
          <w:tcPr>
            <w:tcW w:w="1842" w:type="dxa"/>
            <w:tcBorders>
              <w:top w:val="single" w:sz="4" w:space="0" w:color="auto"/>
              <w:left w:val="single" w:sz="4" w:space="0" w:color="auto"/>
              <w:bottom w:val="single" w:sz="4" w:space="0" w:color="auto"/>
              <w:right w:val="single" w:sz="4" w:space="0" w:color="auto"/>
            </w:tcBorders>
            <w:vAlign w:val="center"/>
          </w:tcPr>
          <w:p w14:paraId="6F255EB2" w14:textId="77777777" w:rsidR="007D24ED" w:rsidRPr="00F35B21" w:rsidRDefault="007D24ED" w:rsidP="00F35B21">
            <w:pPr>
              <w:spacing w:after="0" w:line="240" w:lineRule="auto"/>
              <w:jc w:val="center"/>
              <w:rPr>
                <w:rFonts w:ascii="Times New Roman" w:hAnsi="Times New Roman" w:cs="Times New Roman"/>
                <w:sz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7AED87D" w14:textId="3F7D322C" w:rsidR="007D24ED" w:rsidRPr="00F35B21" w:rsidRDefault="00DC2F73" w:rsidP="006565B9">
            <w:pPr>
              <w:jc w:val="center"/>
              <w:rPr>
                <w:rFonts w:ascii="Times New Roman" w:hAnsi="Times New Roman" w:cs="Times New Roman"/>
                <w:sz w:val="16"/>
                <w:lang w:val="kk-KZ"/>
              </w:rPr>
            </w:pPr>
            <w:r>
              <w:rPr>
                <w:rFonts w:ascii="Times New Roman" w:hAnsi="Times New Roman" w:cs="Times New Roman"/>
                <w:sz w:val="16"/>
                <w:lang w:val="kk-KZ"/>
              </w:rPr>
              <w:t>3</w:t>
            </w:r>
            <w:r w:rsidR="006565B9">
              <w:rPr>
                <w:rFonts w:ascii="Times New Roman" w:hAnsi="Times New Roman" w:cs="Times New Roman"/>
                <w:sz w:val="16"/>
                <w:lang w:val="kk-KZ"/>
              </w:rPr>
              <w:t>6</w:t>
            </w:r>
            <w:r>
              <w:rPr>
                <w:rFonts w:ascii="Times New Roman" w:hAnsi="Times New Roman" w:cs="Times New Roman"/>
                <w:sz w:val="16"/>
                <w:lang w:val="kk-KZ"/>
              </w:rPr>
              <w:t>000</w:t>
            </w:r>
          </w:p>
        </w:tc>
        <w:tc>
          <w:tcPr>
            <w:tcW w:w="993" w:type="dxa"/>
            <w:tcBorders>
              <w:top w:val="single" w:sz="4" w:space="0" w:color="auto"/>
              <w:left w:val="single" w:sz="4" w:space="0" w:color="auto"/>
              <w:bottom w:val="single" w:sz="4" w:space="0" w:color="auto"/>
              <w:right w:val="single" w:sz="4" w:space="0" w:color="auto"/>
            </w:tcBorders>
            <w:vAlign w:val="center"/>
          </w:tcPr>
          <w:p w14:paraId="59B3F6C5" w14:textId="5245A775" w:rsidR="007D24ED" w:rsidRPr="00F35B21" w:rsidRDefault="003F7ED0" w:rsidP="00F35B21">
            <w:pPr>
              <w:jc w:val="center"/>
              <w:rPr>
                <w:rFonts w:ascii="Times New Roman" w:hAnsi="Times New Roman" w:cs="Times New Roman"/>
                <w:sz w:val="16"/>
                <w:lang w:val="kk-KZ"/>
              </w:rPr>
            </w:pPr>
            <w:r>
              <w:rPr>
                <w:rFonts w:ascii="Times New Roman" w:hAnsi="Times New Roman" w:cs="Times New Roman"/>
                <w:i/>
                <w:sz w:val="16"/>
                <w:lang w:val="ru-RU"/>
              </w:rPr>
              <w:t xml:space="preserve"> </w:t>
            </w:r>
          </w:p>
        </w:tc>
      </w:tr>
    </w:tbl>
    <w:p w14:paraId="4F5D8105"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Қазақстан Республикасы Денсаулық сақтау министрінің 2020 жылғы 21 желтоқсандағы № ҚР ДСМ-303/2020 «Оқу саласындағы мамандардың қосымша және бейресми білім беру қағидаларын бекіту туралы» бұйрығына сәйкес жүргізілуі тиіс. денсаулық сақтау саласы, денсаулық сақтау саласындағы қосымша және бейресми білім берудің білім беру бағдарламаларын іске асыратын ұйымдарға қойылатын біліктілік талаптары, сондай-ақ денсаулық сақтау мамандарының қосымша және бейресми білім беру арқылы алған оқыту нәтижелерін тану қағидалары.</w:t>
      </w:r>
    </w:p>
    <w:p w14:paraId="512B7D40"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Жоғарыда аталған бұйрықтың негізінде қосымша білім беру қосымша білім берудің білім беру бағдарламаларын іске асыратын және Кодекстің 221-бабының 6-тармағына сәйкес танылған аккредиттеу органдарының тізіліміне енгізілген аккредиттеу органдарында институционалдық аккредиттеуден өткен білім беру және ғылыми ұйымдарда жүзеге асырылады. «Халық денсаулығы және денсаулық сақтау жүйесі туралы» Қазақстан Республикасының «Халық денсаулығы және денсаулық сақтау жүйесі туралы» Заңына сәйкес, Жеткізуші шартқа қол қойғаннан кейін 3 жұмыс күні ішінде аккредиттеуден өткенін және тізілімде болуын растайтын құжатты ұсынуға міндетті.</w:t>
      </w:r>
    </w:p>
    <w:p w14:paraId="0C70D153"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жұмыс күндері (дүйсенбіден жұмаға дейін), сағат 08:00-ден 17:00-ге дейін, күндер мен уақыттарды Тапсырыс берушінің кадр қызметімен алдын ала келісе отырып, келесі телефондар бойынша өткізу керек: 8 (71431) 53795, 87776269817.</w:t>
      </w:r>
    </w:p>
    <w:p w14:paraId="5F1B2528" w14:textId="77777777" w:rsidR="00A90184" w:rsidRPr="003E7DDC" w:rsidRDefault="00A90184" w:rsidP="00A90184">
      <w:pPr>
        <w:spacing w:after="0"/>
        <w:jc w:val="both"/>
        <w:rPr>
          <w:rFonts w:ascii="Times New Roman" w:hAnsi="Times New Roman" w:cs="Times New Roman"/>
        </w:rPr>
      </w:pPr>
    </w:p>
    <w:p w14:paraId="2F6D5EBA" w14:textId="77777777" w:rsidR="00A90184" w:rsidRPr="003E7DDC" w:rsidRDefault="00A90184" w:rsidP="00A90184">
      <w:pPr>
        <w:spacing w:after="0"/>
        <w:jc w:val="both"/>
        <w:rPr>
          <w:rFonts w:ascii="Times New Roman" w:hAnsi="Times New Roman" w:cs="Times New Roman"/>
        </w:rPr>
      </w:pPr>
      <w:r>
        <w:rPr>
          <w:rFonts w:ascii="Times New Roman" w:hAnsi="Times New Roman" w:cs="Times New Roman"/>
        </w:rPr>
        <w:t>Т</w:t>
      </w:r>
      <w:r w:rsidRPr="003E7DDC">
        <w:rPr>
          <w:rFonts w:ascii="Times New Roman" w:hAnsi="Times New Roman" w:cs="Times New Roman"/>
        </w:rPr>
        <w:t>ыңдаушы толық жеке деректері мен олардың байланыс телефондарын Тапсырыс беруші шартқа қол қойғаннан кейін береді.</w:t>
      </w:r>
    </w:p>
    <w:p w14:paraId="11D7CE54"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Аяқтау нысаны: қызмет көрсету нәтижелері бойынша оқуды сәтті аяқтағандарға «Е-лицензиялау» порталы арқылы біліктілігін арттыру туралы мемлекеттік куәлік (электронды түрде) беріледі.</w:t>
      </w:r>
    </w:p>
    <w:p w14:paraId="47FC1238" w14:textId="77777777" w:rsidR="003630AB" w:rsidRPr="00F56343" w:rsidRDefault="003630AB" w:rsidP="00A90184">
      <w:pPr>
        <w:pStyle w:val="a3"/>
        <w:jc w:val="both"/>
        <w:rPr>
          <w:b/>
          <w:sz w:val="28"/>
          <w:szCs w:val="28"/>
        </w:rPr>
      </w:pPr>
    </w:p>
    <w:sectPr w:rsidR="003630AB" w:rsidRPr="00F56343" w:rsidSect="00A90184">
      <w:headerReference w:type="even" r:id="rId8"/>
      <w:headerReference w:type="default" r:id="rId9"/>
      <w:footerReference w:type="even" r:id="rId10"/>
      <w:footerReference w:type="default" r:id="rId11"/>
      <w:headerReference w:type="first" r:id="rId12"/>
      <w:footerReference w:type="first" r:id="rId13"/>
      <w:pgSz w:w="11906" w:h="16838"/>
      <w:pgMar w:top="0"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EA2A1A" w14:textId="77777777" w:rsidR="00FC2D33" w:rsidRDefault="00FC2D33" w:rsidP="003630AB">
      <w:pPr>
        <w:spacing w:after="0" w:line="240" w:lineRule="auto"/>
      </w:pPr>
      <w:r>
        <w:separator/>
      </w:r>
    </w:p>
  </w:endnote>
  <w:endnote w:type="continuationSeparator" w:id="0">
    <w:p w14:paraId="1CAF32DA" w14:textId="77777777" w:rsidR="00FC2D33" w:rsidRDefault="00FC2D33"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4D9CA" w14:textId="77777777" w:rsidR="003630AB" w:rsidRDefault="003630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6FA2C" w14:textId="77777777" w:rsidR="003630AB" w:rsidRDefault="003630AB">
    <w:pPr>
      <w:pStyle w:val="a9"/>
    </w:pPr>
    <w:r>
      <w:rPr>
        <w:lang w:val="en-US"/>
      </w:rPr>
      <w:t xml:space="preserve">                                                                                                                                                                                  G2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97548" w14:textId="77777777" w:rsidR="003630AB" w:rsidRDefault="003630A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5FCACA" w14:textId="77777777" w:rsidR="00FC2D33" w:rsidRDefault="00FC2D33" w:rsidP="003630AB">
      <w:pPr>
        <w:spacing w:after="0" w:line="240" w:lineRule="auto"/>
      </w:pPr>
      <w:r>
        <w:separator/>
      </w:r>
    </w:p>
  </w:footnote>
  <w:footnote w:type="continuationSeparator" w:id="0">
    <w:p w14:paraId="5BD3E356" w14:textId="77777777" w:rsidR="00FC2D33" w:rsidRDefault="00FC2D33" w:rsidP="003630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7E8DA" w14:textId="77777777" w:rsidR="003630AB" w:rsidRDefault="003630A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13F5C" w14:textId="77777777" w:rsidR="003630AB" w:rsidRDefault="003630A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79273" w14:textId="77777777" w:rsidR="003630AB" w:rsidRDefault="003630AB">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981"/>
    <w:rsid w:val="00001DC5"/>
    <w:rsid w:val="00005600"/>
    <w:rsid w:val="00017677"/>
    <w:rsid w:val="00051B97"/>
    <w:rsid w:val="00066AB6"/>
    <w:rsid w:val="000B158B"/>
    <w:rsid w:val="000C0115"/>
    <w:rsid w:val="000C3B06"/>
    <w:rsid w:val="000C3D8B"/>
    <w:rsid w:val="000E29A4"/>
    <w:rsid w:val="0011087C"/>
    <w:rsid w:val="001226A6"/>
    <w:rsid w:val="00144DCB"/>
    <w:rsid w:val="00155588"/>
    <w:rsid w:val="001A2032"/>
    <w:rsid w:val="001A2F23"/>
    <w:rsid w:val="001A5351"/>
    <w:rsid w:val="001C4CB9"/>
    <w:rsid w:val="001D07A2"/>
    <w:rsid w:val="00214A5B"/>
    <w:rsid w:val="0022206D"/>
    <w:rsid w:val="00226977"/>
    <w:rsid w:val="00244BD8"/>
    <w:rsid w:val="002719B2"/>
    <w:rsid w:val="00272092"/>
    <w:rsid w:val="00275421"/>
    <w:rsid w:val="00276F2D"/>
    <w:rsid w:val="00296E27"/>
    <w:rsid w:val="002A0257"/>
    <w:rsid w:val="002A6FC2"/>
    <w:rsid w:val="002D7CE0"/>
    <w:rsid w:val="002E3FF5"/>
    <w:rsid w:val="003630AB"/>
    <w:rsid w:val="00367961"/>
    <w:rsid w:val="00375B3A"/>
    <w:rsid w:val="00380E21"/>
    <w:rsid w:val="003A70F5"/>
    <w:rsid w:val="003B3503"/>
    <w:rsid w:val="003B4FBE"/>
    <w:rsid w:val="003C7C32"/>
    <w:rsid w:val="003F49D6"/>
    <w:rsid w:val="003F7ED0"/>
    <w:rsid w:val="00404994"/>
    <w:rsid w:val="00440874"/>
    <w:rsid w:val="00460522"/>
    <w:rsid w:val="00472FD8"/>
    <w:rsid w:val="0047385B"/>
    <w:rsid w:val="00490563"/>
    <w:rsid w:val="004922A3"/>
    <w:rsid w:val="004A60F2"/>
    <w:rsid w:val="004C0506"/>
    <w:rsid w:val="004F30E9"/>
    <w:rsid w:val="004F5889"/>
    <w:rsid w:val="00516CA0"/>
    <w:rsid w:val="00516DBC"/>
    <w:rsid w:val="00522690"/>
    <w:rsid w:val="00531F92"/>
    <w:rsid w:val="00535096"/>
    <w:rsid w:val="005641AE"/>
    <w:rsid w:val="005642EE"/>
    <w:rsid w:val="00581491"/>
    <w:rsid w:val="005A7557"/>
    <w:rsid w:val="005B028E"/>
    <w:rsid w:val="005C1C75"/>
    <w:rsid w:val="005C39F1"/>
    <w:rsid w:val="005C4F01"/>
    <w:rsid w:val="005C67DC"/>
    <w:rsid w:val="00607CDD"/>
    <w:rsid w:val="00611027"/>
    <w:rsid w:val="006213D9"/>
    <w:rsid w:val="006358DE"/>
    <w:rsid w:val="00640B36"/>
    <w:rsid w:val="0064430F"/>
    <w:rsid w:val="006565B9"/>
    <w:rsid w:val="00671E75"/>
    <w:rsid w:val="00683A93"/>
    <w:rsid w:val="00702651"/>
    <w:rsid w:val="00763C9B"/>
    <w:rsid w:val="007D24ED"/>
    <w:rsid w:val="007F2863"/>
    <w:rsid w:val="00821169"/>
    <w:rsid w:val="008413E1"/>
    <w:rsid w:val="00881E0F"/>
    <w:rsid w:val="0089060A"/>
    <w:rsid w:val="00895D14"/>
    <w:rsid w:val="008A5BEB"/>
    <w:rsid w:val="008C4C1F"/>
    <w:rsid w:val="008E1FA0"/>
    <w:rsid w:val="00905A11"/>
    <w:rsid w:val="00940F7A"/>
    <w:rsid w:val="009427AD"/>
    <w:rsid w:val="00951306"/>
    <w:rsid w:val="00962312"/>
    <w:rsid w:val="00977DEC"/>
    <w:rsid w:val="009E1737"/>
    <w:rsid w:val="00A04461"/>
    <w:rsid w:val="00A8132A"/>
    <w:rsid w:val="00A8479F"/>
    <w:rsid w:val="00A90184"/>
    <w:rsid w:val="00A971A3"/>
    <w:rsid w:val="00AA4B1F"/>
    <w:rsid w:val="00AA4E7A"/>
    <w:rsid w:val="00AB5F8C"/>
    <w:rsid w:val="00AC077B"/>
    <w:rsid w:val="00AC42E2"/>
    <w:rsid w:val="00AF2981"/>
    <w:rsid w:val="00B21CF5"/>
    <w:rsid w:val="00B21D3B"/>
    <w:rsid w:val="00B30A76"/>
    <w:rsid w:val="00B368F5"/>
    <w:rsid w:val="00B4007C"/>
    <w:rsid w:val="00B66650"/>
    <w:rsid w:val="00B6729F"/>
    <w:rsid w:val="00B857CD"/>
    <w:rsid w:val="00B95F66"/>
    <w:rsid w:val="00BB189D"/>
    <w:rsid w:val="00BC5346"/>
    <w:rsid w:val="00BD0190"/>
    <w:rsid w:val="00BD2615"/>
    <w:rsid w:val="00BE15CA"/>
    <w:rsid w:val="00BE63D0"/>
    <w:rsid w:val="00BF3840"/>
    <w:rsid w:val="00BF7FC2"/>
    <w:rsid w:val="00C04421"/>
    <w:rsid w:val="00C05DDA"/>
    <w:rsid w:val="00C355D5"/>
    <w:rsid w:val="00C435E0"/>
    <w:rsid w:val="00C53D12"/>
    <w:rsid w:val="00CB70B2"/>
    <w:rsid w:val="00D11815"/>
    <w:rsid w:val="00D124C0"/>
    <w:rsid w:val="00D23B0B"/>
    <w:rsid w:val="00D24584"/>
    <w:rsid w:val="00D563A2"/>
    <w:rsid w:val="00DA62C7"/>
    <w:rsid w:val="00DC2F73"/>
    <w:rsid w:val="00E61C18"/>
    <w:rsid w:val="00E64993"/>
    <w:rsid w:val="00E82F0E"/>
    <w:rsid w:val="00EB747B"/>
    <w:rsid w:val="00EE7E94"/>
    <w:rsid w:val="00F35B21"/>
    <w:rsid w:val="00F432B9"/>
    <w:rsid w:val="00F461A4"/>
    <w:rsid w:val="00F47A17"/>
    <w:rsid w:val="00F53406"/>
    <w:rsid w:val="00F56343"/>
    <w:rsid w:val="00F62259"/>
    <w:rsid w:val="00F82BFA"/>
    <w:rsid w:val="00F91641"/>
    <w:rsid w:val="00F94902"/>
    <w:rsid w:val="00FC2D33"/>
    <w:rsid w:val="00FC2F86"/>
    <w:rsid w:val="00FD4B41"/>
    <w:rsid w:val="00FE2058"/>
    <w:rsid w:val="00FE285F"/>
    <w:rsid w:val="00FE7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dilet.zan.kz/rus/docs/K2000000360"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653</Words>
  <Characters>3726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7</cp:revision>
  <cp:lastPrinted>2017-11-24T06:08:00Z</cp:lastPrinted>
  <dcterms:created xsi:type="dcterms:W3CDTF">2026-10-12T08:03:00Z</dcterms:created>
  <dcterms:modified xsi:type="dcterms:W3CDTF">2026-10-12T08:42:00Z</dcterms:modified>
</cp:coreProperties>
</file>