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80D61" w14:textId="77F0F63B" w:rsidR="009A54AB" w:rsidRPr="003E26CB" w:rsidRDefault="003E26CB" w:rsidP="003E26CB">
      <w:pPr>
        <w:tabs>
          <w:tab w:val="left" w:pos="7371"/>
        </w:tabs>
        <w:spacing w:after="0" w:line="240" w:lineRule="auto"/>
        <w:ind w:firstLine="5812"/>
        <w:jc w:val="both"/>
        <w:rPr>
          <w:rFonts w:ascii="Times New Roman" w:eastAsia="Times New Roman" w:hAnsi="Times New Roman" w:cs="Times New Roman"/>
          <w:b/>
          <w:bCs/>
          <w:lang w:eastAsia="ru-RU"/>
        </w:rPr>
      </w:pPr>
      <w:r w:rsidRPr="003E26CB">
        <w:rPr>
          <w:rFonts w:ascii="Times New Roman" w:eastAsia="Times New Roman" w:hAnsi="Times New Roman" w:cs="Times New Roman"/>
          <w:b/>
          <w:bCs/>
          <w:lang w:eastAsia="ru-RU"/>
        </w:rPr>
        <w:t>Бекітемін:</w:t>
      </w:r>
    </w:p>
    <w:p w14:paraId="48A8A42C" w14:textId="77777777"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lang w:eastAsia="ru-RU"/>
        </w:rPr>
      </w:pPr>
    </w:p>
    <w:p w14:paraId="25A32108" w14:textId="60EAD4B7" w:rsidR="003E26CB" w:rsidRPr="003E26CB" w:rsidRDefault="00822352" w:rsidP="003E26CB">
      <w:pPr>
        <w:tabs>
          <w:tab w:val="left" w:pos="7371"/>
        </w:tabs>
        <w:spacing w:after="0" w:line="240" w:lineRule="auto"/>
        <w:ind w:firstLine="5812"/>
        <w:jc w:val="both"/>
        <w:rPr>
          <w:rFonts w:ascii="Times New Roman" w:eastAsia="Times New Roman" w:hAnsi="Times New Roman" w:cs="Times New Roman"/>
          <w:b/>
          <w:bCs/>
          <w:u w:val="single"/>
          <w:lang w:eastAsia="ru-RU"/>
        </w:rPr>
      </w:pPr>
      <w:r>
        <w:rPr>
          <w:rFonts w:ascii="Times New Roman" w:eastAsia="Times New Roman" w:hAnsi="Times New Roman" w:cs="Times New Roman"/>
          <w:b/>
          <w:bCs/>
          <w:u w:val="single"/>
          <w:lang w:val="kk-KZ" w:eastAsia="ru-RU"/>
        </w:rPr>
        <w:t>«</w:t>
      </w:r>
      <w:r w:rsidR="003E26CB" w:rsidRPr="003E26CB">
        <w:rPr>
          <w:rFonts w:ascii="Times New Roman" w:eastAsia="Times New Roman" w:hAnsi="Times New Roman" w:cs="Times New Roman"/>
          <w:b/>
          <w:bCs/>
          <w:u w:val="single"/>
          <w:lang w:eastAsia="ru-RU"/>
        </w:rPr>
        <w:t>Қостанай қаласы әкімдігінің сәулет</w:t>
      </w:r>
    </w:p>
    <w:p w14:paraId="1C47C68F" w14:textId="2367042A"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u w:val="single"/>
          <w:lang w:eastAsia="ru-RU"/>
        </w:rPr>
      </w:pPr>
      <w:r w:rsidRPr="003E26CB">
        <w:rPr>
          <w:rFonts w:ascii="Times New Roman" w:eastAsia="Times New Roman" w:hAnsi="Times New Roman" w:cs="Times New Roman"/>
          <w:b/>
          <w:bCs/>
          <w:u w:val="single"/>
          <w:lang w:eastAsia="ru-RU"/>
        </w:rPr>
        <w:t xml:space="preserve"> және қала құрылысы бөлімі</w:t>
      </w:r>
      <w:r w:rsidR="00822352">
        <w:rPr>
          <w:rFonts w:ascii="Times New Roman" w:eastAsia="Times New Roman" w:hAnsi="Times New Roman" w:cs="Times New Roman"/>
          <w:b/>
          <w:bCs/>
          <w:u w:val="single"/>
          <w:lang w:val="kk-KZ" w:eastAsia="ru-RU"/>
        </w:rPr>
        <w:t>»</w:t>
      </w:r>
      <w:r w:rsidRPr="003E26CB">
        <w:rPr>
          <w:rFonts w:ascii="Times New Roman" w:eastAsia="Times New Roman" w:hAnsi="Times New Roman" w:cs="Times New Roman"/>
          <w:b/>
          <w:bCs/>
          <w:u w:val="single"/>
          <w:lang w:eastAsia="ru-RU"/>
        </w:rPr>
        <w:t xml:space="preserve"> ММ</w:t>
      </w:r>
    </w:p>
    <w:p w14:paraId="083A0B27" w14:textId="77777777"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u w:val="single"/>
          <w:lang w:eastAsia="ru-RU"/>
        </w:rPr>
      </w:pPr>
      <w:r w:rsidRPr="003E26CB">
        <w:rPr>
          <w:rFonts w:ascii="Times New Roman" w:eastAsia="Times New Roman" w:hAnsi="Times New Roman" w:cs="Times New Roman"/>
          <w:b/>
          <w:bCs/>
          <w:u w:val="single"/>
          <w:lang w:eastAsia="ru-RU"/>
        </w:rPr>
        <w:t xml:space="preserve">басшысы </w:t>
      </w:r>
    </w:p>
    <w:p w14:paraId="0DCE82E1" w14:textId="77777777"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i/>
          <w:iCs/>
          <w:lang w:eastAsia="ru-RU"/>
        </w:rPr>
      </w:pPr>
      <w:r w:rsidRPr="003E26CB">
        <w:rPr>
          <w:rFonts w:ascii="Times New Roman" w:eastAsia="Times New Roman" w:hAnsi="Times New Roman" w:cs="Times New Roman"/>
          <w:b/>
          <w:bCs/>
          <w:i/>
          <w:iCs/>
          <w:lang w:eastAsia="ru-RU"/>
        </w:rPr>
        <w:t>(лауазымы, ұйымы)</w:t>
      </w:r>
    </w:p>
    <w:p w14:paraId="2024EFE8" w14:textId="281D7998" w:rsidR="007417D1" w:rsidRPr="003E26CB" w:rsidRDefault="007417D1" w:rsidP="003E26CB">
      <w:pPr>
        <w:tabs>
          <w:tab w:val="left" w:pos="7371"/>
        </w:tabs>
        <w:spacing w:after="0" w:line="240" w:lineRule="auto"/>
        <w:ind w:firstLine="5812"/>
        <w:jc w:val="both"/>
        <w:rPr>
          <w:rFonts w:ascii="Times New Roman" w:eastAsia="Times New Roman" w:hAnsi="Times New Roman" w:cs="Times New Roman"/>
          <w:b/>
          <w:bCs/>
          <w:u w:val="single"/>
          <w:lang w:eastAsia="ru-RU"/>
        </w:rPr>
      </w:pPr>
      <w:r w:rsidRPr="003E26CB">
        <w:rPr>
          <w:rFonts w:ascii="Times New Roman" w:eastAsia="Times New Roman" w:hAnsi="Times New Roman" w:cs="Times New Roman"/>
          <w:b/>
          <w:bCs/>
          <w:u w:val="single"/>
          <w:lang w:eastAsia="ru-RU"/>
        </w:rPr>
        <w:t>Курмангалиева Г.Г.</w:t>
      </w:r>
    </w:p>
    <w:p w14:paraId="4C55CAF0" w14:textId="77777777"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i/>
          <w:iCs/>
          <w:lang w:eastAsia="ru-RU"/>
        </w:rPr>
      </w:pPr>
      <w:r w:rsidRPr="003E26CB">
        <w:rPr>
          <w:rFonts w:ascii="Times New Roman" w:eastAsia="Times New Roman" w:hAnsi="Times New Roman" w:cs="Times New Roman"/>
          <w:b/>
          <w:bCs/>
          <w:i/>
          <w:iCs/>
          <w:lang w:eastAsia="ru-RU"/>
        </w:rPr>
        <w:t>(тегі және аты-жөні)</w:t>
      </w:r>
    </w:p>
    <w:p w14:paraId="5BE62ABB" w14:textId="5CF55F4C" w:rsidR="007417D1" w:rsidRPr="003E26CB" w:rsidRDefault="007417D1" w:rsidP="003E26CB">
      <w:pPr>
        <w:tabs>
          <w:tab w:val="left" w:pos="7371"/>
        </w:tabs>
        <w:spacing w:after="0" w:line="240" w:lineRule="auto"/>
        <w:ind w:firstLine="5812"/>
        <w:jc w:val="both"/>
        <w:rPr>
          <w:rFonts w:ascii="Times New Roman" w:eastAsia="Times New Roman" w:hAnsi="Times New Roman" w:cs="Times New Roman"/>
          <w:b/>
          <w:bCs/>
          <w:lang w:eastAsia="ru-RU"/>
        </w:rPr>
      </w:pPr>
      <w:r w:rsidRPr="003E26CB">
        <w:rPr>
          <w:rFonts w:ascii="Times New Roman" w:eastAsia="Times New Roman" w:hAnsi="Times New Roman" w:cs="Times New Roman"/>
          <w:b/>
          <w:bCs/>
          <w:lang w:eastAsia="ru-RU"/>
        </w:rPr>
        <w:t>______________________</w:t>
      </w:r>
    </w:p>
    <w:p w14:paraId="112B1E83" w14:textId="77777777" w:rsidR="003E26CB" w:rsidRPr="003E26CB" w:rsidRDefault="003E26CB" w:rsidP="003E26CB">
      <w:pPr>
        <w:tabs>
          <w:tab w:val="left" w:pos="7371"/>
        </w:tabs>
        <w:spacing w:after="0" w:line="240" w:lineRule="auto"/>
        <w:ind w:firstLine="5812"/>
        <w:jc w:val="both"/>
        <w:rPr>
          <w:rFonts w:ascii="Times New Roman" w:eastAsia="Times New Roman" w:hAnsi="Times New Roman" w:cs="Times New Roman"/>
          <w:b/>
          <w:bCs/>
          <w:i/>
          <w:iCs/>
          <w:lang w:eastAsia="ru-RU"/>
        </w:rPr>
      </w:pPr>
      <w:r w:rsidRPr="003E26CB">
        <w:rPr>
          <w:rFonts w:ascii="Times New Roman" w:eastAsia="Times New Roman" w:hAnsi="Times New Roman" w:cs="Times New Roman"/>
          <w:b/>
          <w:bCs/>
          <w:i/>
          <w:iCs/>
          <w:lang w:eastAsia="ru-RU"/>
        </w:rPr>
        <w:t>(қолы)</w:t>
      </w:r>
    </w:p>
    <w:p w14:paraId="7612AC5F" w14:textId="74483521" w:rsidR="007417D1" w:rsidRPr="003E26CB" w:rsidRDefault="007417D1" w:rsidP="003E26CB">
      <w:pPr>
        <w:tabs>
          <w:tab w:val="left" w:pos="7371"/>
        </w:tabs>
        <w:spacing w:after="0" w:line="240" w:lineRule="auto"/>
        <w:ind w:firstLine="5812"/>
        <w:jc w:val="both"/>
        <w:rPr>
          <w:rFonts w:ascii="Times New Roman" w:eastAsia="Times New Roman" w:hAnsi="Times New Roman" w:cs="Times New Roman"/>
          <w:b/>
          <w:bCs/>
          <w:lang w:eastAsia="ru-RU"/>
        </w:rPr>
      </w:pPr>
      <w:r w:rsidRPr="003E26CB">
        <w:rPr>
          <w:rFonts w:ascii="Times New Roman" w:eastAsia="Times New Roman" w:hAnsi="Times New Roman" w:cs="Times New Roman"/>
          <w:b/>
          <w:bCs/>
          <w:lang w:eastAsia="ru-RU"/>
        </w:rPr>
        <w:t>______________________</w:t>
      </w:r>
    </w:p>
    <w:p w14:paraId="51970AD9" w14:textId="54B762D3" w:rsidR="007417D1" w:rsidRPr="003E26CB" w:rsidRDefault="003E26CB" w:rsidP="003E26CB">
      <w:pPr>
        <w:spacing w:after="0" w:line="240" w:lineRule="auto"/>
        <w:ind w:left="2124"/>
        <w:jc w:val="center"/>
        <w:rPr>
          <w:rFonts w:ascii="Times New Roman" w:eastAsia="Times New Roman" w:hAnsi="Times New Roman" w:cs="Times New Roman"/>
          <w:b/>
          <w:bCs/>
          <w:i/>
          <w:iCs/>
          <w:lang w:eastAsia="ru-RU"/>
        </w:rPr>
      </w:pPr>
      <w:r w:rsidRPr="003E26CB">
        <w:rPr>
          <w:rFonts w:ascii="Times New Roman" w:eastAsia="Times New Roman" w:hAnsi="Times New Roman" w:cs="Times New Roman"/>
          <w:b/>
          <w:bCs/>
          <w:i/>
          <w:iCs/>
          <w:lang w:eastAsia="ru-RU"/>
        </w:rPr>
        <w:t xml:space="preserve"> </w:t>
      </w:r>
      <w:r>
        <w:rPr>
          <w:rFonts w:ascii="Times New Roman" w:eastAsia="Times New Roman" w:hAnsi="Times New Roman" w:cs="Times New Roman"/>
          <w:b/>
          <w:bCs/>
          <w:i/>
          <w:iCs/>
          <w:lang w:eastAsia="ru-RU"/>
        </w:rPr>
        <w:t xml:space="preserve"> </w:t>
      </w:r>
      <w:r w:rsidRPr="003E26CB">
        <w:rPr>
          <w:rFonts w:ascii="Times New Roman" w:eastAsia="Times New Roman" w:hAnsi="Times New Roman" w:cs="Times New Roman"/>
          <w:b/>
          <w:bCs/>
          <w:i/>
          <w:iCs/>
          <w:lang w:eastAsia="ru-RU"/>
        </w:rPr>
        <w:t xml:space="preserve"> (күні)</w:t>
      </w:r>
    </w:p>
    <w:p w14:paraId="0C2B1015" w14:textId="77777777" w:rsidR="003E26CB" w:rsidRPr="003E26CB" w:rsidRDefault="003E26CB" w:rsidP="003E26CB">
      <w:pPr>
        <w:spacing w:after="0" w:line="240" w:lineRule="auto"/>
        <w:jc w:val="center"/>
        <w:rPr>
          <w:rFonts w:ascii="Times New Roman" w:eastAsia="Times New Roman" w:hAnsi="Times New Roman" w:cs="Times New Roman"/>
          <w:lang w:eastAsia="ru-RU"/>
        </w:rPr>
      </w:pPr>
    </w:p>
    <w:p w14:paraId="3CEDCAE9" w14:textId="688B1612" w:rsidR="007417D1" w:rsidRPr="003E26CB" w:rsidRDefault="003E26CB" w:rsidP="003E26CB">
      <w:pPr>
        <w:spacing w:after="0" w:line="240" w:lineRule="auto"/>
        <w:jc w:val="center"/>
        <w:rPr>
          <w:rFonts w:ascii="Times New Roman" w:eastAsia="Times New Roman" w:hAnsi="Times New Roman" w:cs="Times New Roman"/>
          <w:b/>
          <w:bCs/>
          <w:lang w:eastAsia="ru-RU"/>
        </w:rPr>
      </w:pPr>
      <w:r w:rsidRPr="003E26CB">
        <w:rPr>
          <w:rFonts w:ascii="Times New Roman" w:eastAsia="Times New Roman" w:hAnsi="Times New Roman" w:cs="Times New Roman"/>
          <w:b/>
          <w:bCs/>
          <w:lang w:eastAsia="ru-RU"/>
        </w:rPr>
        <w:t>Қала құрылысы жобасын жобалауға арналған техникалық тапсырма</w:t>
      </w:r>
    </w:p>
    <w:p w14:paraId="6FEF7AE5" w14:textId="77777777" w:rsidR="003E26CB" w:rsidRPr="003E26CB" w:rsidRDefault="003E26CB" w:rsidP="003E26CB">
      <w:pPr>
        <w:spacing w:after="0" w:line="240" w:lineRule="auto"/>
        <w:jc w:val="center"/>
        <w:rPr>
          <w:rFonts w:ascii="Times New Roman" w:eastAsia="Times New Roman" w:hAnsi="Times New Roman" w:cs="Times New Roman"/>
          <w:lang w:eastAsia="ru-RU"/>
        </w:rPr>
      </w:pPr>
    </w:p>
    <w:tbl>
      <w:tblPr>
        <w:tblStyle w:val="aa"/>
        <w:tblW w:w="0" w:type="auto"/>
        <w:tblLook w:val="04A0" w:firstRow="1" w:lastRow="0" w:firstColumn="1" w:lastColumn="0" w:noHBand="0" w:noVBand="1"/>
      </w:tblPr>
      <w:tblGrid>
        <w:gridCol w:w="455"/>
        <w:gridCol w:w="2650"/>
        <w:gridCol w:w="6806"/>
      </w:tblGrid>
      <w:tr w:rsidR="00C14AFC" w:rsidRPr="003E26CB" w14:paraId="3CBEFECE" w14:textId="77777777" w:rsidTr="001E1939">
        <w:tc>
          <w:tcPr>
            <w:tcW w:w="456" w:type="dxa"/>
          </w:tcPr>
          <w:p w14:paraId="098E15C7"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1</w:t>
            </w:r>
          </w:p>
        </w:tc>
        <w:tc>
          <w:tcPr>
            <w:tcW w:w="2687" w:type="dxa"/>
          </w:tcPr>
          <w:p w14:paraId="2AE6318F" w14:textId="52418269" w:rsidR="00C14AFC" w:rsidRPr="003E26CB" w:rsidRDefault="003E26CB" w:rsidP="003E26CB">
            <w:pPr>
              <w:rPr>
                <w:rFonts w:ascii="Times New Roman" w:hAnsi="Times New Roman" w:cs="Times New Roman"/>
              </w:rPr>
            </w:pPr>
            <w:r w:rsidRPr="003E26CB">
              <w:rPr>
                <w:rFonts w:ascii="Times New Roman" w:hAnsi="Times New Roman" w:cs="Times New Roman"/>
              </w:rPr>
              <w:t>Қала құрылысы жобасының түрі</w:t>
            </w:r>
          </w:p>
        </w:tc>
        <w:tc>
          <w:tcPr>
            <w:tcW w:w="6994" w:type="dxa"/>
          </w:tcPr>
          <w:p w14:paraId="5C08129D" w14:textId="286878F0" w:rsidR="00C14AFC" w:rsidRPr="003E26CB" w:rsidRDefault="003E26CB" w:rsidP="003E26CB">
            <w:pPr>
              <w:jc w:val="both"/>
              <w:rPr>
                <w:rFonts w:ascii="Times New Roman" w:hAnsi="Times New Roman" w:cs="Times New Roman"/>
              </w:rPr>
            </w:pPr>
            <w:r w:rsidRPr="003E26CB">
              <w:rPr>
                <w:rFonts w:ascii="Times New Roman" w:hAnsi="Times New Roman" w:cs="Times New Roman"/>
                <w:lang w:val="kk-KZ"/>
              </w:rPr>
              <w:t xml:space="preserve">Қостанай қаласы </w:t>
            </w:r>
            <w:r>
              <w:rPr>
                <w:rFonts w:ascii="Times New Roman" w:hAnsi="Times New Roman" w:cs="Times New Roman"/>
                <w:lang w:val="kk-KZ"/>
              </w:rPr>
              <w:t>О</w:t>
            </w:r>
            <w:r w:rsidRPr="003E26CB">
              <w:rPr>
                <w:rFonts w:ascii="Times New Roman" w:hAnsi="Times New Roman" w:cs="Times New Roman"/>
                <w:lang w:val="kk-KZ"/>
              </w:rPr>
              <w:t xml:space="preserve">.Қозыбаев - </w:t>
            </w:r>
            <w:r>
              <w:rPr>
                <w:rFonts w:ascii="Times New Roman" w:hAnsi="Times New Roman" w:cs="Times New Roman"/>
                <w:lang w:val="kk-KZ"/>
              </w:rPr>
              <w:t>Победы</w:t>
            </w:r>
            <w:r w:rsidRPr="003E26CB">
              <w:rPr>
                <w:rFonts w:ascii="Times New Roman" w:hAnsi="Times New Roman" w:cs="Times New Roman"/>
                <w:lang w:val="kk-KZ"/>
              </w:rPr>
              <w:t xml:space="preserve"> – </w:t>
            </w:r>
            <w:r>
              <w:rPr>
                <w:rFonts w:ascii="Times New Roman" w:hAnsi="Times New Roman" w:cs="Times New Roman"/>
                <w:lang w:val="kk-KZ"/>
              </w:rPr>
              <w:t>С</w:t>
            </w:r>
            <w:r w:rsidRPr="003E26CB">
              <w:rPr>
                <w:rFonts w:ascii="Times New Roman" w:hAnsi="Times New Roman" w:cs="Times New Roman"/>
                <w:lang w:val="kk-KZ"/>
              </w:rPr>
              <w:t>. Баймағамбетов – Пушкин – Летунов - Амангелді көшелерінің шекараларында егжей-тегжейлі жоспарлау жобасы.</w:t>
            </w:r>
          </w:p>
        </w:tc>
      </w:tr>
      <w:tr w:rsidR="00C14AFC" w:rsidRPr="003E26CB" w14:paraId="37D1F7BA" w14:textId="77777777" w:rsidTr="001E1939">
        <w:tc>
          <w:tcPr>
            <w:tcW w:w="456" w:type="dxa"/>
          </w:tcPr>
          <w:p w14:paraId="064202A6"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2</w:t>
            </w:r>
          </w:p>
        </w:tc>
        <w:tc>
          <w:tcPr>
            <w:tcW w:w="2687" w:type="dxa"/>
          </w:tcPr>
          <w:p w14:paraId="2D6C5DAB" w14:textId="0667EB52" w:rsidR="00C14AFC" w:rsidRPr="003E26CB" w:rsidRDefault="003E26CB" w:rsidP="003E26CB">
            <w:pPr>
              <w:rPr>
                <w:rFonts w:ascii="Times New Roman" w:hAnsi="Times New Roman" w:cs="Times New Roman"/>
              </w:rPr>
            </w:pPr>
            <w:r w:rsidRPr="003E26CB">
              <w:rPr>
                <w:rFonts w:ascii="Times New Roman" w:hAnsi="Times New Roman" w:cs="Times New Roman"/>
              </w:rPr>
              <w:t>Мемлекеттік сараптамаға тапсырыс беруші және егжей тегжейлі жоспарлау жобасын әзірлеуге тапсырыс беруші</w:t>
            </w:r>
          </w:p>
        </w:tc>
        <w:tc>
          <w:tcPr>
            <w:tcW w:w="6994" w:type="dxa"/>
          </w:tcPr>
          <w:p w14:paraId="315227EA" w14:textId="1D2A8D83" w:rsidR="00E72277" w:rsidRPr="003E26CB" w:rsidRDefault="003E26CB" w:rsidP="003E26CB">
            <w:pPr>
              <w:jc w:val="both"/>
              <w:rPr>
                <w:rFonts w:ascii="Times New Roman" w:hAnsi="Times New Roman" w:cs="Times New Roman"/>
              </w:rPr>
            </w:pPr>
            <w:r w:rsidRPr="003E26CB">
              <w:rPr>
                <w:rFonts w:ascii="Times New Roman" w:hAnsi="Times New Roman" w:cs="Times New Roman"/>
              </w:rPr>
              <w:t>"Қостанай қаласы әкімдігінің сәулет және қала құрылысы бөлімі"ММ.</w:t>
            </w:r>
          </w:p>
        </w:tc>
      </w:tr>
      <w:tr w:rsidR="00C14AFC" w:rsidRPr="003E26CB" w14:paraId="50B04185" w14:textId="77777777" w:rsidTr="001E1939">
        <w:tc>
          <w:tcPr>
            <w:tcW w:w="456" w:type="dxa"/>
          </w:tcPr>
          <w:p w14:paraId="0D196B7F"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3</w:t>
            </w:r>
          </w:p>
        </w:tc>
        <w:tc>
          <w:tcPr>
            <w:tcW w:w="2687" w:type="dxa"/>
          </w:tcPr>
          <w:p w14:paraId="233DA135" w14:textId="3574220D" w:rsidR="00C14AFC" w:rsidRPr="003E26CB" w:rsidRDefault="003E26CB" w:rsidP="003E26CB">
            <w:pPr>
              <w:rPr>
                <w:rFonts w:ascii="Times New Roman" w:hAnsi="Times New Roman" w:cs="Times New Roman"/>
              </w:rPr>
            </w:pPr>
            <w:r w:rsidRPr="003E26CB">
              <w:rPr>
                <w:rFonts w:ascii="Times New Roman" w:hAnsi="Times New Roman" w:cs="Times New Roman"/>
              </w:rPr>
              <w:t>Жобалау ұйымы (Орындаушы)</w:t>
            </w:r>
          </w:p>
        </w:tc>
        <w:tc>
          <w:tcPr>
            <w:tcW w:w="6994" w:type="dxa"/>
          </w:tcPr>
          <w:p w14:paraId="0E5E3F54" w14:textId="058B22B4" w:rsidR="00C14AFC" w:rsidRPr="003E26CB" w:rsidRDefault="003E26CB" w:rsidP="003E26CB">
            <w:pPr>
              <w:jc w:val="both"/>
              <w:rPr>
                <w:rFonts w:ascii="Times New Roman" w:hAnsi="Times New Roman" w:cs="Times New Roman"/>
              </w:rPr>
            </w:pPr>
            <w:r w:rsidRPr="003E26CB">
              <w:rPr>
                <w:rFonts w:ascii="Times New Roman" w:hAnsi="Times New Roman" w:cs="Times New Roman"/>
                <w:lang w:val="kk-KZ"/>
              </w:rPr>
              <w:t>"Мемлекеттік сатып алу туралы" Қазақстан Республикасының 2024 жылғы 1 шілдедегі № 106-VIII Заңына сәйкес мемлекеттік сатып алу нәтижелері бойынша айқындалады</w:t>
            </w:r>
          </w:p>
        </w:tc>
      </w:tr>
      <w:tr w:rsidR="00C14AFC" w:rsidRPr="00822352" w14:paraId="463B30D7" w14:textId="77777777" w:rsidTr="001E1939">
        <w:tc>
          <w:tcPr>
            <w:tcW w:w="456" w:type="dxa"/>
          </w:tcPr>
          <w:p w14:paraId="14CE7A83"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4</w:t>
            </w:r>
          </w:p>
        </w:tc>
        <w:tc>
          <w:tcPr>
            <w:tcW w:w="2687" w:type="dxa"/>
          </w:tcPr>
          <w:p w14:paraId="503EBC58" w14:textId="0BF0D224" w:rsidR="00C14AFC" w:rsidRPr="003E26CB" w:rsidRDefault="003E26CB" w:rsidP="003E26CB">
            <w:pPr>
              <w:rPr>
                <w:rFonts w:ascii="Times New Roman" w:hAnsi="Times New Roman" w:cs="Times New Roman"/>
              </w:rPr>
            </w:pPr>
            <w:r w:rsidRPr="003E26CB">
              <w:rPr>
                <w:rFonts w:ascii="Times New Roman" w:hAnsi="Times New Roman" w:cs="Times New Roman"/>
              </w:rPr>
              <w:t>Дизайн негізі</w:t>
            </w:r>
          </w:p>
        </w:tc>
        <w:tc>
          <w:tcPr>
            <w:tcW w:w="6994" w:type="dxa"/>
          </w:tcPr>
          <w:p w14:paraId="6B77B13D" w14:textId="77777777" w:rsidR="003E26CB" w:rsidRPr="003E26CB" w:rsidRDefault="003E26CB" w:rsidP="003E26CB">
            <w:pPr>
              <w:jc w:val="both"/>
              <w:rPr>
                <w:rFonts w:ascii="Times New Roman" w:hAnsi="Times New Roman" w:cs="Times New Roman"/>
                <w:lang w:val="kk-KZ"/>
              </w:rPr>
            </w:pPr>
            <w:r w:rsidRPr="003E26CB">
              <w:rPr>
                <w:rFonts w:ascii="Times New Roman" w:hAnsi="Times New Roman" w:cs="Times New Roman"/>
                <w:lang w:val="kk-KZ"/>
              </w:rPr>
              <w:t>Қостанай облысы Қостанай қаласы әкімдігінің 2025 жылғы 29 желтоқсандағы №2231 қаулысы;</w:t>
            </w:r>
          </w:p>
          <w:p w14:paraId="61004473" w14:textId="69D76FB6" w:rsidR="00994950" w:rsidRPr="003E26CB" w:rsidRDefault="003E26CB" w:rsidP="003E26CB">
            <w:pPr>
              <w:jc w:val="both"/>
              <w:rPr>
                <w:rFonts w:ascii="Times New Roman" w:hAnsi="Times New Roman" w:cs="Times New Roman"/>
                <w:lang w:val="kk-KZ"/>
              </w:rPr>
            </w:pPr>
            <w:r w:rsidRPr="003E26CB">
              <w:rPr>
                <w:rFonts w:ascii="Times New Roman" w:hAnsi="Times New Roman" w:cs="Times New Roman"/>
                <w:lang w:val="kk-KZ"/>
              </w:rPr>
              <w:t>Қостанай қаласының бас жоспары. (Қазақстан Республикасы Үкіметінің 2020 жылғы 13 қарашадағы № 762 қаулысымен бекітілген)</w:t>
            </w:r>
          </w:p>
        </w:tc>
      </w:tr>
      <w:tr w:rsidR="00C14AFC" w:rsidRPr="003E26CB" w14:paraId="71F486B0" w14:textId="77777777" w:rsidTr="001E1939">
        <w:tc>
          <w:tcPr>
            <w:tcW w:w="456" w:type="dxa"/>
          </w:tcPr>
          <w:p w14:paraId="67CD8923"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5</w:t>
            </w:r>
          </w:p>
        </w:tc>
        <w:tc>
          <w:tcPr>
            <w:tcW w:w="2687" w:type="dxa"/>
          </w:tcPr>
          <w:p w14:paraId="5312E62B" w14:textId="5ABDB76A" w:rsidR="00C14AFC" w:rsidRPr="003E26CB" w:rsidRDefault="003E26CB" w:rsidP="003E26CB">
            <w:pPr>
              <w:rPr>
                <w:rFonts w:ascii="Times New Roman" w:hAnsi="Times New Roman" w:cs="Times New Roman"/>
              </w:rPr>
            </w:pPr>
            <w:r w:rsidRPr="003E26CB">
              <w:rPr>
                <w:rFonts w:ascii="Times New Roman" w:hAnsi="Times New Roman" w:cs="Times New Roman"/>
              </w:rPr>
              <w:t>Қала құрылысын жоспарлау немесе аумақтарды салу объектісі, оның негізгі сипаттамалары</w:t>
            </w:r>
          </w:p>
        </w:tc>
        <w:tc>
          <w:tcPr>
            <w:tcW w:w="6994" w:type="dxa"/>
          </w:tcPr>
          <w:p w14:paraId="69DCC003"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Жобаланатын аумақ тұрғын үй, қоғамдық-іскерлік аймақ және білім беру мекемелерінің аймағына жатады.</w:t>
            </w:r>
          </w:p>
          <w:p w14:paraId="54BF2F65" w14:textId="28FE53B6" w:rsidR="003E26CB" w:rsidRPr="003E26CB" w:rsidRDefault="003E26CB" w:rsidP="003E26CB">
            <w:pPr>
              <w:jc w:val="both"/>
              <w:rPr>
                <w:rFonts w:ascii="Times New Roman" w:hAnsi="Times New Roman" w:cs="Times New Roman"/>
              </w:rPr>
            </w:pPr>
            <w:r w:rsidRPr="003E26CB">
              <w:rPr>
                <w:rFonts w:ascii="Times New Roman" w:hAnsi="Times New Roman" w:cs="Times New Roman"/>
              </w:rPr>
              <w:t xml:space="preserve">Аумақтың шекаралары: Қостанай қаласының О.Қозыбаев </w:t>
            </w:r>
            <w:r w:rsidR="00822352">
              <w:rPr>
                <w:rFonts w:ascii="Times New Roman" w:hAnsi="Times New Roman" w:cs="Times New Roman"/>
              </w:rPr>
              <w:t>–</w:t>
            </w:r>
            <w:r w:rsidRPr="003E26CB">
              <w:rPr>
                <w:rFonts w:ascii="Times New Roman" w:hAnsi="Times New Roman" w:cs="Times New Roman"/>
              </w:rPr>
              <w:t xml:space="preserve"> </w:t>
            </w:r>
            <w:r w:rsidR="00822352">
              <w:rPr>
                <w:rFonts w:ascii="Times New Roman" w:hAnsi="Times New Roman" w:cs="Times New Roman"/>
                <w:lang w:val="kk-KZ"/>
              </w:rPr>
              <w:t xml:space="preserve">Победа </w:t>
            </w:r>
            <w:r w:rsidRPr="003E26CB">
              <w:rPr>
                <w:rFonts w:ascii="Times New Roman" w:hAnsi="Times New Roman" w:cs="Times New Roman"/>
              </w:rPr>
              <w:t xml:space="preserve">– </w:t>
            </w:r>
            <w:r w:rsidR="00822352">
              <w:rPr>
                <w:rFonts w:ascii="Times New Roman" w:hAnsi="Times New Roman" w:cs="Times New Roman"/>
                <w:lang w:val="kk-KZ"/>
              </w:rPr>
              <w:t>С</w:t>
            </w:r>
            <w:r w:rsidRPr="003E26CB">
              <w:rPr>
                <w:rFonts w:ascii="Times New Roman" w:hAnsi="Times New Roman" w:cs="Times New Roman"/>
              </w:rPr>
              <w:t>. Баймағамбетов – Пушкин – Летунов - Амангелді көшелерінің шекараларында.</w:t>
            </w:r>
          </w:p>
          <w:p w14:paraId="458A1CA5" w14:textId="4C1569BC" w:rsidR="003E26CB" w:rsidRPr="003E26CB" w:rsidRDefault="003E26CB" w:rsidP="003E26CB">
            <w:pPr>
              <w:jc w:val="both"/>
              <w:rPr>
                <w:rFonts w:ascii="Times New Roman" w:hAnsi="Times New Roman" w:cs="Times New Roman"/>
              </w:rPr>
            </w:pPr>
            <w:r w:rsidRPr="003E26CB">
              <w:rPr>
                <w:rFonts w:ascii="Times New Roman" w:hAnsi="Times New Roman" w:cs="Times New Roman"/>
              </w:rPr>
              <w:t>Жобаланатын аумақтың ауданы 1</w:t>
            </w:r>
            <w:r w:rsidR="00DF088B">
              <w:rPr>
                <w:rFonts w:ascii="Times New Roman" w:hAnsi="Times New Roman" w:cs="Times New Roman"/>
                <w:lang w:val="en-US"/>
              </w:rPr>
              <w:t>6</w:t>
            </w:r>
            <w:r w:rsidRPr="003E26CB">
              <w:rPr>
                <w:rFonts w:ascii="Times New Roman" w:hAnsi="Times New Roman" w:cs="Times New Roman"/>
              </w:rPr>
              <w:t>,</w:t>
            </w:r>
            <w:r w:rsidR="00DF088B">
              <w:rPr>
                <w:rFonts w:ascii="Times New Roman" w:hAnsi="Times New Roman" w:cs="Times New Roman"/>
                <w:lang w:val="en-US"/>
              </w:rPr>
              <w:t>5</w:t>
            </w:r>
            <w:r w:rsidRPr="003E26CB">
              <w:rPr>
                <w:rFonts w:ascii="Times New Roman" w:hAnsi="Times New Roman" w:cs="Times New Roman"/>
              </w:rPr>
              <w:t xml:space="preserve"> га құрайды (аумақтың ауданы нақтылануға жатады)</w:t>
            </w:r>
          </w:p>
          <w:p w14:paraId="5E79AF72"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Жоба сот шешімін орындау үшін әзірленеді.</w:t>
            </w:r>
          </w:p>
          <w:p w14:paraId="19C9E8CC" w14:textId="7D4C8985" w:rsidR="00E72277" w:rsidRPr="003E26CB" w:rsidRDefault="003E26CB" w:rsidP="003E26CB">
            <w:pPr>
              <w:jc w:val="both"/>
              <w:rPr>
                <w:rFonts w:ascii="Times New Roman" w:hAnsi="Times New Roman" w:cs="Times New Roman"/>
              </w:rPr>
            </w:pPr>
            <w:r w:rsidRPr="003E26CB">
              <w:rPr>
                <w:rFonts w:ascii="Times New Roman" w:hAnsi="Times New Roman" w:cs="Times New Roman"/>
              </w:rPr>
              <w:t>Жобада Қостанай қаласының бас жоспарында белгіленген функционалдық және қала құрылысын аймақтарға бөлуге сәйкес тұрғын үй, білім беру, коммерциялық және өзге де объектілерді орналастыру көзделеді.</w:t>
            </w:r>
          </w:p>
        </w:tc>
      </w:tr>
      <w:tr w:rsidR="00C14AFC" w:rsidRPr="003E26CB" w14:paraId="435A198A" w14:textId="77777777" w:rsidTr="001E1939">
        <w:tc>
          <w:tcPr>
            <w:tcW w:w="456" w:type="dxa"/>
          </w:tcPr>
          <w:p w14:paraId="4CE01110"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6</w:t>
            </w:r>
          </w:p>
        </w:tc>
        <w:tc>
          <w:tcPr>
            <w:tcW w:w="2687" w:type="dxa"/>
          </w:tcPr>
          <w:p w14:paraId="4AFB67DB" w14:textId="0C1E9456" w:rsidR="00C14AFC" w:rsidRPr="003E26CB" w:rsidRDefault="003E26CB" w:rsidP="003E26CB">
            <w:pPr>
              <w:rPr>
                <w:rFonts w:ascii="Times New Roman" w:hAnsi="Times New Roman" w:cs="Times New Roman"/>
              </w:rPr>
            </w:pPr>
            <w:r w:rsidRPr="003E26CB">
              <w:rPr>
                <w:rFonts w:ascii="Times New Roman" w:hAnsi="Times New Roman" w:cs="Times New Roman"/>
              </w:rPr>
              <w:t>Жобалау кезеңдері бойынша ұсынылатын материалдардың құрамына, мазмұнына және нысанына қойылатын негізгі талаптар, жұмыстарды орындау кезектілігі мен мерзімдері</w:t>
            </w:r>
          </w:p>
        </w:tc>
        <w:tc>
          <w:tcPr>
            <w:tcW w:w="6994" w:type="dxa"/>
          </w:tcPr>
          <w:p w14:paraId="03EC088E" w14:textId="230EF821" w:rsidR="003E26CB" w:rsidRPr="003E26CB" w:rsidRDefault="003E26CB" w:rsidP="003E26CB">
            <w:pPr>
              <w:jc w:val="both"/>
              <w:rPr>
                <w:rFonts w:ascii="Times New Roman" w:hAnsi="Times New Roman" w:cs="Times New Roman"/>
              </w:rPr>
            </w:pPr>
            <w:r w:rsidRPr="003E26CB">
              <w:rPr>
                <w:rFonts w:ascii="Times New Roman" w:hAnsi="Times New Roman" w:cs="Times New Roman"/>
              </w:rPr>
              <w:t>"Қазақстан Республикасында қала құрылысы құжаттамасын әзірлеу, келісу және бекіту тәртібі туралы нұсқаулықтар", Қазақстан Республикасының 2026 жылғы 9 қаңтардағы № 253-VIII ҚРЗ құрылыс кодексіне, қала құрылысы жобаларын (елді мекендердің бас жоспарларын) әзірлеу, келісу және бекіту Қағидаларына сәйкес егжей-тегжейлі жоспарлау жобасын (</w:t>
            </w:r>
            <w:r w:rsidR="00822352">
              <w:rPr>
                <w:rFonts w:ascii="Times New Roman" w:hAnsi="Times New Roman" w:cs="Times New Roman"/>
                <w:lang w:val="kk-KZ"/>
              </w:rPr>
              <w:t>ЕТ</w:t>
            </w:r>
            <w:r w:rsidRPr="003E26CB">
              <w:rPr>
                <w:rFonts w:ascii="Times New Roman" w:hAnsi="Times New Roman" w:cs="Times New Roman"/>
              </w:rPr>
              <w:t>ЖЖ) әзірлеу пункттерді, егжей-тегжейлі жоспарлау жобаларын), Қазақстан Республикасы Өнеркәсіп және құрылыс министрінің 2026 жылғы 30 сәуірдегі № 213 бұйрығымен бекітілген (Қазақстан Республикасы Әділет министрлігінде 2026 жылғы 4 мамырда № 38632 болып тіркелген, 2026 жылғы 1 шілдеден бастап қолданысқа енгізілген; бұдан әрі – № 213 ереже).</w:t>
            </w:r>
          </w:p>
          <w:p w14:paraId="1110F439"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lastRenderedPageBreak/>
              <w:t>Осы тапсырма Қазақстан Республикасы Құрылыс Кодексінің № 213 қағидаларының 7-тармағына және 69-бабының 8-тармағына сәйкес сәулет-қала құрылысы кеңесінің қарауына жатады.</w:t>
            </w:r>
          </w:p>
          <w:p w14:paraId="058ACDB3" w14:textId="5275F0DE" w:rsidR="004279D3" w:rsidRPr="003E26CB" w:rsidRDefault="003E26CB" w:rsidP="003E26CB">
            <w:pPr>
              <w:jc w:val="both"/>
              <w:rPr>
                <w:rFonts w:ascii="Times New Roman" w:hAnsi="Times New Roman" w:cs="Times New Roman"/>
                <w:lang w:val="kk-KZ"/>
              </w:rPr>
            </w:pPr>
            <w:r w:rsidRPr="003E26CB">
              <w:rPr>
                <w:rFonts w:ascii="Times New Roman" w:hAnsi="Times New Roman" w:cs="Times New Roman"/>
              </w:rPr>
              <w:t>Орындаушы шарт жасалған (қол қойылған) сәттен бастап 5 (бес) жұмыс күні ішінде жобаны әзірлеудің, келісудің және сараптаманың барлық кезеңдерінің басталу және аяқталу күнтізбелік мерзімдерін көрсете отырып, Тапсырыс берушіге жол картасын (жұмыстарды орындау кестесін) бекітуге ұсынады. Жол картасын Тапсырыс беруші бекітуге тиіс және орындаушы орындау үшін міндетті; Тапсырыс берушінің жазбаша келісімінсіз одан ауытқуға жол берілмейді.</w:t>
            </w:r>
          </w:p>
        </w:tc>
      </w:tr>
      <w:tr w:rsidR="00C14AFC" w:rsidRPr="003E26CB" w14:paraId="6CF558C1" w14:textId="77777777" w:rsidTr="001E1939">
        <w:tc>
          <w:tcPr>
            <w:tcW w:w="456" w:type="dxa"/>
          </w:tcPr>
          <w:p w14:paraId="7292A270"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lastRenderedPageBreak/>
              <w:t>7</w:t>
            </w:r>
          </w:p>
        </w:tc>
        <w:tc>
          <w:tcPr>
            <w:tcW w:w="2687" w:type="dxa"/>
          </w:tcPr>
          <w:p w14:paraId="7E6EA4AF" w14:textId="560A4DA9" w:rsidR="00C14AFC" w:rsidRPr="003E26CB" w:rsidRDefault="003E26CB" w:rsidP="003E26CB">
            <w:pPr>
              <w:rPr>
                <w:rFonts w:ascii="Times New Roman" w:hAnsi="Times New Roman" w:cs="Times New Roman"/>
              </w:rPr>
            </w:pPr>
            <w:r w:rsidRPr="003E26CB">
              <w:rPr>
                <w:rFonts w:ascii="Times New Roman" w:hAnsi="Times New Roman" w:cs="Times New Roman"/>
              </w:rPr>
              <w:t>Жобалау үшін бастапқы ақпаратты беру құрамы, орындаушылары, мерзімдері мен тәртібі</w:t>
            </w:r>
          </w:p>
        </w:tc>
        <w:tc>
          <w:tcPr>
            <w:tcW w:w="6994" w:type="dxa"/>
          </w:tcPr>
          <w:p w14:paraId="30F6B077" w14:textId="2D485419" w:rsidR="003E26CB" w:rsidRPr="003E26CB" w:rsidRDefault="003E26CB" w:rsidP="003E26CB">
            <w:pPr>
              <w:jc w:val="both"/>
              <w:rPr>
                <w:rFonts w:ascii="Times New Roman" w:hAnsi="Times New Roman" w:cs="Times New Roman"/>
              </w:rPr>
            </w:pPr>
            <w:r w:rsidRPr="003E26CB">
              <w:rPr>
                <w:rFonts w:ascii="Times New Roman" w:hAnsi="Times New Roman" w:cs="Times New Roman"/>
              </w:rPr>
              <w:t xml:space="preserve">Орындаушы бастапқы деректерді жинауды дербес жүзеге асырады және инженерлік желілердің теңгерім ұстаушыларымен келісе отырып, жобаланатын аумақтың топографиялық түсірілімін орындайды; Тапсырыс беруші ҚР ҚН сәйкес </w:t>
            </w:r>
            <w:r w:rsidR="00822352">
              <w:rPr>
                <w:rFonts w:ascii="Times New Roman" w:hAnsi="Times New Roman" w:cs="Times New Roman"/>
                <w:lang w:val="kk-KZ"/>
              </w:rPr>
              <w:t>о</w:t>
            </w:r>
            <w:r w:rsidRPr="003E26CB">
              <w:rPr>
                <w:rFonts w:ascii="Times New Roman" w:hAnsi="Times New Roman" w:cs="Times New Roman"/>
              </w:rPr>
              <w:t>рындаушының сұрауы бойынша қолда бар бастапқы деректерді ұсынады 3.01-00-2011 "Қазақстан Республикасындағы қала құрылысы жобаларының құрамы, оларды әзірлеу, келісу және бекіту тәртібі туралы Нұсқаулық"</w:t>
            </w:r>
          </w:p>
          <w:p w14:paraId="02DCA405"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Қазақстан Республикасының Мемлекеттік қала құрылысы кадастрына ақпарат беру үшін Qaztrf-23, WGS-84 берілген координаттар жүйесінде ArcGIS нұсқасын әзірлеу қажет.</w:t>
            </w:r>
          </w:p>
          <w:p w14:paraId="658CFEAC"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Объектілердің графикалық деректерінің топтары мен қабаттары, сондай-ақ пайдаланылатын нүктелік, сызықтық және көпбұрышты қабаттардың жіктеуіштері ҚР ҚН сәйкес келуі тиіс 1.05-02-2011 және № 213 Қағидаларға 6-қосымшаға сәйкес егжей-тегжейлі жоспарлау жобасының жіктеуішіне сәйкес.</w:t>
            </w:r>
          </w:p>
          <w:p w14:paraId="39020F04" w14:textId="4EFF9A26" w:rsidR="00B7169E" w:rsidRPr="003E26CB" w:rsidRDefault="00822352" w:rsidP="003E26CB">
            <w:pPr>
              <w:jc w:val="both"/>
              <w:rPr>
                <w:rFonts w:ascii="Times New Roman" w:hAnsi="Times New Roman" w:cs="Times New Roman"/>
              </w:rPr>
            </w:pPr>
            <w:r>
              <w:rPr>
                <w:rFonts w:ascii="Times New Roman" w:hAnsi="Times New Roman" w:cs="Times New Roman"/>
                <w:lang w:val="kk-KZ"/>
              </w:rPr>
              <w:t>ЕТ</w:t>
            </w:r>
            <w:r w:rsidR="003E26CB" w:rsidRPr="003E26CB">
              <w:rPr>
                <w:rFonts w:ascii="Times New Roman" w:hAnsi="Times New Roman" w:cs="Times New Roman"/>
              </w:rPr>
              <w:t xml:space="preserve">ЖЖ бастапқы материалдарын </w:t>
            </w:r>
            <w:r>
              <w:rPr>
                <w:rFonts w:ascii="Times New Roman" w:hAnsi="Times New Roman" w:cs="Times New Roman"/>
                <w:lang w:val="kk-KZ"/>
              </w:rPr>
              <w:t>о</w:t>
            </w:r>
            <w:r w:rsidR="003E26CB" w:rsidRPr="003E26CB">
              <w:rPr>
                <w:rFonts w:ascii="Times New Roman" w:hAnsi="Times New Roman" w:cs="Times New Roman"/>
              </w:rPr>
              <w:t>рындаушы кешенді қала құрылысы сараптамасы жүргізілгенге дейін мемлекеттік қала құрылысы кадастрына енгізуге тиіс (№213 Қағидалардың 8-тармағы, Қазақстан Республикасы Құрылыс кодексінің 78-бабының 6-тармағы).</w:t>
            </w:r>
          </w:p>
        </w:tc>
      </w:tr>
      <w:tr w:rsidR="00C14AFC" w:rsidRPr="003E26CB" w14:paraId="02DC6C40" w14:textId="77777777" w:rsidTr="001E1939">
        <w:tc>
          <w:tcPr>
            <w:tcW w:w="456" w:type="dxa"/>
          </w:tcPr>
          <w:p w14:paraId="1B5AD1A9"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8</w:t>
            </w:r>
          </w:p>
        </w:tc>
        <w:tc>
          <w:tcPr>
            <w:tcW w:w="2687" w:type="dxa"/>
          </w:tcPr>
          <w:p w14:paraId="062A0974" w14:textId="745B2696" w:rsidR="00C14AFC" w:rsidRPr="003E26CB" w:rsidRDefault="003E26CB" w:rsidP="003E26CB">
            <w:pPr>
              <w:rPr>
                <w:rFonts w:ascii="Times New Roman" w:hAnsi="Times New Roman" w:cs="Times New Roman"/>
              </w:rPr>
            </w:pPr>
            <w:r w:rsidRPr="003E26CB">
              <w:rPr>
                <w:rFonts w:ascii="Times New Roman" w:hAnsi="Times New Roman" w:cs="Times New Roman"/>
              </w:rPr>
              <w:t>Қала құрылысы жобасының осы түрін келісетін мекемелер мен ұйымдардың тізбесі: уәкілетті мемлекеттік органдардың аумақтық құрылымдық бөлімшелері, жергілікті атқарушы органдардың құрылымдық бөлімшелері, мүдделі ұйымдар</w:t>
            </w:r>
          </w:p>
        </w:tc>
        <w:tc>
          <w:tcPr>
            <w:tcW w:w="6994" w:type="dxa"/>
          </w:tcPr>
          <w:p w14:paraId="2592EEDC" w14:textId="77777777" w:rsidR="003E26CB" w:rsidRPr="003E26CB" w:rsidRDefault="003E26CB" w:rsidP="003E26CB">
            <w:pPr>
              <w:pStyle w:val="a3"/>
              <w:spacing w:before="0" w:beforeAutospacing="0" w:after="0" w:afterAutospacing="0"/>
              <w:rPr>
                <w:sz w:val="22"/>
                <w:szCs w:val="22"/>
              </w:rPr>
            </w:pPr>
            <w:r w:rsidRPr="003E26CB">
              <w:rPr>
                <w:sz w:val="22"/>
                <w:szCs w:val="22"/>
              </w:rPr>
              <w:t>Қала құрылысы құжаттамасының негізгі ережелері ол бекітілгенге дейін мүдделі мемлекеттік органдармен және ұйымдармен келісуге жатады, оның ішінде:</w:t>
            </w:r>
          </w:p>
          <w:p w14:paraId="10E23DF3"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сәулет және қала құрылысы бөлімі ММ;</w:t>
            </w:r>
          </w:p>
          <w:p w14:paraId="526F4674" w14:textId="77777777" w:rsidR="003E26CB" w:rsidRPr="003E26CB" w:rsidRDefault="003E26CB" w:rsidP="003E26CB">
            <w:pPr>
              <w:pStyle w:val="a3"/>
              <w:spacing w:before="0" w:beforeAutospacing="0" w:after="0" w:afterAutospacing="0"/>
              <w:rPr>
                <w:sz w:val="22"/>
                <w:szCs w:val="22"/>
              </w:rPr>
            </w:pPr>
            <w:r w:rsidRPr="003E26CB">
              <w:rPr>
                <w:sz w:val="22"/>
                <w:szCs w:val="22"/>
              </w:rPr>
              <w:t xml:space="preserve">Қостанай қаласы әкімдігінің "Қостанай қаласы әкімдігінің тұрғын үй-коммуналдық шаруашылық, жолаушылар көлігі және автомобиль жолдары бөлімі"мемлекеттік мекемесінің" Қостанай-Су " мемлекеттік коммуналдық кәсіпорны; </w:t>
            </w:r>
          </w:p>
          <w:p w14:paraId="11EEAC4E" w14:textId="77777777" w:rsidR="003E26CB" w:rsidRPr="003E26CB" w:rsidRDefault="003E26CB" w:rsidP="003E26CB">
            <w:pPr>
              <w:pStyle w:val="a3"/>
              <w:spacing w:before="0" w:beforeAutospacing="0" w:after="0" w:afterAutospacing="0"/>
              <w:rPr>
                <w:sz w:val="22"/>
                <w:szCs w:val="22"/>
              </w:rPr>
            </w:pPr>
            <w:r w:rsidRPr="003E26CB">
              <w:rPr>
                <w:sz w:val="22"/>
                <w:szCs w:val="22"/>
              </w:rPr>
              <w:t>"Қазақтелеком" Акционерлік қоғамы "желі "дивизионы" бірлестігі Қостанай қол жеткізу желісін пайдалану департаменті (Қостанай ДЭСД);</w:t>
            </w:r>
          </w:p>
          <w:p w14:paraId="0C54EFDA" w14:textId="54F9BCB0" w:rsidR="003E26CB" w:rsidRPr="003E26CB" w:rsidRDefault="003E26CB" w:rsidP="003E26CB">
            <w:pPr>
              <w:pStyle w:val="a3"/>
              <w:spacing w:before="0" w:beforeAutospacing="0" w:after="0" w:afterAutospacing="0"/>
              <w:rPr>
                <w:sz w:val="22"/>
                <w:szCs w:val="22"/>
              </w:rPr>
            </w:pPr>
            <w:r w:rsidRPr="003E26CB">
              <w:rPr>
                <w:sz w:val="22"/>
                <w:szCs w:val="22"/>
              </w:rPr>
              <w:t xml:space="preserve">Қостанай қаласы әкімдігінің "Қостанай </w:t>
            </w:r>
            <w:r w:rsidR="00822352">
              <w:rPr>
                <w:sz w:val="22"/>
                <w:szCs w:val="22"/>
                <w:lang w:val="kk-KZ"/>
              </w:rPr>
              <w:t>ж</w:t>
            </w:r>
            <w:r w:rsidRPr="003E26CB">
              <w:rPr>
                <w:sz w:val="22"/>
                <w:szCs w:val="22"/>
              </w:rPr>
              <w:t>ылу энергетикалық компаниясы" мемлекеттік коммуналдық кәсіпорны "Қостанай қаласы әкімдігінің тұрғын үй-коммуналдық шаруашылық, жолаушылар көлігі және автомобиль жолдары бөлімі"ММ;</w:t>
            </w:r>
          </w:p>
          <w:p w14:paraId="3182248F"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құрылыс бөлімі" ММ;</w:t>
            </w:r>
          </w:p>
          <w:p w14:paraId="68C15BC9" w14:textId="77777777" w:rsidR="003E26CB" w:rsidRPr="003E26CB" w:rsidRDefault="003E26CB" w:rsidP="003E26CB">
            <w:pPr>
              <w:pStyle w:val="a3"/>
              <w:spacing w:before="0" w:beforeAutospacing="0" w:after="0" w:afterAutospacing="0"/>
              <w:rPr>
                <w:sz w:val="22"/>
                <w:szCs w:val="22"/>
              </w:rPr>
            </w:pPr>
            <w:r w:rsidRPr="003E26CB">
              <w:rPr>
                <w:sz w:val="22"/>
                <w:szCs w:val="22"/>
              </w:rPr>
              <w:t>"Межрегионэнерготранзит" ЖШС;</w:t>
            </w:r>
          </w:p>
          <w:p w14:paraId="5CEB260E" w14:textId="4275FBD5" w:rsidR="003E26CB" w:rsidRPr="003E26CB" w:rsidRDefault="003E26CB" w:rsidP="003E26CB">
            <w:pPr>
              <w:pStyle w:val="a3"/>
              <w:spacing w:before="0" w:beforeAutospacing="0" w:after="0" w:afterAutospacing="0"/>
              <w:rPr>
                <w:sz w:val="22"/>
                <w:szCs w:val="22"/>
              </w:rPr>
            </w:pPr>
            <w:r w:rsidRPr="003E26CB">
              <w:rPr>
                <w:sz w:val="22"/>
                <w:szCs w:val="22"/>
              </w:rPr>
              <w:t>"</w:t>
            </w:r>
            <w:r w:rsidR="00822352">
              <w:rPr>
                <w:sz w:val="22"/>
                <w:szCs w:val="22"/>
                <w:lang w:val="kk-KZ"/>
              </w:rPr>
              <w:t>ЭПК</w:t>
            </w:r>
            <w:r w:rsidRPr="003E26CB">
              <w:rPr>
                <w:sz w:val="22"/>
                <w:szCs w:val="22"/>
              </w:rPr>
              <w:t>-forfait" ЖШС (</w:t>
            </w:r>
            <w:r w:rsidR="00822352">
              <w:rPr>
                <w:sz w:val="22"/>
                <w:szCs w:val="22"/>
                <w:lang w:val="kk-KZ"/>
              </w:rPr>
              <w:t>ЭПК</w:t>
            </w:r>
            <w:r w:rsidRPr="003E26CB">
              <w:rPr>
                <w:sz w:val="22"/>
                <w:szCs w:val="22"/>
              </w:rPr>
              <w:t>-forait");</w:t>
            </w:r>
          </w:p>
          <w:p w14:paraId="441FC07A" w14:textId="77777777" w:rsidR="003E26CB" w:rsidRPr="003E26CB" w:rsidRDefault="003E26CB" w:rsidP="003E26CB">
            <w:pPr>
              <w:pStyle w:val="a3"/>
              <w:spacing w:before="0" w:beforeAutospacing="0" w:after="0" w:afterAutospacing="0"/>
              <w:rPr>
                <w:sz w:val="22"/>
                <w:szCs w:val="22"/>
              </w:rPr>
            </w:pPr>
            <w:r w:rsidRPr="003E26CB">
              <w:rPr>
                <w:sz w:val="22"/>
                <w:szCs w:val="22"/>
              </w:rPr>
              <w:t>"Қазақстанның авиациялық әкімшілігі" акционерлік қоғамы;</w:t>
            </w:r>
          </w:p>
          <w:p w14:paraId="1127D68C"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жер қатынастары бөлімі" ММ</w:t>
            </w:r>
          </w:p>
          <w:p w14:paraId="405E849D"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кәсіпкерлік, ауыл шаруашылығы және ветеринария бөлімі ММ;</w:t>
            </w:r>
          </w:p>
          <w:p w14:paraId="05124704"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құрылыс бөлімі" ММ;</w:t>
            </w:r>
          </w:p>
          <w:p w14:paraId="293B1EF9" w14:textId="77777777" w:rsidR="003E26CB" w:rsidRPr="003E26CB" w:rsidRDefault="003E26CB" w:rsidP="003E26CB">
            <w:pPr>
              <w:pStyle w:val="a3"/>
              <w:spacing w:before="0" w:beforeAutospacing="0" w:after="0" w:afterAutospacing="0"/>
              <w:rPr>
                <w:sz w:val="22"/>
                <w:szCs w:val="22"/>
              </w:rPr>
            </w:pPr>
            <w:r w:rsidRPr="003E26CB">
              <w:rPr>
                <w:sz w:val="22"/>
                <w:szCs w:val="22"/>
              </w:rPr>
              <w:t>"Қостанай қаласы әкімдігінің ТКШ, ЖМ және АҚ бөлімі" ММ;</w:t>
            </w:r>
          </w:p>
          <w:p w14:paraId="5C200AFA" w14:textId="77777777" w:rsidR="003E26CB" w:rsidRPr="003E26CB" w:rsidRDefault="003E26CB" w:rsidP="003E26CB">
            <w:pPr>
              <w:pStyle w:val="a3"/>
              <w:spacing w:before="0" w:beforeAutospacing="0" w:after="0" w:afterAutospacing="0"/>
              <w:rPr>
                <w:sz w:val="22"/>
                <w:szCs w:val="22"/>
              </w:rPr>
            </w:pPr>
            <w:r w:rsidRPr="003E26CB">
              <w:rPr>
                <w:sz w:val="22"/>
                <w:szCs w:val="22"/>
              </w:rPr>
              <w:t>"QAZAQGAZ AIMAQ" АҚ Қостанай өндірістік филиалы;</w:t>
            </w:r>
          </w:p>
          <w:p w14:paraId="5451EE76" w14:textId="77777777" w:rsidR="003E26CB" w:rsidRPr="003E26CB" w:rsidRDefault="003E26CB" w:rsidP="003E26CB">
            <w:pPr>
              <w:pStyle w:val="a3"/>
              <w:spacing w:before="0" w:beforeAutospacing="0" w:after="0" w:afterAutospacing="0"/>
              <w:rPr>
                <w:sz w:val="22"/>
                <w:szCs w:val="22"/>
              </w:rPr>
            </w:pPr>
            <w:r w:rsidRPr="003E26CB">
              <w:rPr>
                <w:sz w:val="22"/>
                <w:szCs w:val="22"/>
              </w:rPr>
              <w:t>Ахмет Байтұрсынұлы атындағы "Қостанай "халықаралық әуежайы" АҚ.</w:t>
            </w:r>
          </w:p>
          <w:p w14:paraId="6636164E" w14:textId="77777777" w:rsidR="003E26CB" w:rsidRPr="003E26CB" w:rsidRDefault="003E26CB" w:rsidP="003E26CB">
            <w:pPr>
              <w:pStyle w:val="a3"/>
              <w:spacing w:before="0" w:beforeAutospacing="0" w:after="0" w:afterAutospacing="0"/>
              <w:rPr>
                <w:sz w:val="22"/>
                <w:szCs w:val="22"/>
              </w:rPr>
            </w:pPr>
            <w:r w:rsidRPr="003E26CB">
              <w:rPr>
                <w:sz w:val="22"/>
                <w:szCs w:val="22"/>
              </w:rPr>
              <w:lastRenderedPageBreak/>
              <w:t>"Су ресурстарын реттеу, қорғау және пайдалану жөніндегі Тобыл-Торғай бассейндік инспекциясы" республикалық мемлекеттік мекемесі (№213 Ереженің 69-тармағы);</w:t>
            </w:r>
          </w:p>
          <w:p w14:paraId="4402AEB0" w14:textId="77777777" w:rsidR="003E26CB" w:rsidRPr="003E26CB" w:rsidRDefault="003E26CB" w:rsidP="003E26CB">
            <w:pPr>
              <w:pStyle w:val="a3"/>
              <w:spacing w:before="0" w:beforeAutospacing="0" w:after="0" w:afterAutospacing="0"/>
              <w:rPr>
                <w:sz w:val="22"/>
                <w:szCs w:val="22"/>
              </w:rPr>
            </w:pPr>
            <w:r w:rsidRPr="003E26CB">
              <w:rPr>
                <w:sz w:val="22"/>
                <w:szCs w:val="22"/>
              </w:rPr>
              <w:t>қоршаған ортаны қорғау саласындағы уәкілетті орган;</w:t>
            </w:r>
          </w:p>
          <w:p w14:paraId="35F4758C" w14:textId="77777777" w:rsidR="003E26CB" w:rsidRPr="003E26CB" w:rsidRDefault="003E26CB" w:rsidP="003E26CB">
            <w:pPr>
              <w:pStyle w:val="a3"/>
              <w:spacing w:before="0" w:beforeAutospacing="0" w:after="0" w:afterAutospacing="0"/>
              <w:rPr>
                <w:sz w:val="22"/>
                <w:szCs w:val="22"/>
              </w:rPr>
            </w:pPr>
            <w:r w:rsidRPr="003E26CB">
              <w:rPr>
                <w:sz w:val="22"/>
                <w:szCs w:val="22"/>
              </w:rPr>
              <w:t>санитариялық-эпидемиологиялық және өрт қадағалау органдары;</w:t>
            </w:r>
          </w:p>
          <w:p w14:paraId="1D70F366" w14:textId="7E4E4D01" w:rsidR="00C14AFC" w:rsidRPr="003E26CB" w:rsidRDefault="003E26CB" w:rsidP="003E26CB">
            <w:pPr>
              <w:pStyle w:val="a3"/>
              <w:spacing w:before="0" w:beforeAutospacing="0" w:after="0" w:afterAutospacing="0"/>
              <w:rPr>
                <w:sz w:val="22"/>
                <w:szCs w:val="22"/>
              </w:rPr>
            </w:pPr>
            <w:r w:rsidRPr="003E26CB">
              <w:rPr>
                <w:sz w:val="22"/>
                <w:szCs w:val="22"/>
              </w:rPr>
              <w:t>азаматтық қорғаныс, төтенше жағдайлардың алдын алу және жою органдары.</w:t>
            </w:r>
          </w:p>
        </w:tc>
      </w:tr>
      <w:tr w:rsidR="00C14AFC" w:rsidRPr="003E26CB" w14:paraId="52F86869" w14:textId="77777777" w:rsidTr="001E1939">
        <w:tc>
          <w:tcPr>
            <w:tcW w:w="456" w:type="dxa"/>
          </w:tcPr>
          <w:p w14:paraId="5D319290"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lastRenderedPageBreak/>
              <w:t>9</w:t>
            </w:r>
          </w:p>
        </w:tc>
        <w:tc>
          <w:tcPr>
            <w:tcW w:w="2687" w:type="dxa"/>
          </w:tcPr>
          <w:p w14:paraId="51D08ACF" w14:textId="2C53C66A" w:rsidR="00C14AFC" w:rsidRPr="003E26CB" w:rsidRDefault="003E26CB" w:rsidP="003E26CB">
            <w:pPr>
              <w:rPr>
                <w:rFonts w:ascii="Times New Roman" w:hAnsi="Times New Roman" w:cs="Times New Roman"/>
              </w:rPr>
            </w:pPr>
            <w:r w:rsidRPr="003E26CB">
              <w:rPr>
                <w:rFonts w:ascii="Times New Roman" w:hAnsi="Times New Roman" w:cs="Times New Roman"/>
              </w:rPr>
              <w:t>Келісуші ұйымдардың әзірленіп жатқан қала құрылысы жобасының түріне қойылатын талаптары</w:t>
            </w:r>
          </w:p>
        </w:tc>
        <w:tc>
          <w:tcPr>
            <w:tcW w:w="6994" w:type="dxa"/>
          </w:tcPr>
          <w:p w14:paraId="670F1599" w14:textId="77777777" w:rsidR="003E26CB" w:rsidRPr="003E26CB" w:rsidRDefault="003E26CB" w:rsidP="003E26CB">
            <w:pPr>
              <w:jc w:val="both"/>
              <w:rPr>
                <w:rFonts w:ascii="Times New Roman" w:eastAsia="Times New Roman" w:hAnsi="Times New Roman" w:cs="Times New Roman"/>
                <w:lang w:eastAsia="ru-RU"/>
              </w:rPr>
            </w:pPr>
            <w:r w:rsidRPr="003E26CB">
              <w:rPr>
                <w:rFonts w:ascii="Times New Roman" w:eastAsia="Times New Roman" w:hAnsi="Times New Roman" w:cs="Times New Roman"/>
                <w:lang w:eastAsia="ru-RU"/>
              </w:rPr>
              <w:t>9.1. Егжей-тегжейлі жоспарлау жобасын әзірлеу жөніндегі жұмыстар Қазақстан Республикасының қолданыстағы заңнамалық және нормативтік құжаттарына, оның ішінде Қазақстан Республикасының 2026 жылғы 9 қаңтардағы № 253-VIII ҚРЗ құрылыс кодексіне және сәулет, қала құрылысы және құрылыс қызметін реттейтін № 213 Қағидаларға қатаң сәйкес орындалуы тиіс.</w:t>
            </w:r>
          </w:p>
          <w:p w14:paraId="78FB1242" w14:textId="48BC6AF8" w:rsidR="00C14AFC" w:rsidRPr="003E26CB" w:rsidRDefault="003E26CB" w:rsidP="003E26CB">
            <w:pPr>
              <w:rPr>
                <w:rFonts w:ascii="Times New Roman" w:hAnsi="Times New Roman" w:cs="Times New Roman"/>
              </w:rPr>
            </w:pPr>
            <w:r w:rsidRPr="003E26CB">
              <w:rPr>
                <w:rFonts w:ascii="Times New Roman" w:eastAsia="Times New Roman" w:hAnsi="Times New Roman" w:cs="Times New Roman"/>
                <w:lang w:eastAsia="ru-RU"/>
              </w:rPr>
              <w:t>9.2. Әуеайлақ маңындағы аумақтардың сызбасын міндетті түрде орындау және оны "Қазақстанның авиациялық әкімшілігі"АҚ-мен келісуге жіберу.</w:t>
            </w:r>
          </w:p>
        </w:tc>
      </w:tr>
      <w:tr w:rsidR="00C14AFC" w:rsidRPr="003E26CB" w14:paraId="0648BA69" w14:textId="77777777" w:rsidTr="001E1939">
        <w:tc>
          <w:tcPr>
            <w:tcW w:w="456" w:type="dxa"/>
          </w:tcPr>
          <w:p w14:paraId="1ECA567E"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10</w:t>
            </w:r>
          </w:p>
        </w:tc>
        <w:tc>
          <w:tcPr>
            <w:tcW w:w="2687" w:type="dxa"/>
          </w:tcPr>
          <w:p w14:paraId="5364EB27" w14:textId="47B5DCE7" w:rsidR="00C14AFC" w:rsidRPr="003E26CB" w:rsidRDefault="003E26CB" w:rsidP="003E26CB">
            <w:pPr>
              <w:rPr>
                <w:rFonts w:ascii="Times New Roman" w:hAnsi="Times New Roman" w:cs="Times New Roman"/>
              </w:rPr>
            </w:pPr>
            <w:r w:rsidRPr="003E26CB">
              <w:rPr>
                <w:rFonts w:ascii="Times New Roman" w:hAnsi="Times New Roman" w:cs="Times New Roman"/>
              </w:rPr>
              <w:t>Жобалау алдындағы ғылыми-зерттеу жұмыстары мен инженерлік іздестірулердің құрамы мен жүргізу тәртібі (қажет болған жағдайда)</w:t>
            </w:r>
          </w:p>
        </w:tc>
        <w:tc>
          <w:tcPr>
            <w:tcW w:w="6994" w:type="dxa"/>
          </w:tcPr>
          <w:p w14:paraId="6DD93BD7" w14:textId="77777777" w:rsidR="003E26CB" w:rsidRPr="003E26CB" w:rsidRDefault="003E26CB" w:rsidP="003E26CB">
            <w:pPr>
              <w:pStyle w:val="a3"/>
              <w:spacing w:before="0" w:beforeAutospacing="0" w:after="0" w:afterAutospacing="0"/>
              <w:rPr>
                <w:sz w:val="22"/>
                <w:szCs w:val="22"/>
              </w:rPr>
            </w:pPr>
            <w:r w:rsidRPr="003E26CB">
              <w:rPr>
                <w:sz w:val="22"/>
                <w:szCs w:val="22"/>
              </w:rPr>
              <w:t>Жобаланатын аумаққа топографиялық түсірілім жүргізу және оны "Мемградкадастр"РМК дерекқорына енгізу. Топографиялық түсірілім 1:500 масштабта орындалады.</w:t>
            </w:r>
          </w:p>
          <w:p w14:paraId="41D98E48" w14:textId="77777777" w:rsidR="003E26CB" w:rsidRPr="003E26CB" w:rsidRDefault="003E26CB" w:rsidP="003E26CB">
            <w:pPr>
              <w:pStyle w:val="a3"/>
              <w:spacing w:before="0" w:beforeAutospacing="0" w:after="0" w:afterAutospacing="0"/>
              <w:rPr>
                <w:sz w:val="22"/>
                <w:szCs w:val="22"/>
              </w:rPr>
            </w:pPr>
            <w:r w:rsidRPr="003E26CB">
              <w:rPr>
                <w:sz w:val="22"/>
                <w:szCs w:val="22"/>
              </w:rPr>
              <w:t>Топографиялық түсірілім сәйкес орындалады:</w:t>
            </w:r>
          </w:p>
          <w:p w14:paraId="52343EA4" w14:textId="2C5A0799" w:rsidR="003E26CB" w:rsidRPr="003E26CB" w:rsidRDefault="003E26CB" w:rsidP="003E26CB">
            <w:pPr>
              <w:pStyle w:val="a3"/>
              <w:spacing w:before="0" w:beforeAutospacing="0" w:after="0" w:afterAutospacing="0"/>
              <w:rPr>
                <w:sz w:val="22"/>
                <w:szCs w:val="22"/>
              </w:rPr>
            </w:pPr>
            <w:r w:rsidRPr="003E26CB">
              <w:rPr>
                <w:sz w:val="22"/>
                <w:szCs w:val="22"/>
              </w:rPr>
              <w:t>* ҚР "</w:t>
            </w:r>
            <w:r w:rsidR="00822352">
              <w:rPr>
                <w:sz w:val="22"/>
                <w:szCs w:val="22"/>
                <w:lang w:val="kk-KZ"/>
              </w:rPr>
              <w:t>Г</w:t>
            </w:r>
            <w:r w:rsidRPr="003E26CB">
              <w:rPr>
                <w:sz w:val="22"/>
                <w:szCs w:val="22"/>
              </w:rPr>
              <w:t>еодезия, картография және кеңістіктік деректер туралы" 2022.12.21 № 166-VII ҚРЗ Заңымен;</w:t>
            </w:r>
          </w:p>
          <w:p w14:paraId="3953F54B" w14:textId="77777777" w:rsidR="003E26CB" w:rsidRPr="003E26CB" w:rsidRDefault="003E26CB" w:rsidP="003E26CB">
            <w:pPr>
              <w:pStyle w:val="a3"/>
              <w:spacing w:before="0" w:beforeAutospacing="0" w:after="0" w:afterAutospacing="0"/>
              <w:rPr>
                <w:sz w:val="22"/>
                <w:szCs w:val="22"/>
              </w:rPr>
            </w:pPr>
            <w:r w:rsidRPr="003E26CB">
              <w:rPr>
                <w:sz w:val="22"/>
                <w:szCs w:val="22"/>
              </w:rPr>
              <w:t>* ҚР БК 1.02-101-2014 " құрылыс үшін инженерлік-геодезиялық ізденістер. Негізгі ережелер";</w:t>
            </w:r>
          </w:p>
          <w:p w14:paraId="64F5FE4F" w14:textId="77777777" w:rsidR="003E26CB" w:rsidRPr="003E26CB" w:rsidRDefault="003E26CB" w:rsidP="003E26CB">
            <w:pPr>
              <w:pStyle w:val="a3"/>
              <w:spacing w:before="0" w:beforeAutospacing="0" w:after="0" w:afterAutospacing="0"/>
              <w:rPr>
                <w:sz w:val="22"/>
                <w:szCs w:val="22"/>
              </w:rPr>
            </w:pPr>
            <w:r w:rsidRPr="003E26CB">
              <w:rPr>
                <w:sz w:val="22"/>
                <w:szCs w:val="22"/>
              </w:rPr>
              <w:t>* Масштабтағы топографиялық түсірілім бойынша нұсқаулық 1:5000, 1:2000, 1:1000 және 1:500 (GKINP (GNTA)-02-028-09);</w:t>
            </w:r>
          </w:p>
          <w:p w14:paraId="4C2A0227" w14:textId="77777777" w:rsidR="003E26CB" w:rsidRPr="003E26CB" w:rsidRDefault="003E26CB" w:rsidP="003E26CB">
            <w:pPr>
              <w:pStyle w:val="a3"/>
              <w:spacing w:before="0" w:beforeAutospacing="0" w:after="0" w:afterAutospacing="0"/>
              <w:rPr>
                <w:sz w:val="22"/>
                <w:szCs w:val="22"/>
              </w:rPr>
            </w:pPr>
            <w:r w:rsidRPr="003E26CB">
              <w:rPr>
                <w:sz w:val="22"/>
                <w:szCs w:val="22"/>
              </w:rPr>
              <w:t>* Жерасты коммуникацияларын түсіру және жоспарларын жасау жөніндегі нұсқаулықпен (МКҚК (МҒТА)-02-016-09);</w:t>
            </w:r>
          </w:p>
          <w:p w14:paraId="746CA026" w14:textId="02A169C3" w:rsidR="00342656" w:rsidRPr="003E26CB" w:rsidRDefault="003E26CB" w:rsidP="003E26CB">
            <w:pPr>
              <w:pStyle w:val="a3"/>
              <w:numPr>
                <w:ilvl w:val="0"/>
                <w:numId w:val="11"/>
              </w:numPr>
              <w:spacing w:before="0" w:beforeAutospacing="0" w:after="0" w:afterAutospacing="0"/>
              <w:ind w:left="0" w:firstLine="0"/>
              <w:rPr>
                <w:sz w:val="22"/>
                <w:szCs w:val="22"/>
              </w:rPr>
            </w:pPr>
            <w:r w:rsidRPr="003E26CB">
              <w:rPr>
                <w:sz w:val="22"/>
                <w:szCs w:val="22"/>
              </w:rPr>
              <w:t>* Қазақстан Республикасы Құрылыс кодексінің 24-бабының 47) тармақшасына сәйкес уәкілетті орган бекіткен Қазақстан Республикасының Мемлекеттік қала құрылысы кадастрынан ақпаратты және (немесе) мәліметтерді жүргізу және беру қағидаларымен.</w:t>
            </w:r>
          </w:p>
        </w:tc>
      </w:tr>
      <w:tr w:rsidR="00C14AFC" w:rsidRPr="003E26CB" w14:paraId="31D26A4C" w14:textId="77777777" w:rsidTr="001E1939">
        <w:tc>
          <w:tcPr>
            <w:tcW w:w="456" w:type="dxa"/>
          </w:tcPr>
          <w:p w14:paraId="2F23F123"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11</w:t>
            </w:r>
          </w:p>
        </w:tc>
        <w:tc>
          <w:tcPr>
            <w:tcW w:w="2687" w:type="dxa"/>
          </w:tcPr>
          <w:p w14:paraId="10E69EE3" w14:textId="5096D392" w:rsidR="00C14AFC" w:rsidRPr="003E26CB" w:rsidRDefault="003E26CB" w:rsidP="003E26CB">
            <w:pPr>
              <w:rPr>
                <w:rFonts w:ascii="Times New Roman" w:hAnsi="Times New Roman" w:cs="Times New Roman"/>
              </w:rPr>
            </w:pPr>
            <w:r w:rsidRPr="003E26CB">
              <w:rPr>
                <w:rFonts w:ascii="Times New Roman" w:hAnsi="Times New Roman" w:cs="Times New Roman"/>
              </w:rPr>
              <w:t>Әзірленіп жатқан қала құрылысы жобасын келісуді және сараптаманы жүргізуді ұйымдастыру тәртібі</w:t>
            </w:r>
          </w:p>
        </w:tc>
        <w:tc>
          <w:tcPr>
            <w:tcW w:w="6994" w:type="dxa"/>
          </w:tcPr>
          <w:p w14:paraId="35BB108A" w14:textId="454ADB67" w:rsidR="003E26CB" w:rsidRPr="003E26CB" w:rsidRDefault="003E26CB" w:rsidP="003E26CB">
            <w:pPr>
              <w:pStyle w:val="a3"/>
              <w:spacing w:before="0" w:beforeAutospacing="0" w:after="0" w:afterAutospacing="0"/>
              <w:rPr>
                <w:sz w:val="22"/>
                <w:szCs w:val="22"/>
              </w:rPr>
            </w:pPr>
            <w:r w:rsidRPr="003E26CB">
              <w:rPr>
                <w:sz w:val="22"/>
                <w:szCs w:val="22"/>
              </w:rPr>
              <w:t>11.1. ПДП № 213 Қағидалардың 64-тармағына сәйкес графикалық материалдарды қамтиды ("</w:t>
            </w:r>
            <w:r w:rsidR="00822352">
              <w:rPr>
                <w:sz w:val="22"/>
                <w:szCs w:val="22"/>
                <w:lang w:val="kk-KZ"/>
              </w:rPr>
              <w:t>Ә</w:t>
            </w:r>
            <w:r w:rsidRPr="003E26CB">
              <w:rPr>
                <w:sz w:val="22"/>
                <w:szCs w:val="22"/>
              </w:rPr>
              <w:t>зірлеу қағидаларын бекіту туралы" Қазақстан Республикасы Өнеркәсіп және құрылыс министрінің 2026 жылғы 30 сәуірдегі № 213 Бұйрығы,</w:t>
            </w:r>
          </w:p>
          <w:p w14:paraId="64766010" w14:textId="77777777" w:rsidR="003E26CB" w:rsidRPr="003E26CB" w:rsidRDefault="003E26CB" w:rsidP="003E26CB">
            <w:pPr>
              <w:pStyle w:val="a3"/>
              <w:spacing w:before="0" w:beforeAutospacing="0" w:after="0" w:afterAutospacing="0"/>
              <w:rPr>
                <w:sz w:val="22"/>
                <w:szCs w:val="22"/>
              </w:rPr>
            </w:pPr>
            <w:r w:rsidRPr="003E26CB">
              <w:rPr>
                <w:sz w:val="22"/>
                <w:szCs w:val="22"/>
              </w:rPr>
              <w:t>қала құрылысы жобаларын келісу және бекіту</w:t>
            </w:r>
          </w:p>
          <w:p w14:paraId="2C502F2A" w14:textId="77777777" w:rsidR="003E26CB" w:rsidRPr="003E26CB" w:rsidRDefault="003E26CB" w:rsidP="003E26CB">
            <w:pPr>
              <w:pStyle w:val="a3"/>
              <w:spacing w:before="0" w:beforeAutospacing="0" w:after="0" w:afterAutospacing="0"/>
              <w:rPr>
                <w:sz w:val="22"/>
                <w:szCs w:val="22"/>
              </w:rPr>
            </w:pPr>
            <w:r w:rsidRPr="003E26CB">
              <w:rPr>
                <w:sz w:val="22"/>
                <w:szCs w:val="22"/>
              </w:rPr>
              <w:t>(елді мекендердің бас жоспарлары, егжей-тегжейлі жобалары</w:t>
            </w:r>
          </w:p>
          <w:p w14:paraId="1B2E2092" w14:textId="77777777" w:rsidR="003E26CB" w:rsidRPr="003E26CB" w:rsidRDefault="003E26CB" w:rsidP="003E26CB">
            <w:pPr>
              <w:pStyle w:val="a3"/>
              <w:spacing w:before="0" w:beforeAutospacing="0" w:after="0" w:afterAutospacing="0"/>
              <w:rPr>
                <w:sz w:val="22"/>
                <w:szCs w:val="22"/>
              </w:rPr>
            </w:pPr>
            <w:r w:rsidRPr="003E26CB">
              <w:rPr>
                <w:sz w:val="22"/>
                <w:szCs w:val="22"/>
              </w:rPr>
              <w:t>", ҚР ӘМ 2026 жылғы 4 мамырда № 38632 болып тіркелді):</w:t>
            </w:r>
          </w:p>
          <w:p w14:paraId="53A4515C" w14:textId="77777777" w:rsidR="003E26CB" w:rsidRPr="003E26CB" w:rsidRDefault="003E26CB" w:rsidP="003E26CB">
            <w:pPr>
              <w:pStyle w:val="a3"/>
              <w:spacing w:before="0" w:beforeAutospacing="0" w:after="0" w:afterAutospacing="0"/>
              <w:rPr>
                <w:sz w:val="22"/>
                <w:szCs w:val="22"/>
              </w:rPr>
            </w:pPr>
            <w:r w:rsidRPr="003E26CB">
              <w:rPr>
                <w:sz w:val="22"/>
                <w:szCs w:val="22"/>
              </w:rPr>
              <w:t xml:space="preserve"> 1) жобаланатын аумақтың қоныстандыру жүйесінде орналасу схемасы;</w:t>
            </w:r>
          </w:p>
          <w:p w14:paraId="61D22BD5" w14:textId="77777777" w:rsidR="003E26CB" w:rsidRPr="003E26CB" w:rsidRDefault="003E26CB" w:rsidP="003E26CB">
            <w:pPr>
              <w:pStyle w:val="a3"/>
              <w:spacing w:before="0" w:beforeAutospacing="0" w:after="0" w:afterAutospacing="0"/>
              <w:rPr>
                <w:sz w:val="22"/>
                <w:szCs w:val="22"/>
              </w:rPr>
            </w:pPr>
            <w:r w:rsidRPr="003E26CB">
              <w:rPr>
                <w:sz w:val="22"/>
                <w:szCs w:val="22"/>
              </w:rPr>
              <w:t>2)тірек жоспары (оның ішінде тарихи-сәулет мұрасы ескерткіштері бар елді мекендер үшін тірек тарихи-сәулет жоспары);</w:t>
            </w:r>
          </w:p>
          <w:p w14:paraId="56E87C6B" w14:textId="77777777" w:rsidR="003E26CB" w:rsidRPr="003E26CB" w:rsidRDefault="003E26CB" w:rsidP="003E26CB">
            <w:pPr>
              <w:pStyle w:val="a3"/>
              <w:spacing w:before="0" w:beforeAutospacing="0" w:after="0" w:afterAutospacing="0"/>
              <w:rPr>
                <w:sz w:val="22"/>
                <w:szCs w:val="22"/>
              </w:rPr>
            </w:pPr>
            <w:r w:rsidRPr="003E26CB">
              <w:rPr>
                <w:sz w:val="22"/>
                <w:szCs w:val="22"/>
              </w:rPr>
              <w:t>3) аумақты кешенді қала құрылысын бағалау;</w:t>
            </w:r>
          </w:p>
          <w:p w14:paraId="2FFA003F" w14:textId="77777777" w:rsidR="003E26CB" w:rsidRPr="003E26CB" w:rsidRDefault="003E26CB" w:rsidP="003E26CB">
            <w:pPr>
              <w:pStyle w:val="a3"/>
              <w:spacing w:before="0" w:beforeAutospacing="0" w:after="0" w:afterAutospacing="0"/>
              <w:rPr>
                <w:sz w:val="22"/>
                <w:szCs w:val="22"/>
              </w:rPr>
            </w:pPr>
            <w:r w:rsidRPr="003E26CB">
              <w:rPr>
                <w:sz w:val="22"/>
                <w:szCs w:val="22"/>
              </w:rPr>
              <w:t>4) ғимараттардың қабаттылығы көрсетілген құрылыс эскизі;</w:t>
            </w:r>
          </w:p>
          <w:p w14:paraId="24E82F87" w14:textId="77777777" w:rsidR="003E26CB" w:rsidRPr="003E26CB" w:rsidRDefault="003E26CB" w:rsidP="003E26CB">
            <w:pPr>
              <w:pStyle w:val="a3"/>
              <w:spacing w:before="0" w:beforeAutospacing="0" w:after="0" w:afterAutospacing="0"/>
              <w:rPr>
                <w:sz w:val="22"/>
                <w:szCs w:val="22"/>
              </w:rPr>
            </w:pPr>
            <w:r w:rsidRPr="003E26CB">
              <w:rPr>
                <w:sz w:val="22"/>
                <w:szCs w:val="22"/>
              </w:rPr>
              <w:t>5) аумақты функционалдық аймақтарға бөлу және аумақтардың қала құрылысы регламенттерінің схемасы;</w:t>
            </w:r>
          </w:p>
          <w:p w14:paraId="7A74222F" w14:textId="77777777" w:rsidR="003E26CB" w:rsidRPr="003E26CB" w:rsidRDefault="003E26CB" w:rsidP="003E26CB">
            <w:pPr>
              <w:pStyle w:val="a3"/>
              <w:spacing w:before="0" w:beforeAutospacing="0" w:after="0" w:afterAutospacing="0"/>
              <w:rPr>
                <w:sz w:val="22"/>
                <w:szCs w:val="22"/>
              </w:rPr>
            </w:pPr>
            <w:r w:rsidRPr="003E26CB">
              <w:rPr>
                <w:sz w:val="22"/>
                <w:szCs w:val="22"/>
              </w:rPr>
              <w:t>6) әуеайлақтардың әуеайлақ маңындағы аумағын аймақтарға бөлу схемасы;</w:t>
            </w:r>
          </w:p>
          <w:p w14:paraId="5450649A" w14:textId="77777777" w:rsidR="003E26CB" w:rsidRPr="003E26CB" w:rsidRDefault="003E26CB" w:rsidP="003E26CB">
            <w:pPr>
              <w:pStyle w:val="a3"/>
              <w:spacing w:before="0" w:beforeAutospacing="0" w:after="0" w:afterAutospacing="0"/>
              <w:rPr>
                <w:sz w:val="22"/>
                <w:szCs w:val="22"/>
              </w:rPr>
            </w:pPr>
            <w:r w:rsidRPr="003E26CB">
              <w:rPr>
                <w:sz w:val="22"/>
                <w:szCs w:val="22"/>
              </w:rPr>
              <w:t>7) көше-жол желісі мен көлік схемасы;</w:t>
            </w:r>
          </w:p>
          <w:p w14:paraId="2B3047C8" w14:textId="77777777" w:rsidR="003E26CB" w:rsidRPr="003E26CB" w:rsidRDefault="003E26CB" w:rsidP="003E26CB">
            <w:pPr>
              <w:pStyle w:val="a3"/>
              <w:spacing w:before="0" w:beforeAutospacing="0" w:after="0" w:afterAutospacing="0"/>
              <w:rPr>
                <w:sz w:val="22"/>
                <w:szCs w:val="22"/>
              </w:rPr>
            </w:pPr>
            <w:r w:rsidRPr="003E26CB">
              <w:rPr>
                <w:sz w:val="22"/>
                <w:szCs w:val="22"/>
              </w:rPr>
              <w:t>8) көшелердің көлденең профильдері;</w:t>
            </w:r>
          </w:p>
          <w:p w14:paraId="763E8358" w14:textId="77777777" w:rsidR="003E26CB" w:rsidRPr="003E26CB" w:rsidRDefault="003E26CB" w:rsidP="003E26CB">
            <w:pPr>
              <w:pStyle w:val="a3"/>
              <w:spacing w:before="0" w:beforeAutospacing="0" w:after="0" w:afterAutospacing="0"/>
              <w:rPr>
                <w:sz w:val="22"/>
                <w:szCs w:val="22"/>
              </w:rPr>
            </w:pPr>
            <w:r w:rsidRPr="003E26CB">
              <w:rPr>
                <w:sz w:val="22"/>
                <w:szCs w:val="22"/>
              </w:rPr>
              <w:t>9) аумақты тігінен жоспарлау және инженерлік даярлау схемасы;</w:t>
            </w:r>
          </w:p>
          <w:p w14:paraId="5741AFF1" w14:textId="77777777" w:rsidR="003E26CB" w:rsidRPr="003E26CB" w:rsidRDefault="003E26CB" w:rsidP="003E26CB">
            <w:pPr>
              <w:pStyle w:val="a3"/>
              <w:spacing w:before="0" w:beforeAutospacing="0" w:after="0" w:afterAutospacing="0"/>
              <w:rPr>
                <w:sz w:val="22"/>
                <w:szCs w:val="22"/>
              </w:rPr>
            </w:pPr>
            <w:r w:rsidRPr="003E26CB">
              <w:rPr>
                <w:sz w:val="22"/>
                <w:szCs w:val="22"/>
              </w:rPr>
              <w:t xml:space="preserve">10)инженерлік қамтамасыз ету схемасы (оның ішінде сумен жабдықтау және су бұру, нөсер кәрізі, жылумен, газбен, электрмен жабдықтау, электромобильдерге арналған зарядтау құрылғылары, телекоммуникация және байланыс, байланыс құрылыстарының, </w:t>
            </w:r>
            <w:r w:rsidRPr="003E26CB">
              <w:rPr>
                <w:sz w:val="22"/>
                <w:szCs w:val="22"/>
              </w:rPr>
              <w:lastRenderedPageBreak/>
              <w:t>сондай-ақ басқа да инженерлік инфрақұрылым объектілерінің орналасуын қоса алғанда);</w:t>
            </w:r>
          </w:p>
          <w:p w14:paraId="0E079CD3" w14:textId="77777777" w:rsidR="003E26CB" w:rsidRPr="003E26CB" w:rsidRDefault="003E26CB" w:rsidP="003E26CB">
            <w:pPr>
              <w:pStyle w:val="a3"/>
              <w:spacing w:before="0" w:beforeAutospacing="0" w:after="0" w:afterAutospacing="0"/>
              <w:rPr>
                <w:sz w:val="22"/>
                <w:szCs w:val="22"/>
              </w:rPr>
            </w:pPr>
            <w:r w:rsidRPr="003E26CB">
              <w:rPr>
                <w:sz w:val="22"/>
                <w:szCs w:val="22"/>
              </w:rPr>
              <w:t>11) қызыл сызықтардың бөліну жоспары;</w:t>
            </w:r>
          </w:p>
          <w:p w14:paraId="5518102F" w14:textId="77777777" w:rsidR="003E26CB" w:rsidRPr="003E26CB" w:rsidRDefault="003E26CB" w:rsidP="003E26CB">
            <w:pPr>
              <w:pStyle w:val="a3"/>
              <w:spacing w:before="0" w:beforeAutospacing="0" w:after="0" w:afterAutospacing="0"/>
              <w:rPr>
                <w:sz w:val="22"/>
                <w:szCs w:val="22"/>
              </w:rPr>
            </w:pPr>
            <w:r w:rsidRPr="003E26CB">
              <w:rPr>
                <w:sz w:val="22"/>
                <w:szCs w:val="22"/>
              </w:rPr>
              <w:t>12) қоршаған ортаны қорғау схемасы;</w:t>
            </w:r>
          </w:p>
          <w:p w14:paraId="1731CA7F" w14:textId="77777777" w:rsidR="003E26CB" w:rsidRPr="003E26CB" w:rsidRDefault="003E26CB" w:rsidP="003E26CB">
            <w:pPr>
              <w:pStyle w:val="a3"/>
              <w:spacing w:before="0" w:beforeAutospacing="0" w:after="0" w:afterAutospacing="0"/>
              <w:rPr>
                <w:sz w:val="22"/>
                <w:szCs w:val="22"/>
              </w:rPr>
            </w:pPr>
            <w:r w:rsidRPr="003E26CB">
              <w:rPr>
                <w:sz w:val="22"/>
                <w:szCs w:val="22"/>
              </w:rPr>
              <w:t>13) № 213 Қағидаларға 10-қосымшада көрсетілген техникалық-экономикалық көрсеткіштер.</w:t>
            </w:r>
          </w:p>
          <w:p w14:paraId="6C32216E" w14:textId="77777777" w:rsidR="003E26CB" w:rsidRPr="003E26CB" w:rsidRDefault="003E26CB" w:rsidP="003E26CB">
            <w:pPr>
              <w:pStyle w:val="a3"/>
              <w:spacing w:before="0" w:beforeAutospacing="0" w:after="0" w:afterAutospacing="0"/>
              <w:rPr>
                <w:sz w:val="22"/>
                <w:szCs w:val="22"/>
              </w:rPr>
            </w:pPr>
            <w:r w:rsidRPr="003E26CB">
              <w:rPr>
                <w:sz w:val="22"/>
                <w:szCs w:val="22"/>
              </w:rPr>
              <w:t>Жобалау материалдарының құрамы мен мазмұны мемлекеттік нормативтер нормаларының талаптарына сәйкес жобаланатын аумақтың шекарасынан 1000 метр радиуста іргелес аумақта салынып жатқан және жоспарланып отырған құрылыс ескеріле отырып орындалсын.</w:t>
            </w:r>
          </w:p>
          <w:p w14:paraId="5A397B1C" w14:textId="799C3BD4" w:rsidR="003E26CB" w:rsidRPr="003E26CB" w:rsidRDefault="00822352" w:rsidP="003E26CB">
            <w:pPr>
              <w:pStyle w:val="a3"/>
              <w:spacing w:before="0" w:beforeAutospacing="0" w:after="0" w:afterAutospacing="0"/>
              <w:rPr>
                <w:sz w:val="22"/>
                <w:szCs w:val="22"/>
              </w:rPr>
            </w:pPr>
            <w:r>
              <w:rPr>
                <w:sz w:val="22"/>
                <w:szCs w:val="22"/>
                <w:lang w:val="kk-KZ"/>
              </w:rPr>
              <w:t xml:space="preserve">ЕТЖЖ </w:t>
            </w:r>
            <w:r w:rsidR="003E26CB" w:rsidRPr="003E26CB">
              <w:rPr>
                <w:sz w:val="22"/>
                <w:szCs w:val="22"/>
              </w:rPr>
              <w:t>графикалық материалдары № 213 Қағидаларға 6-қосымшаға сәйкес құрылым бойынша орындалады.</w:t>
            </w:r>
          </w:p>
          <w:p w14:paraId="6A34CEA4" w14:textId="77777777" w:rsidR="003E26CB" w:rsidRPr="003E26CB" w:rsidRDefault="003E26CB" w:rsidP="003E26CB">
            <w:pPr>
              <w:pStyle w:val="a3"/>
              <w:spacing w:before="0" w:beforeAutospacing="0" w:after="0" w:afterAutospacing="0"/>
              <w:rPr>
                <w:sz w:val="22"/>
                <w:szCs w:val="22"/>
              </w:rPr>
            </w:pPr>
            <w:r w:rsidRPr="003E26CB">
              <w:rPr>
                <w:sz w:val="22"/>
                <w:szCs w:val="22"/>
              </w:rPr>
              <w:t>Әрбір графикалық материалға қабылданатын жобалық шешімдердің негіздемесі бар түсіндірме жазба қоса беріледі.</w:t>
            </w:r>
          </w:p>
          <w:p w14:paraId="06E851E2" w14:textId="77777777" w:rsidR="003E26CB" w:rsidRPr="003E26CB" w:rsidRDefault="003E26CB" w:rsidP="003E26CB">
            <w:pPr>
              <w:pStyle w:val="a3"/>
              <w:spacing w:before="0" w:beforeAutospacing="0" w:after="0" w:afterAutospacing="0"/>
              <w:rPr>
                <w:sz w:val="22"/>
                <w:szCs w:val="22"/>
              </w:rPr>
            </w:pPr>
            <w:r w:rsidRPr="003E26CB">
              <w:rPr>
                <w:sz w:val="22"/>
                <w:szCs w:val="22"/>
              </w:rPr>
              <w:t>Түсіндірме жазбада:</w:t>
            </w:r>
          </w:p>
          <w:p w14:paraId="1999F896" w14:textId="77777777" w:rsidR="003E26CB" w:rsidRPr="003E26CB" w:rsidRDefault="003E26CB" w:rsidP="003E26CB">
            <w:pPr>
              <w:pStyle w:val="a3"/>
              <w:spacing w:before="0" w:beforeAutospacing="0" w:after="0" w:afterAutospacing="0"/>
              <w:rPr>
                <w:sz w:val="22"/>
                <w:szCs w:val="22"/>
              </w:rPr>
            </w:pPr>
            <w:r w:rsidRPr="003E26CB">
              <w:rPr>
                <w:sz w:val="22"/>
                <w:szCs w:val="22"/>
              </w:rPr>
              <w:t>1) жобаланатын аумақты дамыту проблемаларының сипаттамасы;</w:t>
            </w:r>
          </w:p>
          <w:p w14:paraId="42E24FC9" w14:textId="77777777" w:rsidR="003E26CB" w:rsidRPr="003E26CB" w:rsidRDefault="003E26CB" w:rsidP="003E26CB">
            <w:pPr>
              <w:pStyle w:val="a3"/>
              <w:spacing w:before="0" w:beforeAutospacing="0" w:after="0" w:afterAutospacing="0"/>
              <w:rPr>
                <w:sz w:val="22"/>
                <w:szCs w:val="22"/>
              </w:rPr>
            </w:pPr>
            <w:r w:rsidRPr="003E26CB">
              <w:rPr>
                <w:sz w:val="22"/>
                <w:szCs w:val="22"/>
              </w:rPr>
              <w:t>2) оны дамытудың нақты мақсаттары, қоршаған аумақтарды дамытумен байланысты;</w:t>
            </w:r>
          </w:p>
          <w:p w14:paraId="7F1B9BD2" w14:textId="77777777" w:rsidR="003E26CB" w:rsidRPr="003E26CB" w:rsidRDefault="003E26CB" w:rsidP="003E26CB">
            <w:pPr>
              <w:pStyle w:val="a3"/>
              <w:spacing w:before="0" w:beforeAutospacing="0" w:after="0" w:afterAutospacing="0"/>
              <w:rPr>
                <w:sz w:val="22"/>
                <w:szCs w:val="22"/>
              </w:rPr>
            </w:pPr>
            <w:r w:rsidRPr="003E26CB">
              <w:rPr>
                <w:sz w:val="22"/>
                <w:szCs w:val="22"/>
              </w:rPr>
              <w:t>3) демографиялық талдау;</w:t>
            </w:r>
          </w:p>
          <w:p w14:paraId="6135C445" w14:textId="7242A1EF" w:rsidR="003E26CB" w:rsidRPr="003E26CB" w:rsidRDefault="003E26CB" w:rsidP="003E26CB">
            <w:pPr>
              <w:pStyle w:val="a3"/>
              <w:spacing w:before="0" w:beforeAutospacing="0" w:after="0" w:afterAutospacing="0"/>
              <w:rPr>
                <w:sz w:val="22"/>
                <w:szCs w:val="22"/>
              </w:rPr>
            </w:pPr>
            <w:r w:rsidRPr="003E26CB">
              <w:rPr>
                <w:sz w:val="22"/>
                <w:szCs w:val="22"/>
              </w:rPr>
              <w:t xml:space="preserve">4) № 213 Қағидаларға 10-қосымшаға сәйкес </w:t>
            </w:r>
            <w:r w:rsidR="00822352">
              <w:rPr>
                <w:sz w:val="22"/>
                <w:szCs w:val="22"/>
                <w:lang w:val="kk-KZ"/>
              </w:rPr>
              <w:t>ЕТ</w:t>
            </w:r>
            <w:r w:rsidRPr="003E26CB">
              <w:rPr>
                <w:sz w:val="22"/>
                <w:szCs w:val="22"/>
              </w:rPr>
              <w:t>ЖЖ негізгі техникалық-экономикалық көрсеткіштері;</w:t>
            </w:r>
          </w:p>
          <w:p w14:paraId="66B76401" w14:textId="77777777" w:rsidR="003E26CB" w:rsidRPr="003E26CB" w:rsidRDefault="003E26CB" w:rsidP="003E26CB">
            <w:pPr>
              <w:pStyle w:val="a3"/>
              <w:spacing w:before="0" w:beforeAutospacing="0" w:after="0" w:afterAutospacing="0"/>
              <w:rPr>
                <w:sz w:val="22"/>
                <w:szCs w:val="22"/>
              </w:rPr>
            </w:pPr>
            <w:r w:rsidRPr="003E26CB">
              <w:rPr>
                <w:sz w:val="22"/>
                <w:szCs w:val="22"/>
              </w:rPr>
              <w:t>5) туралы деректер:</w:t>
            </w:r>
          </w:p>
          <w:p w14:paraId="24846B82" w14:textId="77777777" w:rsidR="003E26CB" w:rsidRPr="003E26CB" w:rsidRDefault="003E26CB" w:rsidP="003E26CB">
            <w:pPr>
              <w:pStyle w:val="a3"/>
              <w:spacing w:before="0" w:beforeAutospacing="0" w:after="0" w:afterAutospacing="0"/>
              <w:rPr>
                <w:sz w:val="22"/>
                <w:szCs w:val="22"/>
              </w:rPr>
            </w:pPr>
            <w:r w:rsidRPr="003E26CB">
              <w:rPr>
                <w:sz w:val="22"/>
                <w:szCs w:val="22"/>
              </w:rPr>
              <w:t>табиғи-климаттық жағдайлар;</w:t>
            </w:r>
          </w:p>
          <w:p w14:paraId="071D1859" w14:textId="77777777" w:rsidR="003E26CB" w:rsidRPr="003E26CB" w:rsidRDefault="003E26CB" w:rsidP="003E26CB">
            <w:pPr>
              <w:pStyle w:val="a3"/>
              <w:spacing w:before="0" w:beforeAutospacing="0" w:after="0" w:afterAutospacing="0"/>
              <w:rPr>
                <w:sz w:val="22"/>
                <w:szCs w:val="22"/>
              </w:rPr>
            </w:pPr>
            <w:r w:rsidRPr="003E26CB">
              <w:rPr>
                <w:sz w:val="22"/>
                <w:szCs w:val="22"/>
              </w:rPr>
              <w:t>аумақты қолданыстағы функционалдық пайдалану;</w:t>
            </w:r>
          </w:p>
          <w:p w14:paraId="023BB1B4" w14:textId="77777777" w:rsidR="003E26CB" w:rsidRPr="003E26CB" w:rsidRDefault="003E26CB" w:rsidP="003E26CB">
            <w:pPr>
              <w:pStyle w:val="a3"/>
              <w:spacing w:before="0" w:beforeAutospacing="0" w:after="0" w:afterAutospacing="0"/>
              <w:rPr>
                <w:sz w:val="22"/>
                <w:szCs w:val="22"/>
              </w:rPr>
            </w:pPr>
            <w:r w:rsidRPr="003E26CB">
              <w:rPr>
                <w:sz w:val="22"/>
                <w:szCs w:val="22"/>
              </w:rPr>
              <w:t>тұрғын үй, қоғамдық ғимараттар мен құрылыстар қорының жай-күйі;</w:t>
            </w:r>
          </w:p>
          <w:p w14:paraId="471CEFAD" w14:textId="77777777" w:rsidR="003E26CB" w:rsidRPr="003E26CB" w:rsidRDefault="003E26CB" w:rsidP="003E26CB">
            <w:pPr>
              <w:pStyle w:val="a3"/>
              <w:spacing w:before="0" w:beforeAutospacing="0" w:after="0" w:afterAutospacing="0"/>
              <w:rPr>
                <w:sz w:val="22"/>
                <w:szCs w:val="22"/>
              </w:rPr>
            </w:pPr>
            <w:r w:rsidRPr="003E26CB">
              <w:rPr>
                <w:sz w:val="22"/>
                <w:szCs w:val="22"/>
              </w:rPr>
              <w:t>инженерлік және көлік желісі;</w:t>
            </w:r>
          </w:p>
          <w:p w14:paraId="3C239CE9" w14:textId="77777777" w:rsidR="003E26CB" w:rsidRPr="003E26CB" w:rsidRDefault="003E26CB" w:rsidP="003E26CB">
            <w:pPr>
              <w:pStyle w:val="a3"/>
              <w:spacing w:before="0" w:beforeAutospacing="0" w:after="0" w:afterAutospacing="0"/>
              <w:rPr>
                <w:sz w:val="22"/>
                <w:szCs w:val="22"/>
              </w:rPr>
            </w:pPr>
            <w:r w:rsidRPr="003E26CB">
              <w:rPr>
                <w:sz w:val="22"/>
                <w:szCs w:val="22"/>
              </w:rPr>
              <w:t>аумақты абаттандыру;</w:t>
            </w:r>
          </w:p>
          <w:p w14:paraId="3D47780D" w14:textId="77777777" w:rsidR="003E26CB" w:rsidRPr="003E26CB" w:rsidRDefault="003E26CB" w:rsidP="003E26CB">
            <w:pPr>
              <w:pStyle w:val="a3"/>
              <w:spacing w:before="0" w:beforeAutospacing="0" w:after="0" w:afterAutospacing="0"/>
              <w:rPr>
                <w:sz w:val="22"/>
                <w:szCs w:val="22"/>
              </w:rPr>
            </w:pPr>
            <w:r w:rsidRPr="003E26CB">
              <w:rPr>
                <w:sz w:val="22"/>
                <w:szCs w:val="22"/>
              </w:rPr>
              <w:t>халықтың санитариялық-эпидемиологиялық салауаттылығы жөніндегі аумақтың тәуекелін бағалау және оны жақсарту жөніндегі іс-шаралар;</w:t>
            </w:r>
          </w:p>
          <w:p w14:paraId="79D569A7" w14:textId="77777777" w:rsidR="003E26CB" w:rsidRPr="003E26CB" w:rsidRDefault="003E26CB" w:rsidP="003E26CB">
            <w:pPr>
              <w:pStyle w:val="a3"/>
              <w:spacing w:before="0" w:beforeAutospacing="0" w:after="0" w:afterAutospacing="0"/>
              <w:rPr>
                <w:sz w:val="22"/>
                <w:szCs w:val="22"/>
              </w:rPr>
            </w:pPr>
            <w:r w:rsidRPr="003E26CB">
              <w:rPr>
                <w:sz w:val="22"/>
                <w:szCs w:val="22"/>
              </w:rPr>
              <w:t>қолданыстағы және орналастыруға жоспарланған өнеркәсіптік-өндірістік объектілердің қоршаған ортаға әсерін бағалау;</w:t>
            </w:r>
          </w:p>
          <w:p w14:paraId="0B433132" w14:textId="77777777" w:rsidR="003E26CB" w:rsidRPr="003E26CB" w:rsidRDefault="003E26CB" w:rsidP="003E26CB">
            <w:pPr>
              <w:pStyle w:val="a3"/>
              <w:spacing w:before="0" w:beforeAutospacing="0" w:after="0" w:afterAutospacing="0"/>
              <w:rPr>
                <w:sz w:val="22"/>
                <w:szCs w:val="22"/>
              </w:rPr>
            </w:pPr>
            <w:r w:rsidRPr="003E26CB">
              <w:rPr>
                <w:sz w:val="22"/>
                <w:szCs w:val="22"/>
              </w:rPr>
              <w:t>тарихи-мәдени мұраны сақтау және дамыту және т. б.;</w:t>
            </w:r>
          </w:p>
          <w:p w14:paraId="2BC2F2A7" w14:textId="77777777" w:rsidR="003E26CB" w:rsidRPr="003E26CB" w:rsidRDefault="003E26CB" w:rsidP="003E26CB">
            <w:pPr>
              <w:pStyle w:val="a3"/>
              <w:spacing w:before="0" w:beforeAutospacing="0" w:after="0" w:afterAutospacing="0"/>
              <w:rPr>
                <w:sz w:val="22"/>
                <w:szCs w:val="22"/>
              </w:rPr>
            </w:pPr>
            <w:r w:rsidRPr="003E26CB">
              <w:rPr>
                <w:sz w:val="22"/>
                <w:szCs w:val="22"/>
              </w:rPr>
              <w:t>6) аумақты сәулет-жоспарлау шешімдерінің, қала құрылысын аймақтарға бөлудің негіздемелері;</w:t>
            </w:r>
          </w:p>
          <w:p w14:paraId="70E3BFF0" w14:textId="77777777" w:rsidR="003E26CB" w:rsidRPr="003E26CB" w:rsidRDefault="003E26CB" w:rsidP="003E26CB">
            <w:pPr>
              <w:pStyle w:val="a3"/>
              <w:spacing w:before="0" w:beforeAutospacing="0" w:after="0" w:afterAutospacing="0"/>
              <w:rPr>
                <w:sz w:val="22"/>
                <w:szCs w:val="22"/>
              </w:rPr>
            </w:pPr>
            <w:r w:rsidRPr="003E26CB">
              <w:rPr>
                <w:sz w:val="22"/>
                <w:szCs w:val="22"/>
              </w:rPr>
              <w:t>7) тұрғын үйлер мен қоғамдық ғимараттар салу үшін ұсынылатын үлгілер, халыққа әлеуметтік-тұрмыстық қызмет көрсетуді ұйымдастыру қағидаттары бойынша ұсыныстар;</w:t>
            </w:r>
          </w:p>
          <w:p w14:paraId="6C476122" w14:textId="77777777" w:rsidR="003E26CB" w:rsidRPr="003E26CB" w:rsidRDefault="003E26CB" w:rsidP="003E26CB">
            <w:pPr>
              <w:pStyle w:val="a3"/>
              <w:spacing w:before="0" w:beforeAutospacing="0" w:after="0" w:afterAutospacing="0"/>
              <w:rPr>
                <w:sz w:val="22"/>
                <w:szCs w:val="22"/>
              </w:rPr>
            </w:pPr>
            <w:r w:rsidRPr="003E26CB">
              <w:rPr>
                <w:sz w:val="22"/>
                <w:szCs w:val="22"/>
              </w:rPr>
              <w:t xml:space="preserve">8) бөлу аумағында меншік түрі бойынша (қажет болған жағдайда), регламентіне пайдалану, жер учаскелерінің шекаралары мен ұсыныстар, жұртшылық сервитуттарды құру бойынша. </w:t>
            </w:r>
          </w:p>
          <w:p w14:paraId="09663470" w14:textId="77777777" w:rsidR="003E26CB" w:rsidRPr="003E26CB" w:rsidRDefault="003E26CB" w:rsidP="003E26CB">
            <w:pPr>
              <w:pStyle w:val="a3"/>
              <w:spacing w:before="0" w:beforeAutospacing="0" w:after="0" w:afterAutospacing="0"/>
              <w:rPr>
                <w:sz w:val="22"/>
                <w:szCs w:val="22"/>
              </w:rPr>
            </w:pPr>
            <w:r w:rsidRPr="003E26CB">
              <w:rPr>
                <w:sz w:val="22"/>
                <w:szCs w:val="22"/>
              </w:rPr>
              <w:t xml:space="preserve">9) өртке қарсы іс-шаралар (Ереженің 65 № 213). </w:t>
            </w:r>
          </w:p>
          <w:p w14:paraId="30F6737F" w14:textId="2826BF26" w:rsidR="003E26CB" w:rsidRPr="003E26CB" w:rsidRDefault="003E26CB" w:rsidP="003E26CB">
            <w:pPr>
              <w:pStyle w:val="a3"/>
              <w:spacing w:before="0" w:beforeAutospacing="0" w:after="0" w:afterAutospacing="0"/>
              <w:rPr>
                <w:sz w:val="22"/>
                <w:szCs w:val="22"/>
              </w:rPr>
            </w:pPr>
            <w:r w:rsidRPr="003E26CB">
              <w:rPr>
                <w:sz w:val="22"/>
                <w:szCs w:val="22"/>
              </w:rPr>
              <w:t xml:space="preserve">11.2. Мәтіндік материалдарды: Түсіндірме жазбаны міндетті түрде қосу келесі бөлімдер: қоршаған ортаны қорғау, бөлім </w:t>
            </w:r>
            <w:r w:rsidR="00822352">
              <w:rPr>
                <w:sz w:val="22"/>
                <w:szCs w:val="22"/>
                <w:lang w:val="kk-KZ"/>
              </w:rPr>
              <w:t xml:space="preserve"> ТЖ</w:t>
            </w:r>
            <w:r w:rsidRPr="003E26CB">
              <w:rPr>
                <w:sz w:val="22"/>
                <w:szCs w:val="22"/>
              </w:rPr>
              <w:t xml:space="preserve"> и </w:t>
            </w:r>
            <w:r w:rsidR="00822352">
              <w:rPr>
                <w:sz w:val="22"/>
                <w:szCs w:val="22"/>
                <w:lang w:val="kk-KZ"/>
              </w:rPr>
              <w:t>АҚ</w:t>
            </w:r>
            <w:r w:rsidRPr="003E26CB">
              <w:rPr>
                <w:sz w:val="22"/>
                <w:szCs w:val="22"/>
              </w:rPr>
              <w:t xml:space="preserve">. </w:t>
            </w:r>
          </w:p>
          <w:p w14:paraId="79B99B8F" w14:textId="1E0B4978" w:rsidR="003E26CB" w:rsidRPr="003E26CB" w:rsidRDefault="003E26CB" w:rsidP="003E26CB">
            <w:pPr>
              <w:pStyle w:val="a3"/>
              <w:spacing w:before="0" w:beforeAutospacing="0" w:after="0" w:afterAutospacing="0"/>
              <w:rPr>
                <w:sz w:val="22"/>
                <w:szCs w:val="22"/>
              </w:rPr>
            </w:pPr>
            <w:r w:rsidRPr="003E26CB">
              <w:rPr>
                <w:sz w:val="22"/>
                <w:szCs w:val="22"/>
              </w:rPr>
              <w:t>11.3. Орындау схемасы және түсіндірме жазба: "</w:t>
            </w:r>
            <w:r w:rsidR="00822352">
              <w:rPr>
                <w:sz w:val="22"/>
                <w:szCs w:val="22"/>
                <w:lang w:val="kk-KZ"/>
              </w:rPr>
              <w:t>И</w:t>
            </w:r>
            <w:r w:rsidRPr="003E26CB">
              <w:rPr>
                <w:sz w:val="22"/>
                <w:szCs w:val="22"/>
              </w:rPr>
              <w:t xml:space="preserve">нженерлік желілердің </w:t>
            </w:r>
            <w:r w:rsidR="00822352">
              <w:rPr>
                <w:sz w:val="22"/>
                <w:szCs w:val="22"/>
                <w:lang w:val="kk-KZ"/>
              </w:rPr>
              <w:t>ж</w:t>
            </w:r>
            <w:r w:rsidRPr="003E26CB">
              <w:rPr>
                <w:sz w:val="22"/>
                <w:szCs w:val="22"/>
              </w:rPr>
              <w:t xml:space="preserve">иынтық жоспары". Сынған инженерлік желілердің жиынтық жоспары жекелеген сұлбалар: </w:t>
            </w:r>
          </w:p>
          <w:p w14:paraId="53A4C0CF" w14:textId="6976FF9A" w:rsidR="003E26CB" w:rsidRPr="003E26CB" w:rsidRDefault="003E26CB" w:rsidP="003E26CB">
            <w:pPr>
              <w:pStyle w:val="a3"/>
              <w:spacing w:before="0" w:beforeAutospacing="0" w:after="0" w:afterAutospacing="0"/>
              <w:rPr>
                <w:sz w:val="22"/>
                <w:szCs w:val="22"/>
              </w:rPr>
            </w:pPr>
            <w:r w:rsidRPr="003E26CB">
              <w:rPr>
                <w:sz w:val="22"/>
                <w:szCs w:val="22"/>
              </w:rPr>
              <w:t xml:space="preserve">Газбен жабдықтау, Жылумен жабдықтау, Сумен қамтамасыз ету және </w:t>
            </w:r>
            <w:r w:rsidR="00822352">
              <w:rPr>
                <w:sz w:val="22"/>
                <w:szCs w:val="22"/>
                <w:lang w:val="kk-KZ"/>
              </w:rPr>
              <w:t xml:space="preserve"> </w:t>
            </w:r>
            <w:r w:rsidRPr="003E26CB">
              <w:rPr>
                <w:sz w:val="22"/>
                <w:szCs w:val="22"/>
              </w:rPr>
              <w:t>су бұру, телекоммуникация және байланыс, электрмен жабдықтау.</w:t>
            </w:r>
          </w:p>
          <w:p w14:paraId="7285A40E" w14:textId="77777777" w:rsidR="003E26CB" w:rsidRPr="003E26CB" w:rsidRDefault="003E26CB" w:rsidP="003E26CB">
            <w:pPr>
              <w:pStyle w:val="a3"/>
              <w:spacing w:before="0" w:beforeAutospacing="0" w:after="0" w:afterAutospacing="0"/>
              <w:rPr>
                <w:sz w:val="22"/>
                <w:szCs w:val="22"/>
              </w:rPr>
            </w:pPr>
            <w:r w:rsidRPr="003E26CB">
              <w:rPr>
                <w:sz w:val="22"/>
                <w:szCs w:val="22"/>
              </w:rPr>
              <w:t>11.4. ҚР ҚН сәйкес жобалау ұзақтығы 1.02-110-2013 38 – кестеге сәйкес, аумақтың ауданы 50 гектарға дейін (жобаланатын аумақтың ауданы-14,5 га) кезінде ЖЖЕ сатысында қала құрылысы жобасын әзірлеу ұзақтығы нормативтік ұзақтығы 6 айды құрайды.</w:t>
            </w:r>
          </w:p>
          <w:p w14:paraId="103DE6F8" w14:textId="3792AF9F" w:rsidR="00C14AFC" w:rsidRPr="003E26CB" w:rsidRDefault="003E26CB" w:rsidP="003E26CB">
            <w:pPr>
              <w:pStyle w:val="a3"/>
              <w:spacing w:before="0" w:beforeAutospacing="0" w:after="0" w:afterAutospacing="0"/>
              <w:rPr>
                <w:sz w:val="22"/>
                <w:szCs w:val="22"/>
              </w:rPr>
            </w:pPr>
            <w:r w:rsidRPr="003E26CB">
              <w:rPr>
                <w:sz w:val="22"/>
                <w:szCs w:val="22"/>
              </w:rPr>
              <w:t xml:space="preserve">11.5. ЖЖЕ бассейндік су инспекциясымен, ЖАО құрылымдық бөлімшелерімен, осы тапсырманың 8-тармағында айқындалған </w:t>
            </w:r>
            <w:r w:rsidRPr="003E26CB">
              <w:rPr>
                <w:sz w:val="22"/>
                <w:szCs w:val="22"/>
              </w:rPr>
              <w:lastRenderedPageBreak/>
              <w:t>мекемелермен және ұйымдармен келісіледі (№213 Қағидалардың 69-тармағы). Қоғамдық талқылаулар № 213 Қағидалардың 12-27 - тармақтарында белгіленген тәртіппен ашық жиналыс арқылы жүргізіледі: ЖЖЕ жобасын қоса бере отырып, қоғамдық талқылаулар өткізу туралы хабарландыру кемінде екі бұқаралық ақпарат құралында (оның ішінде кемінде бір мерзімді баспасөз басылымында және кемінде бір теле-немесе радиоарнада), сондай-ақ қоғамдық талқылаулар өткізу туралы хабарландыру ЖАО-ның ресми интернет-ресурсындағы "</w:t>
            </w:r>
            <w:r w:rsidR="00822352">
              <w:rPr>
                <w:sz w:val="22"/>
                <w:szCs w:val="22"/>
                <w:lang w:val="kk-KZ"/>
              </w:rPr>
              <w:t>Қ</w:t>
            </w:r>
            <w:r w:rsidRPr="003E26CB">
              <w:rPr>
                <w:sz w:val="22"/>
                <w:szCs w:val="22"/>
              </w:rPr>
              <w:t>оғамдық талқылаулар" айдарында; талқылауларды өткізу күні хабарландыру орналастырылған күннен бастап күнтізбелік жиырма күннен ерте емес белгіленеді; Орындаушы қоғамдық талқылаулардың барлық материалдарын (баяндама, презентация, хабарландыру жобасы) дайындайды, оларға жеке өзі қатысады және олардың нәтижелері бойынша жобаны пысықтайды, ал талқылаулар өтпеді деп танылған кезде қосымша төлемсіз қайта талқылауға қатысады. Жобаны сараптамаға жібергенге дейін орындаушы мемлекеттік қала құрылысы кадастрына бастапқы материалдарды енгізуді және мемлекеттік қала құрылысы кадастрының автоматтандырылған цифрлық жүйесін пайдалана отырып, жобаның функционалдық аймақтарының бекітілген Бас жоспарға сәйкестігін тексеруді қамтамасыз етеді (№213 Қағидалардың 8, 71-тармақтары). Келісімдер мен қоғамдық талқылаулар жүргізілгеннен кейін жобаны Тапсырыс беруші Қазақстан Республикасы Өнеркәсіп және құрылыс министрінің 2026 жылғы 29 мамырдағы № 269 бұйрығымен бекітілген қала құрылысы жобаларына кешенді қала құрылысы сараптамасын жүргізу қағидаларына сәйкес "бір терезе" қағидаты бойынша жобаларды әзірлеуді және сараптаманы ұйымдастыру үшін портал арқылы мемлекеттік сараптама ұйымына кешенді қала құрылысы сараптамасына жібереді (тіркелген). ҚР ӘМ 2026 жылғы 29 мамыр № 38834); ЖЖЕ бойынша сараптама жүргізу мерзімі-45 жұмыс күнінен аспайды. Кешенді қала құрылысы сараптамасын жүргізу кезінде Орындаушы сарапшылардың ескертулеріне жауаптарды толық көлемде және жобаның түзетілген редакциясына ескертулерді алған күннен бастап 10 (он) жұмыс күнінен аспайтын мерзімде дайындауға міндеттенеді. Сараптаманың оң қорытындысын алғаннан кейін "Қостанай қаласы әкімдігінің сәулет және қала құрылысы бөлімі" ММ ЖАО шешімімен Қазақстан Республикасы Құрылыс кодексінің 29-бабына сәйкес ЖАО шешімімен бекітуге жолдайды; Орындаушы ЖАО-ға цифрлық жобасы бар тасығыштан және оның шығыс есептерінің көшірмелерінен тұратын жинақты қағаз тасығышта үш данада береді (№213 Қағидалардың 72-тармағы).</w:t>
            </w:r>
          </w:p>
        </w:tc>
      </w:tr>
      <w:tr w:rsidR="00C14AFC" w:rsidRPr="003E26CB" w14:paraId="4E90AD5E" w14:textId="77777777" w:rsidTr="001E1939">
        <w:tc>
          <w:tcPr>
            <w:tcW w:w="456" w:type="dxa"/>
          </w:tcPr>
          <w:p w14:paraId="6AEA4657" w14:textId="4FC96FA9" w:rsidR="00C14AFC" w:rsidRPr="003E26CB" w:rsidRDefault="00C14AFC" w:rsidP="003E26CB">
            <w:pPr>
              <w:jc w:val="both"/>
              <w:rPr>
                <w:rFonts w:ascii="Times New Roman" w:hAnsi="Times New Roman" w:cs="Times New Roman"/>
              </w:rPr>
            </w:pPr>
            <w:r w:rsidRPr="003E26CB">
              <w:rPr>
                <w:rFonts w:ascii="Times New Roman" w:hAnsi="Times New Roman" w:cs="Times New Roman"/>
              </w:rPr>
              <w:lastRenderedPageBreak/>
              <w:t>12</w:t>
            </w:r>
          </w:p>
        </w:tc>
        <w:tc>
          <w:tcPr>
            <w:tcW w:w="2687" w:type="dxa"/>
          </w:tcPr>
          <w:p w14:paraId="389962FA" w14:textId="666327A6" w:rsidR="00C14AFC" w:rsidRPr="003E26CB" w:rsidRDefault="003E26CB" w:rsidP="003E26CB">
            <w:pPr>
              <w:rPr>
                <w:rFonts w:ascii="Times New Roman" w:hAnsi="Times New Roman" w:cs="Times New Roman"/>
              </w:rPr>
            </w:pPr>
            <w:r w:rsidRPr="003E26CB">
              <w:rPr>
                <w:rFonts w:ascii="Times New Roman" w:hAnsi="Times New Roman" w:cs="Times New Roman"/>
              </w:rPr>
              <w:t>Су қорғау аймақтары мен белдеулері бойынша талап</w:t>
            </w:r>
          </w:p>
        </w:tc>
        <w:tc>
          <w:tcPr>
            <w:tcW w:w="6994" w:type="dxa"/>
          </w:tcPr>
          <w:p w14:paraId="15934647" w14:textId="7FCB88C6" w:rsidR="001E1939" w:rsidRPr="003E26CB" w:rsidRDefault="003E26CB" w:rsidP="003E26CB">
            <w:pPr>
              <w:jc w:val="both"/>
              <w:rPr>
                <w:rFonts w:ascii="Times New Roman" w:hAnsi="Times New Roman" w:cs="Times New Roman"/>
              </w:rPr>
            </w:pPr>
            <w:r w:rsidRPr="003E26CB">
              <w:rPr>
                <w:rFonts w:ascii="Times New Roman" w:hAnsi="Times New Roman" w:cs="Times New Roman"/>
              </w:rPr>
              <w:t>Белгіленген су қорғау аймақтары мен жер үсті су объектілерінің белдеулері болмаған жағдайда, жоспарланған аумақ үшін су қорғау аймақтары мен жер үсті су объектілерінің белдеулерінің шекараларын белгілеу жөніндегі арнайы бөлімді әзірлеу қажет (№213 Қағидаларға 1-қосымшаға сәйкес тапсырма нысанының 12-тармағы).</w:t>
            </w:r>
          </w:p>
        </w:tc>
      </w:tr>
      <w:tr w:rsidR="00C14AFC" w:rsidRPr="003E26CB" w14:paraId="312F96F0" w14:textId="77777777" w:rsidTr="001E1939">
        <w:tc>
          <w:tcPr>
            <w:tcW w:w="456" w:type="dxa"/>
          </w:tcPr>
          <w:p w14:paraId="401FC512" w14:textId="77777777" w:rsidR="00C14AFC" w:rsidRPr="003E26CB" w:rsidRDefault="00C14AFC" w:rsidP="003E26CB">
            <w:pPr>
              <w:jc w:val="both"/>
              <w:rPr>
                <w:rFonts w:ascii="Times New Roman" w:hAnsi="Times New Roman" w:cs="Times New Roman"/>
              </w:rPr>
            </w:pPr>
            <w:r w:rsidRPr="003E26CB">
              <w:rPr>
                <w:rFonts w:ascii="Times New Roman" w:hAnsi="Times New Roman" w:cs="Times New Roman"/>
              </w:rPr>
              <w:t>13</w:t>
            </w:r>
          </w:p>
        </w:tc>
        <w:tc>
          <w:tcPr>
            <w:tcW w:w="2687" w:type="dxa"/>
          </w:tcPr>
          <w:p w14:paraId="1DD81CC8" w14:textId="78807102" w:rsidR="00C14AFC" w:rsidRPr="003E26CB" w:rsidRDefault="003E26CB" w:rsidP="003E26CB">
            <w:pPr>
              <w:rPr>
                <w:rFonts w:ascii="Times New Roman" w:hAnsi="Times New Roman" w:cs="Times New Roman"/>
              </w:rPr>
            </w:pPr>
            <w:r w:rsidRPr="003E26CB">
              <w:rPr>
                <w:rFonts w:ascii="Times New Roman" w:hAnsi="Times New Roman" w:cs="Times New Roman"/>
              </w:rPr>
              <w:t>Басқа талаптар мен шарттар: орындаушыдан</w:t>
            </w:r>
          </w:p>
        </w:tc>
        <w:tc>
          <w:tcPr>
            <w:tcW w:w="6994" w:type="dxa"/>
          </w:tcPr>
          <w:p w14:paraId="3B6377C5"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13.1. ПДП әзірлеу ГАЖ технологияларын пайдалана отырып, компьютерлік технология арқылы жүзеге асырылуы тиіс. Жобалық жұмыстар әлеуетті өнім берушіде бар лицензияланған бағдарламалық өнімдерді: AutoCAD, ArcGIS, Mapinfo, CorelDraw және т. б. пайдалана отырып орындалуы тиіс.</w:t>
            </w:r>
          </w:p>
          <w:p w14:paraId="71F6A09F"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Жоба материалдары келесі құрамда ұсынылсын:</w:t>
            </w:r>
          </w:p>
          <w:p w14:paraId="1D7CEEB9"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Қағаз тасымалдағыштардағы негізгі сызбалар мен сызбалардың графикалық материалдарының түпнұсқалары (масштабы сәйкес. ҚР ҚН-мен 3.01-00-2011) - 3 дана;</w:t>
            </w:r>
          </w:p>
          <w:p w14:paraId="5CDEE587"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Мәтіндік материалдар-түсіндірме жазба-3 дана;</w:t>
            </w:r>
          </w:p>
          <w:p w14:paraId="6E186054"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lastRenderedPageBreak/>
              <w:t>Графикалық және мәтіндік материалдардың электрондық нұсқасы-2 дана (CD немесе флэш – диск).</w:t>
            </w:r>
          </w:p>
          <w:p w14:paraId="3834731F"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13.2. Кешенді қала құрылысы сараптамасына ақы төлеу егжей-тегжейлі жоспарлау жобасының тапсырыс берушісінің қаражаты есебінен жүргізіледі.</w:t>
            </w:r>
          </w:p>
          <w:p w14:paraId="4F3148CC"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13.3. Орындаушы Шарт жасалған (қол қойылған) сәттен бастап 5 (бес) жұмыс күні ішінде Тапсырыс берушіге қала құрылысы жобасын кезең-кезеңімен әзірлеу, келісу және сараптау мерзімдерін көрсете отырып, Жол картасын (жұмыстарды орындау кестесін) бекітуге ұсынады.</w:t>
            </w:r>
          </w:p>
          <w:p w14:paraId="6AEA14DF" w14:textId="30C2A076" w:rsidR="00A71CB7" w:rsidRPr="003E26CB" w:rsidRDefault="003E26CB" w:rsidP="003E26CB">
            <w:pPr>
              <w:jc w:val="both"/>
              <w:rPr>
                <w:rFonts w:ascii="Times New Roman" w:hAnsi="Times New Roman" w:cs="Times New Roman"/>
              </w:rPr>
            </w:pPr>
            <w:r w:rsidRPr="003E26CB">
              <w:rPr>
                <w:rFonts w:ascii="Times New Roman" w:hAnsi="Times New Roman" w:cs="Times New Roman"/>
              </w:rPr>
              <w:t>13.4. Орындаушы № 213 Қағидаларда және осы тапсырмада көзделген барлық рәсімдерді дербес және өз есебінен орындайды: бастапқы деректерді жинау және техникалық шарттарды алу, топографиялық түсірілім және оны келісу, Жобаның бастапқы материалдары мен деректерін мемлекеттік қала құрылысы кадастрына енгізу, материалдарды дайындау және қоғамдық талқылауға қатысу, барлық келісімдерден өту, кешенді ескертулерге жауаптар дайындау сондай-ақ "Мемградкадастр" РМК ескертулерін материалдар толық қабылданғанға дейін жою.</w:t>
            </w:r>
          </w:p>
        </w:tc>
      </w:tr>
    </w:tbl>
    <w:p w14:paraId="1F57DDF8" w14:textId="77777777" w:rsidR="00C14AFC" w:rsidRPr="003E26CB" w:rsidRDefault="00C14AFC" w:rsidP="003E26CB">
      <w:pPr>
        <w:spacing w:after="0" w:line="240" w:lineRule="auto"/>
        <w:jc w:val="both"/>
        <w:rPr>
          <w:rFonts w:ascii="Times New Roman" w:hAnsi="Times New Roman" w:cs="Times New Roman"/>
        </w:rPr>
      </w:pPr>
    </w:p>
    <w:p w14:paraId="2B50142B" w14:textId="77777777" w:rsidR="00390FDC" w:rsidRPr="003E26CB" w:rsidRDefault="00390FDC" w:rsidP="003E26CB">
      <w:pPr>
        <w:spacing w:after="0" w:line="240" w:lineRule="auto"/>
        <w:jc w:val="both"/>
        <w:rPr>
          <w:rFonts w:ascii="Times New Roman" w:hAnsi="Times New Roman" w:cs="Times New Roman"/>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4928"/>
      </w:tblGrid>
      <w:tr w:rsidR="00390FDC" w:rsidRPr="003E26CB" w14:paraId="78011D2D" w14:textId="77777777" w:rsidTr="00390FDC">
        <w:tc>
          <w:tcPr>
            <w:tcW w:w="5068" w:type="dxa"/>
          </w:tcPr>
          <w:p w14:paraId="1713F202" w14:textId="77777777" w:rsidR="003E26CB" w:rsidRPr="003E26CB" w:rsidRDefault="003E26CB" w:rsidP="003E26CB">
            <w:pPr>
              <w:jc w:val="both"/>
              <w:rPr>
                <w:rFonts w:ascii="Times New Roman" w:hAnsi="Times New Roman" w:cs="Times New Roman"/>
              </w:rPr>
            </w:pPr>
            <w:r w:rsidRPr="003E26CB">
              <w:rPr>
                <w:rFonts w:ascii="Times New Roman" w:hAnsi="Times New Roman" w:cs="Times New Roman"/>
              </w:rPr>
              <w:t xml:space="preserve">Келісілді: </w:t>
            </w:r>
          </w:p>
          <w:p w14:paraId="7337FFC7" w14:textId="558FF9B0" w:rsidR="003E26CB" w:rsidRPr="00822352" w:rsidRDefault="00822352" w:rsidP="003E26CB">
            <w:pPr>
              <w:jc w:val="both"/>
              <w:rPr>
                <w:rFonts w:ascii="Times New Roman" w:hAnsi="Times New Roman" w:cs="Times New Roman"/>
                <w:lang w:val="en-US"/>
              </w:rPr>
            </w:pPr>
            <w:r>
              <w:rPr>
                <w:rFonts w:ascii="Times New Roman" w:hAnsi="Times New Roman" w:cs="Times New Roman"/>
                <w:lang w:val="kk-KZ"/>
              </w:rPr>
              <w:t>«</w:t>
            </w:r>
            <w:r w:rsidR="003E26CB" w:rsidRPr="003E26CB">
              <w:rPr>
                <w:rFonts w:ascii="Times New Roman" w:hAnsi="Times New Roman" w:cs="Times New Roman"/>
              </w:rPr>
              <w:t>Қостанай қаласы әкімдігінің сәулет және қала құрылысы бөлімі</w:t>
            </w:r>
            <w:r>
              <w:rPr>
                <w:rFonts w:ascii="Times New Roman" w:hAnsi="Times New Roman" w:cs="Times New Roman"/>
                <w:lang w:val="kk-KZ"/>
              </w:rPr>
              <w:t>»</w:t>
            </w:r>
            <w:r w:rsidR="003E26CB" w:rsidRPr="003E26CB">
              <w:rPr>
                <w:rFonts w:ascii="Times New Roman" w:hAnsi="Times New Roman" w:cs="Times New Roman"/>
              </w:rPr>
              <w:t xml:space="preserve"> ММ</w:t>
            </w:r>
            <w:r>
              <w:rPr>
                <w:rFonts w:ascii="Times New Roman" w:hAnsi="Times New Roman" w:cs="Times New Roman"/>
                <w:lang w:val="kk-KZ"/>
              </w:rPr>
              <w:t xml:space="preserve"> басшысы</w:t>
            </w:r>
          </w:p>
          <w:p w14:paraId="4B555A67" w14:textId="1274D48C" w:rsidR="00390FDC" w:rsidRPr="003E26CB" w:rsidRDefault="00822352" w:rsidP="003E26CB">
            <w:pPr>
              <w:jc w:val="both"/>
              <w:rPr>
                <w:rFonts w:ascii="Times New Roman" w:hAnsi="Times New Roman" w:cs="Times New Roman"/>
              </w:rPr>
            </w:pPr>
            <w:r>
              <w:rPr>
                <w:rFonts w:ascii="Times New Roman" w:hAnsi="Times New Roman" w:cs="Times New Roman"/>
                <w:lang w:val="en-US"/>
              </w:rPr>
              <w:t xml:space="preserve"> ___________________</w:t>
            </w:r>
            <w:r w:rsidR="003E26CB" w:rsidRPr="003E26CB">
              <w:rPr>
                <w:rFonts w:ascii="Times New Roman" w:hAnsi="Times New Roman" w:cs="Times New Roman"/>
              </w:rPr>
              <w:t>Г. Курмангалиева</w:t>
            </w:r>
          </w:p>
        </w:tc>
        <w:tc>
          <w:tcPr>
            <w:tcW w:w="5069" w:type="dxa"/>
          </w:tcPr>
          <w:p w14:paraId="247A043B" w14:textId="5ADBB573" w:rsidR="00390FDC" w:rsidRPr="003E26CB" w:rsidRDefault="00390FDC" w:rsidP="003E26CB">
            <w:pPr>
              <w:jc w:val="both"/>
              <w:rPr>
                <w:rFonts w:ascii="Times New Roman" w:hAnsi="Times New Roman" w:cs="Times New Roman"/>
              </w:rPr>
            </w:pPr>
          </w:p>
        </w:tc>
      </w:tr>
    </w:tbl>
    <w:p w14:paraId="5928E795" w14:textId="1EFF1432" w:rsidR="00390FDC" w:rsidRPr="003E26CB" w:rsidRDefault="00390FDC" w:rsidP="003E26CB">
      <w:pPr>
        <w:spacing w:after="0" w:line="240" w:lineRule="auto"/>
        <w:jc w:val="both"/>
        <w:rPr>
          <w:rFonts w:ascii="Times New Roman" w:hAnsi="Times New Roman" w:cs="Times New Roman"/>
        </w:rPr>
      </w:pPr>
    </w:p>
    <w:p w14:paraId="03623D54" w14:textId="77777777" w:rsidR="00132AF0" w:rsidRPr="003E26CB" w:rsidRDefault="00132AF0" w:rsidP="003E26CB">
      <w:pPr>
        <w:spacing w:after="0" w:line="240" w:lineRule="auto"/>
        <w:rPr>
          <w:rFonts w:ascii="Times New Roman" w:hAnsi="Times New Roman" w:cs="Times New Roman"/>
        </w:rPr>
      </w:pPr>
    </w:p>
    <w:p w14:paraId="6585F5E7" w14:textId="77777777" w:rsidR="00132AF0" w:rsidRPr="003E26CB" w:rsidRDefault="00132AF0" w:rsidP="003E26CB">
      <w:pPr>
        <w:spacing w:after="0" w:line="240" w:lineRule="auto"/>
        <w:jc w:val="center"/>
        <w:rPr>
          <w:rFonts w:ascii="Times New Roman" w:hAnsi="Times New Roman" w:cs="Times New Roman"/>
        </w:rPr>
      </w:pPr>
    </w:p>
    <w:sectPr w:rsidR="00132AF0" w:rsidRPr="003E26CB" w:rsidSect="00E87B3F">
      <w:footerReference w:type="default" r:id="rId7"/>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C7667" w14:textId="77777777" w:rsidR="00EB5AF3" w:rsidRDefault="00EB5AF3" w:rsidP="00E87B3F">
      <w:pPr>
        <w:spacing w:after="0" w:line="240" w:lineRule="auto"/>
      </w:pPr>
      <w:r>
        <w:separator/>
      </w:r>
    </w:p>
  </w:endnote>
  <w:endnote w:type="continuationSeparator" w:id="0">
    <w:p w14:paraId="1415B101" w14:textId="77777777" w:rsidR="00EB5AF3" w:rsidRDefault="00EB5AF3" w:rsidP="00E87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E3B54" w14:textId="65A58461" w:rsidR="00E87B3F" w:rsidRPr="00E87B3F" w:rsidRDefault="00E87B3F">
    <w:pPr>
      <w:pStyle w:val="a8"/>
      <w:rPr>
        <w:rFonts w:ascii="Times New Roman" w:hAnsi="Times New Roman" w:cs="Times New Roman"/>
        <w:i/>
        <w:sz w:val="24"/>
        <w:szCs w:val="24"/>
      </w:rPr>
    </w:pPr>
    <w:r w:rsidRPr="00E87B3F">
      <w:rPr>
        <w:rFonts w:ascii="Times New Roman" w:hAnsi="Times New Roman" w:cs="Times New Roman"/>
        <w:i/>
        <w:sz w:val="24"/>
        <w:szCs w:val="24"/>
      </w:rPr>
      <w:t>Орынд. Валиев Э.М</w:t>
    </w:r>
    <w:r w:rsidR="00132AF0">
      <w:rPr>
        <w:rFonts w:ascii="Times New Roman" w:hAnsi="Times New Roman" w:cs="Times New Roman"/>
        <w:i/>
        <w:sz w:val="24"/>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86817" w14:textId="77777777" w:rsidR="00EB5AF3" w:rsidRDefault="00EB5AF3" w:rsidP="00E87B3F">
      <w:pPr>
        <w:spacing w:after="0" w:line="240" w:lineRule="auto"/>
      </w:pPr>
      <w:r>
        <w:separator/>
      </w:r>
    </w:p>
  </w:footnote>
  <w:footnote w:type="continuationSeparator" w:id="0">
    <w:p w14:paraId="73366758" w14:textId="77777777" w:rsidR="00EB5AF3" w:rsidRDefault="00EB5AF3" w:rsidP="00E87B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B28E7"/>
    <w:multiLevelType w:val="multilevel"/>
    <w:tmpl w:val="DDAA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E3557"/>
    <w:multiLevelType w:val="hybridMultilevel"/>
    <w:tmpl w:val="128E3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557431"/>
    <w:multiLevelType w:val="hybridMultilevel"/>
    <w:tmpl w:val="08F6F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1F4F03"/>
    <w:multiLevelType w:val="multilevel"/>
    <w:tmpl w:val="CDAC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E6961"/>
    <w:multiLevelType w:val="multilevel"/>
    <w:tmpl w:val="DCD2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C1902"/>
    <w:multiLevelType w:val="multilevel"/>
    <w:tmpl w:val="3A344B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81964"/>
    <w:multiLevelType w:val="hybridMultilevel"/>
    <w:tmpl w:val="72B29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E25F9B"/>
    <w:multiLevelType w:val="multilevel"/>
    <w:tmpl w:val="04BC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EE1EFE"/>
    <w:multiLevelType w:val="multilevel"/>
    <w:tmpl w:val="61B0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73413E"/>
    <w:multiLevelType w:val="multilevel"/>
    <w:tmpl w:val="4808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2D58B3"/>
    <w:multiLevelType w:val="multilevel"/>
    <w:tmpl w:val="4D82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92C7B"/>
    <w:multiLevelType w:val="multilevel"/>
    <w:tmpl w:val="446C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2A563F"/>
    <w:multiLevelType w:val="multilevel"/>
    <w:tmpl w:val="F692EBC2"/>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E451D2"/>
    <w:multiLevelType w:val="hybridMultilevel"/>
    <w:tmpl w:val="6C2C56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063FB5"/>
    <w:multiLevelType w:val="multilevel"/>
    <w:tmpl w:val="66BE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021884"/>
    <w:multiLevelType w:val="multilevel"/>
    <w:tmpl w:val="6CB6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A27EEF"/>
    <w:multiLevelType w:val="multilevel"/>
    <w:tmpl w:val="EF8A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885169"/>
    <w:multiLevelType w:val="multilevel"/>
    <w:tmpl w:val="EF5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50411">
    <w:abstractNumId w:val="5"/>
  </w:num>
  <w:num w:numId="2" w16cid:durableId="216866767">
    <w:abstractNumId w:val="15"/>
  </w:num>
  <w:num w:numId="3" w16cid:durableId="34546848">
    <w:abstractNumId w:val="2"/>
  </w:num>
  <w:num w:numId="4" w16cid:durableId="234050982">
    <w:abstractNumId w:val="16"/>
  </w:num>
  <w:num w:numId="5" w16cid:durableId="565994999">
    <w:abstractNumId w:val="4"/>
  </w:num>
  <w:num w:numId="6" w16cid:durableId="1953902290">
    <w:abstractNumId w:val="3"/>
  </w:num>
  <w:num w:numId="7" w16cid:durableId="668096966">
    <w:abstractNumId w:val="7"/>
  </w:num>
  <w:num w:numId="8" w16cid:durableId="818611879">
    <w:abstractNumId w:val="9"/>
  </w:num>
  <w:num w:numId="9" w16cid:durableId="661198062">
    <w:abstractNumId w:val="10"/>
  </w:num>
  <w:num w:numId="10" w16cid:durableId="1161193527">
    <w:abstractNumId w:val="0"/>
  </w:num>
  <w:num w:numId="11" w16cid:durableId="1801344315">
    <w:abstractNumId w:val="11"/>
  </w:num>
  <w:num w:numId="12" w16cid:durableId="588193191">
    <w:abstractNumId w:val="12"/>
  </w:num>
  <w:num w:numId="13" w16cid:durableId="788091821">
    <w:abstractNumId w:val="14"/>
  </w:num>
  <w:num w:numId="14" w16cid:durableId="658967695">
    <w:abstractNumId w:val="17"/>
  </w:num>
  <w:num w:numId="15" w16cid:durableId="138881852">
    <w:abstractNumId w:val="8"/>
  </w:num>
  <w:num w:numId="16" w16cid:durableId="1296448572">
    <w:abstractNumId w:val="1"/>
  </w:num>
  <w:num w:numId="17" w16cid:durableId="1286695683">
    <w:abstractNumId w:val="6"/>
  </w:num>
  <w:num w:numId="18" w16cid:durableId="9200655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727"/>
    <w:rsid w:val="00044CB2"/>
    <w:rsid w:val="00054478"/>
    <w:rsid w:val="000942BA"/>
    <w:rsid w:val="000A7CB1"/>
    <w:rsid w:val="000B4F31"/>
    <w:rsid w:val="000F790A"/>
    <w:rsid w:val="00114144"/>
    <w:rsid w:val="001145DB"/>
    <w:rsid w:val="001205FC"/>
    <w:rsid w:val="00132AF0"/>
    <w:rsid w:val="001C7D5C"/>
    <w:rsid w:val="001E1939"/>
    <w:rsid w:val="00286D97"/>
    <w:rsid w:val="002B70D2"/>
    <w:rsid w:val="002D0581"/>
    <w:rsid w:val="002D5172"/>
    <w:rsid w:val="0031278A"/>
    <w:rsid w:val="003256AC"/>
    <w:rsid w:val="00342656"/>
    <w:rsid w:val="00353F76"/>
    <w:rsid w:val="00365FEA"/>
    <w:rsid w:val="0038684C"/>
    <w:rsid w:val="00390FDC"/>
    <w:rsid w:val="003A56AE"/>
    <w:rsid w:val="003C7F82"/>
    <w:rsid w:val="003E26CB"/>
    <w:rsid w:val="004279D3"/>
    <w:rsid w:val="004349AE"/>
    <w:rsid w:val="00487316"/>
    <w:rsid w:val="004B07AB"/>
    <w:rsid w:val="005331FB"/>
    <w:rsid w:val="00576F50"/>
    <w:rsid w:val="00590645"/>
    <w:rsid w:val="005C5B54"/>
    <w:rsid w:val="005D789C"/>
    <w:rsid w:val="00656A2E"/>
    <w:rsid w:val="00657D32"/>
    <w:rsid w:val="0068615F"/>
    <w:rsid w:val="00690B11"/>
    <w:rsid w:val="006A6273"/>
    <w:rsid w:val="00713FB8"/>
    <w:rsid w:val="007417D1"/>
    <w:rsid w:val="00791B40"/>
    <w:rsid w:val="007C1B15"/>
    <w:rsid w:val="007D78E1"/>
    <w:rsid w:val="0080188A"/>
    <w:rsid w:val="00801D85"/>
    <w:rsid w:val="0080674A"/>
    <w:rsid w:val="00822352"/>
    <w:rsid w:val="00844450"/>
    <w:rsid w:val="008472AC"/>
    <w:rsid w:val="00873331"/>
    <w:rsid w:val="00893785"/>
    <w:rsid w:val="008D34FE"/>
    <w:rsid w:val="00901863"/>
    <w:rsid w:val="009177D8"/>
    <w:rsid w:val="009427D7"/>
    <w:rsid w:val="00956622"/>
    <w:rsid w:val="00994950"/>
    <w:rsid w:val="009A54AB"/>
    <w:rsid w:val="009C02D6"/>
    <w:rsid w:val="00A065C8"/>
    <w:rsid w:val="00A71CB7"/>
    <w:rsid w:val="00AA6896"/>
    <w:rsid w:val="00AC61E5"/>
    <w:rsid w:val="00AD6001"/>
    <w:rsid w:val="00AF469E"/>
    <w:rsid w:val="00B149B2"/>
    <w:rsid w:val="00B33B38"/>
    <w:rsid w:val="00B40DB1"/>
    <w:rsid w:val="00B7169E"/>
    <w:rsid w:val="00B91556"/>
    <w:rsid w:val="00BC655A"/>
    <w:rsid w:val="00BE4727"/>
    <w:rsid w:val="00C067D1"/>
    <w:rsid w:val="00C0794E"/>
    <w:rsid w:val="00C14AFC"/>
    <w:rsid w:val="00C5423B"/>
    <w:rsid w:val="00CD01C8"/>
    <w:rsid w:val="00CF49A4"/>
    <w:rsid w:val="00D809AE"/>
    <w:rsid w:val="00D97F58"/>
    <w:rsid w:val="00DE4348"/>
    <w:rsid w:val="00DF088B"/>
    <w:rsid w:val="00E37DD6"/>
    <w:rsid w:val="00E51886"/>
    <w:rsid w:val="00E72277"/>
    <w:rsid w:val="00E87B3F"/>
    <w:rsid w:val="00EB5AF3"/>
    <w:rsid w:val="00F018AA"/>
    <w:rsid w:val="00F14687"/>
    <w:rsid w:val="00F40214"/>
    <w:rsid w:val="00FD48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90081"/>
  <w15:docId w15:val="{BF20C11D-E7F5-4871-9BB1-3EEC1D5C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91B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B716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7B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87B3F"/>
    <w:rPr>
      <w:b/>
      <w:bCs/>
    </w:rPr>
  </w:style>
  <w:style w:type="paragraph" w:styleId="a5">
    <w:name w:val="List Paragraph"/>
    <w:basedOn w:val="a"/>
    <w:uiPriority w:val="34"/>
    <w:qFormat/>
    <w:rsid w:val="00E87B3F"/>
    <w:pPr>
      <w:ind w:left="720"/>
      <w:contextualSpacing/>
    </w:pPr>
  </w:style>
  <w:style w:type="paragraph" w:styleId="a6">
    <w:name w:val="header"/>
    <w:basedOn w:val="a"/>
    <w:link w:val="a7"/>
    <w:uiPriority w:val="99"/>
    <w:unhideWhenUsed/>
    <w:rsid w:val="00E87B3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87B3F"/>
  </w:style>
  <w:style w:type="paragraph" w:styleId="a8">
    <w:name w:val="footer"/>
    <w:basedOn w:val="a"/>
    <w:link w:val="a9"/>
    <w:uiPriority w:val="99"/>
    <w:unhideWhenUsed/>
    <w:rsid w:val="00E87B3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87B3F"/>
  </w:style>
  <w:style w:type="table" w:styleId="aa">
    <w:name w:val="Table Grid"/>
    <w:basedOn w:val="a1"/>
    <w:uiPriority w:val="59"/>
    <w:rsid w:val="00C14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basedOn w:val="a0"/>
    <w:uiPriority w:val="20"/>
    <w:qFormat/>
    <w:rsid w:val="00B7169E"/>
    <w:rPr>
      <w:i/>
      <w:iCs/>
    </w:rPr>
  </w:style>
  <w:style w:type="character" w:customStyle="1" w:styleId="30">
    <w:name w:val="Заголовок 3 Знак"/>
    <w:basedOn w:val="a0"/>
    <w:link w:val="3"/>
    <w:uiPriority w:val="9"/>
    <w:rsid w:val="00B7169E"/>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791B40"/>
    <w:rPr>
      <w:rFonts w:asciiTheme="majorHAnsi" w:eastAsiaTheme="majorEastAsia" w:hAnsiTheme="majorHAnsi" w:cstheme="majorBidi"/>
      <w:b/>
      <w:bCs/>
      <w:color w:val="365F91" w:themeColor="accent1" w:themeShade="BF"/>
      <w:sz w:val="28"/>
      <w:szCs w:val="28"/>
    </w:rPr>
  </w:style>
  <w:style w:type="character" w:styleId="ac">
    <w:name w:val="Hyperlink"/>
    <w:basedOn w:val="a0"/>
    <w:uiPriority w:val="99"/>
    <w:unhideWhenUsed/>
    <w:rsid w:val="00F40214"/>
    <w:rPr>
      <w:color w:val="0000FF" w:themeColor="hyperlink"/>
      <w:u w:val="single"/>
    </w:rPr>
  </w:style>
  <w:style w:type="character" w:styleId="ad">
    <w:name w:val="Unresolved Mention"/>
    <w:basedOn w:val="a0"/>
    <w:uiPriority w:val="99"/>
    <w:semiHidden/>
    <w:unhideWhenUsed/>
    <w:rsid w:val="00F40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3963">
      <w:bodyDiv w:val="1"/>
      <w:marLeft w:val="0"/>
      <w:marRight w:val="0"/>
      <w:marTop w:val="0"/>
      <w:marBottom w:val="0"/>
      <w:divBdr>
        <w:top w:val="none" w:sz="0" w:space="0" w:color="auto"/>
        <w:left w:val="none" w:sz="0" w:space="0" w:color="auto"/>
        <w:bottom w:val="none" w:sz="0" w:space="0" w:color="auto"/>
        <w:right w:val="none" w:sz="0" w:space="0" w:color="auto"/>
      </w:divBdr>
    </w:div>
    <w:div w:id="76486445">
      <w:bodyDiv w:val="1"/>
      <w:marLeft w:val="0"/>
      <w:marRight w:val="0"/>
      <w:marTop w:val="0"/>
      <w:marBottom w:val="0"/>
      <w:divBdr>
        <w:top w:val="none" w:sz="0" w:space="0" w:color="auto"/>
        <w:left w:val="none" w:sz="0" w:space="0" w:color="auto"/>
        <w:bottom w:val="none" w:sz="0" w:space="0" w:color="auto"/>
        <w:right w:val="none" w:sz="0" w:space="0" w:color="auto"/>
      </w:divBdr>
    </w:div>
    <w:div w:id="209004731">
      <w:bodyDiv w:val="1"/>
      <w:marLeft w:val="0"/>
      <w:marRight w:val="0"/>
      <w:marTop w:val="0"/>
      <w:marBottom w:val="0"/>
      <w:divBdr>
        <w:top w:val="none" w:sz="0" w:space="0" w:color="auto"/>
        <w:left w:val="none" w:sz="0" w:space="0" w:color="auto"/>
        <w:bottom w:val="none" w:sz="0" w:space="0" w:color="auto"/>
        <w:right w:val="none" w:sz="0" w:space="0" w:color="auto"/>
      </w:divBdr>
    </w:div>
    <w:div w:id="401098178">
      <w:bodyDiv w:val="1"/>
      <w:marLeft w:val="0"/>
      <w:marRight w:val="0"/>
      <w:marTop w:val="0"/>
      <w:marBottom w:val="0"/>
      <w:divBdr>
        <w:top w:val="none" w:sz="0" w:space="0" w:color="auto"/>
        <w:left w:val="none" w:sz="0" w:space="0" w:color="auto"/>
        <w:bottom w:val="none" w:sz="0" w:space="0" w:color="auto"/>
        <w:right w:val="none" w:sz="0" w:space="0" w:color="auto"/>
      </w:divBdr>
    </w:div>
    <w:div w:id="423451831">
      <w:bodyDiv w:val="1"/>
      <w:marLeft w:val="0"/>
      <w:marRight w:val="0"/>
      <w:marTop w:val="0"/>
      <w:marBottom w:val="0"/>
      <w:divBdr>
        <w:top w:val="none" w:sz="0" w:space="0" w:color="auto"/>
        <w:left w:val="none" w:sz="0" w:space="0" w:color="auto"/>
        <w:bottom w:val="none" w:sz="0" w:space="0" w:color="auto"/>
        <w:right w:val="none" w:sz="0" w:space="0" w:color="auto"/>
      </w:divBdr>
    </w:div>
    <w:div w:id="472063489">
      <w:bodyDiv w:val="1"/>
      <w:marLeft w:val="0"/>
      <w:marRight w:val="0"/>
      <w:marTop w:val="0"/>
      <w:marBottom w:val="0"/>
      <w:divBdr>
        <w:top w:val="none" w:sz="0" w:space="0" w:color="auto"/>
        <w:left w:val="none" w:sz="0" w:space="0" w:color="auto"/>
        <w:bottom w:val="none" w:sz="0" w:space="0" w:color="auto"/>
        <w:right w:val="none" w:sz="0" w:space="0" w:color="auto"/>
      </w:divBdr>
    </w:div>
    <w:div w:id="553975864">
      <w:bodyDiv w:val="1"/>
      <w:marLeft w:val="0"/>
      <w:marRight w:val="0"/>
      <w:marTop w:val="0"/>
      <w:marBottom w:val="0"/>
      <w:divBdr>
        <w:top w:val="none" w:sz="0" w:space="0" w:color="auto"/>
        <w:left w:val="none" w:sz="0" w:space="0" w:color="auto"/>
        <w:bottom w:val="none" w:sz="0" w:space="0" w:color="auto"/>
        <w:right w:val="none" w:sz="0" w:space="0" w:color="auto"/>
      </w:divBdr>
    </w:div>
    <w:div w:id="575437410">
      <w:bodyDiv w:val="1"/>
      <w:marLeft w:val="0"/>
      <w:marRight w:val="0"/>
      <w:marTop w:val="0"/>
      <w:marBottom w:val="0"/>
      <w:divBdr>
        <w:top w:val="none" w:sz="0" w:space="0" w:color="auto"/>
        <w:left w:val="none" w:sz="0" w:space="0" w:color="auto"/>
        <w:bottom w:val="none" w:sz="0" w:space="0" w:color="auto"/>
        <w:right w:val="none" w:sz="0" w:space="0" w:color="auto"/>
      </w:divBdr>
      <w:divsChild>
        <w:div w:id="1781029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3161175">
      <w:bodyDiv w:val="1"/>
      <w:marLeft w:val="0"/>
      <w:marRight w:val="0"/>
      <w:marTop w:val="0"/>
      <w:marBottom w:val="0"/>
      <w:divBdr>
        <w:top w:val="none" w:sz="0" w:space="0" w:color="auto"/>
        <w:left w:val="none" w:sz="0" w:space="0" w:color="auto"/>
        <w:bottom w:val="none" w:sz="0" w:space="0" w:color="auto"/>
        <w:right w:val="none" w:sz="0" w:space="0" w:color="auto"/>
      </w:divBdr>
    </w:div>
    <w:div w:id="747575004">
      <w:bodyDiv w:val="1"/>
      <w:marLeft w:val="0"/>
      <w:marRight w:val="0"/>
      <w:marTop w:val="0"/>
      <w:marBottom w:val="0"/>
      <w:divBdr>
        <w:top w:val="none" w:sz="0" w:space="0" w:color="auto"/>
        <w:left w:val="none" w:sz="0" w:space="0" w:color="auto"/>
        <w:bottom w:val="none" w:sz="0" w:space="0" w:color="auto"/>
        <w:right w:val="none" w:sz="0" w:space="0" w:color="auto"/>
      </w:divBdr>
    </w:div>
    <w:div w:id="801967460">
      <w:bodyDiv w:val="1"/>
      <w:marLeft w:val="0"/>
      <w:marRight w:val="0"/>
      <w:marTop w:val="0"/>
      <w:marBottom w:val="0"/>
      <w:divBdr>
        <w:top w:val="none" w:sz="0" w:space="0" w:color="auto"/>
        <w:left w:val="none" w:sz="0" w:space="0" w:color="auto"/>
        <w:bottom w:val="none" w:sz="0" w:space="0" w:color="auto"/>
        <w:right w:val="none" w:sz="0" w:space="0" w:color="auto"/>
      </w:divBdr>
    </w:div>
    <w:div w:id="954672565">
      <w:bodyDiv w:val="1"/>
      <w:marLeft w:val="0"/>
      <w:marRight w:val="0"/>
      <w:marTop w:val="0"/>
      <w:marBottom w:val="0"/>
      <w:divBdr>
        <w:top w:val="none" w:sz="0" w:space="0" w:color="auto"/>
        <w:left w:val="none" w:sz="0" w:space="0" w:color="auto"/>
        <w:bottom w:val="none" w:sz="0" w:space="0" w:color="auto"/>
        <w:right w:val="none" w:sz="0" w:space="0" w:color="auto"/>
      </w:divBdr>
    </w:div>
    <w:div w:id="986737294">
      <w:bodyDiv w:val="1"/>
      <w:marLeft w:val="0"/>
      <w:marRight w:val="0"/>
      <w:marTop w:val="0"/>
      <w:marBottom w:val="0"/>
      <w:divBdr>
        <w:top w:val="none" w:sz="0" w:space="0" w:color="auto"/>
        <w:left w:val="none" w:sz="0" w:space="0" w:color="auto"/>
        <w:bottom w:val="none" w:sz="0" w:space="0" w:color="auto"/>
        <w:right w:val="none" w:sz="0" w:space="0" w:color="auto"/>
      </w:divBdr>
    </w:div>
    <w:div w:id="1063724680">
      <w:bodyDiv w:val="1"/>
      <w:marLeft w:val="0"/>
      <w:marRight w:val="0"/>
      <w:marTop w:val="0"/>
      <w:marBottom w:val="0"/>
      <w:divBdr>
        <w:top w:val="none" w:sz="0" w:space="0" w:color="auto"/>
        <w:left w:val="none" w:sz="0" w:space="0" w:color="auto"/>
        <w:bottom w:val="none" w:sz="0" w:space="0" w:color="auto"/>
        <w:right w:val="none" w:sz="0" w:space="0" w:color="auto"/>
      </w:divBdr>
    </w:div>
    <w:div w:id="1080250806">
      <w:bodyDiv w:val="1"/>
      <w:marLeft w:val="0"/>
      <w:marRight w:val="0"/>
      <w:marTop w:val="0"/>
      <w:marBottom w:val="0"/>
      <w:divBdr>
        <w:top w:val="none" w:sz="0" w:space="0" w:color="auto"/>
        <w:left w:val="none" w:sz="0" w:space="0" w:color="auto"/>
        <w:bottom w:val="none" w:sz="0" w:space="0" w:color="auto"/>
        <w:right w:val="none" w:sz="0" w:space="0" w:color="auto"/>
      </w:divBdr>
    </w:div>
    <w:div w:id="1124425887">
      <w:bodyDiv w:val="1"/>
      <w:marLeft w:val="0"/>
      <w:marRight w:val="0"/>
      <w:marTop w:val="0"/>
      <w:marBottom w:val="0"/>
      <w:divBdr>
        <w:top w:val="none" w:sz="0" w:space="0" w:color="auto"/>
        <w:left w:val="none" w:sz="0" w:space="0" w:color="auto"/>
        <w:bottom w:val="none" w:sz="0" w:space="0" w:color="auto"/>
        <w:right w:val="none" w:sz="0" w:space="0" w:color="auto"/>
      </w:divBdr>
    </w:div>
    <w:div w:id="1211379674">
      <w:bodyDiv w:val="1"/>
      <w:marLeft w:val="0"/>
      <w:marRight w:val="0"/>
      <w:marTop w:val="0"/>
      <w:marBottom w:val="0"/>
      <w:divBdr>
        <w:top w:val="none" w:sz="0" w:space="0" w:color="auto"/>
        <w:left w:val="none" w:sz="0" w:space="0" w:color="auto"/>
        <w:bottom w:val="none" w:sz="0" w:space="0" w:color="auto"/>
        <w:right w:val="none" w:sz="0" w:space="0" w:color="auto"/>
      </w:divBdr>
    </w:div>
    <w:div w:id="1260330193">
      <w:bodyDiv w:val="1"/>
      <w:marLeft w:val="0"/>
      <w:marRight w:val="0"/>
      <w:marTop w:val="0"/>
      <w:marBottom w:val="0"/>
      <w:divBdr>
        <w:top w:val="none" w:sz="0" w:space="0" w:color="auto"/>
        <w:left w:val="none" w:sz="0" w:space="0" w:color="auto"/>
        <w:bottom w:val="none" w:sz="0" w:space="0" w:color="auto"/>
        <w:right w:val="none" w:sz="0" w:space="0" w:color="auto"/>
      </w:divBdr>
    </w:div>
    <w:div w:id="1271819466">
      <w:bodyDiv w:val="1"/>
      <w:marLeft w:val="0"/>
      <w:marRight w:val="0"/>
      <w:marTop w:val="0"/>
      <w:marBottom w:val="0"/>
      <w:divBdr>
        <w:top w:val="none" w:sz="0" w:space="0" w:color="auto"/>
        <w:left w:val="none" w:sz="0" w:space="0" w:color="auto"/>
        <w:bottom w:val="none" w:sz="0" w:space="0" w:color="auto"/>
        <w:right w:val="none" w:sz="0" w:space="0" w:color="auto"/>
      </w:divBdr>
    </w:div>
    <w:div w:id="1314722334">
      <w:bodyDiv w:val="1"/>
      <w:marLeft w:val="0"/>
      <w:marRight w:val="0"/>
      <w:marTop w:val="0"/>
      <w:marBottom w:val="0"/>
      <w:divBdr>
        <w:top w:val="none" w:sz="0" w:space="0" w:color="auto"/>
        <w:left w:val="none" w:sz="0" w:space="0" w:color="auto"/>
        <w:bottom w:val="none" w:sz="0" w:space="0" w:color="auto"/>
        <w:right w:val="none" w:sz="0" w:space="0" w:color="auto"/>
      </w:divBdr>
    </w:div>
    <w:div w:id="1322659058">
      <w:bodyDiv w:val="1"/>
      <w:marLeft w:val="0"/>
      <w:marRight w:val="0"/>
      <w:marTop w:val="0"/>
      <w:marBottom w:val="0"/>
      <w:divBdr>
        <w:top w:val="none" w:sz="0" w:space="0" w:color="auto"/>
        <w:left w:val="none" w:sz="0" w:space="0" w:color="auto"/>
        <w:bottom w:val="none" w:sz="0" w:space="0" w:color="auto"/>
        <w:right w:val="none" w:sz="0" w:space="0" w:color="auto"/>
      </w:divBdr>
    </w:div>
    <w:div w:id="1328746758">
      <w:bodyDiv w:val="1"/>
      <w:marLeft w:val="0"/>
      <w:marRight w:val="0"/>
      <w:marTop w:val="0"/>
      <w:marBottom w:val="0"/>
      <w:divBdr>
        <w:top w:val="none" w:sz="0" w:space="0" w:color="auto"/>
        <w:left w:val="none" w:sz="0" w:space="0" w:color="auto"/>
        <w:bottom w:val="none" w:sz="0" w:space="0" w:color="auto"/>
        <w:right w:val="none" w:sz="0" w:space="0" w:color="auto"/>
      </w:divBdr>
    </w:div>
    <w:div w:id="1415280342">
      <w:bodyDiv w:val="1"/>
      <w:marLeft w:val="0"/>
      <w:marRight w:val="0"/>
      <w:marTop w:val="0"/>
      <w:marBottom w:val="0"/>
      <w:divBdr>
        <w:top w:val="none" w:sz="0" w:space="0" w:color="auto"/>
        <w:left w:val="none" w:sz="0" w:space="0" w:color="auto"/>
        <w:bottom w:val="none" w:sz="0" w:space="0" w:color="auto"/>
        <w:right w:val="none" w:sz="0" w:space="0" w:color="auto"/>
      </w:divBdr>
    </w:div>
    <w:div w:id="1658604286">
      <w:bodyDiv w:val="1"/>
      <w:marLeft w:val="0"/>
      <w:marRight w:val="0"/>
      <w:marTop w:val="0"/>
      <w:marBottom w:val="0"/>
      <w:divBdr>
        <w:top w:val="none" w:sz="0" w:space="0" w:color="auto"/>
        <w:left w:val="none" w:sz="0" w:space="0" w:color="auto"/>
        <w:bottom w:val="none" w:sz="0" w:space="0" w:color="auto"/>
        <w:right w:val="none" w:sz="0" w:space="0" w:color="auto"/>
      </w:divBdr>
    </w:div>
    <w:div w:id="1659847209">
      <w:bodyDiv w:val="1"/>
      <w:marLeft w:val="0"/>
      <w:marRight w:val="0"/>
      <w:marTop w:val="0"/>
      <w:marBottom w:val="0"/>
      <w:divBdr>
        <w:top w:val="none" w:sz="0" w:space="0" w:color="auto"/>
        <w:left w:val="none" w:sz="0" w:space="0" w:color="auto"/>
        <w:bottom w:val="none" w:sz="0" w:space="0" w:color="auto"/>
        <w:right w:val="none" w:sz="0" w:space="0" w:color="auto"/>
      </w:divBdr>
    </w:div>
    <w:div w:id="1728526779">
      <w:bodyDiv w:val="1"/>
      <w:marLeft w:val="0"/>
      <w:marRight w:val="0"/>
      <w:marTop w:val="0"/>
      <w:marBottom w:val="0"/>
      <w:divBdr>
        <w:top w:val="none" w:sz="0" w:space="0" w:color="auto"/>
        <w:left w:val="none" w:sz="0" w:space="0" w:color="auto"/>
        <w:bottom w:val="none" w:sz="0" w:space="0" w:color="auto"/>
        <w:right w:val="none" w:sz="0" w:space="0" w:color="auto"/>
      </w:divBdr>
    </w:div>
    <w:div w:id="1748990838">
      <w:bodyDiv w:val="1"/>
      <w:marLeft w:val="0"/>
      <w:marRight w:val="0"/>
      <w:marTop w:val="0"/>
      <w:marBottom w:val="0"/>
      <w:divBdr>
        <w:top w:val="none" w:sz="0" w:space="0" w:color="auto"/>
        <w:left w:val="none" w:sz="0" w:space="0" w:color="auto"/>
        <w:bottom w:val="none" w:sz="0" w:space="0" w:color="auto"/>
        <w:right w:val="none" w:sz="0" w:space="0" w:color="auto"/>
      </w:divBdr>
    </w:div>
    <w:div w:id="1877615568">
      <w:bodyDiv w:val="1"/>
      <w:marLeft w:val="0"/>
      <w:marRight w:val="0"/>
      <w:marTop w:val="0"/>
      <w:marBottom w:val="0"/>
      <w:divBdr>
        <w:top w:val="none" w:sz="0" w:space="0" w:color="auto"/>
        <w:left w:val="none" w:sz="0" w:space="0" w:color="auto"/>
        <w:bottom w:val="none" w:sz="0" w:space="0" w:color="auto"/>
        <w:right w:val="none" w:sz="0" w:space="0" w:color="auto"/>
      </w:divBdr>
    </w:div>
    <w:div w:id="1896618305">
      <w:bodyDiv w:val="1"/>
      <w:marLeft w:val="0"/>
      <w:marRight w:val="0"/>
      <w:marTop w:val="0"/>
      <w:marBottom w:val="0"/>
      <w:divBdr>
        <w:top w:val="none" w:sz="0" w:space="0" w:color="auto"/>
        <w:left w:val="none" w:sz="0" w:space="0" w:color="auto"/>
        <w:bottom w:val="none" w:sz="0" w:space="0" w:color="auto"/>
        <w:right w:val="none" w:sz="0" w:space="0" w:color="auto"/>
      </w:divBdr>
    </w:div>
    <w:div w:id="1960868997">
      <w:bodyDiv w:val="1"/>
      <w:marLeft w:val="0"/>
      <w:marRight w:val="0"/>
      <w:marTop w:val="0"/>
      <w:marBottom w:val="0"/>
      <w:divBdr>
        <w:top w:val="none" w:sz="0" w:space="0" w:color="auto"/>
        <w:left w:val="none" w:sz="0" w:space="0" w:color="auto"/>
        <w:bottom w:val="none" w:sz="0" w:space="0" w:color="auto"/>
        <w:right w:val="none" w:sz="0" w:space="0" w:color="auto"/>
      </w:divBdr>
    </w:div>
    <w:div w:id="1989282453">
      <w:bodyDiv w:val="1"/>
      <w:marLeft w:val="0"/>
      <w:marRight w:val="0"/>
      <w:marTop w:val="0"/>
      <w:marBottom w:val="0"/>
      <w:divBdr>
        <w:top w:val="none" w:sz="0" w:space="0" w:color="auto"/>
        <w:left w:val="none" w:sz="0" w:space="0" w:color="auto"/>
        <w:bottom w:val="none" w:sz="0" w:space="0" w:color="auto"/>
        <w:right w:val="none" w:sz="0" w:space="0" w:color="auto"/>
      </w:divBdr>
    </w:div>
    <w:div w:id="208378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2424</Words>
  <Characters>13821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Eldar Valiyev</dc:creator>
  <cp:lastModifiedBy>Отдел архитектуры города Костанай</cp:lastModifiedBy>
  <cp:revision>5</cp:revision>
  <cp:lastPrinted>2026-05-05T08:13:00Z</cp:lastPrinted>
  <dcterms:created xsi:type="dcterms:W3CDTF">2026-07-16T12:41:00Z</dcterms:created>
  <dcterms:modified xsi:type="dcterms:W3CDTF">2026-07-20T04:25:00Z</dcterms:modified>
</cp:coreProperties>
</file>