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5B496" w14:textId="498D98B6" w:rsidR="001F2389" w:rsidRDefault="001F2389" w:rsidP="001F2389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Оқу курсын өткізу бойынша қызмет көрсетуге</w:t>
      </w:r>
    </w:p>
    <w:p w14:paraId="64E1FC25" w14:textId="2E37A79B" w:rsidR="001F2389" w:rsidRPr="00CC482E" w:rsidRDefault="001F2389" w:rsidP="001F2389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ерекшелік</w:t>
      </w:r>
    </w:p>
    <w:p w14:paraId="4C9305F6" w14:textId="77777777" w:rsidR="001F2389" w:rsidRDefault="001F2389" w:rsidP="001F23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F588522" w14:textId="77777777" w:rsidR="001F2389" w:rsidRPr="00CC482E" w:rsidRDefault="001F2389" w:rsidP="001F23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Қызмет атауы: "</w:t>
      </w:r>
      <w:r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>раконьерлікке қарсы іс-қимыл: қауіпсіздік тактикасы және құқық қолдану практикасы"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>тақырыбында оқу курсын ұйымдастыру жөніндегі қызметтер.</w:t>
      </w:r>
    </w:p>
    <w:p w14:paraId="41F8503A" w14:textId="77777777" w:rsidR="001F2389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E2AA9F8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Оқу бағдарламасының мазмұны:</w:t>
      </w:r>
    </w:p>
    <w:p w14:paraId="75C77452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Жеке қауіпсіздік және тактика. Инспекторлар үшін қауіпсіздік ережелері. Патрульдеу кезіндегі тәуекелдерді бағалау, көлік құралдарымен жақындасу тактикасы, шектеулі көріну жағдайында жұмыс істеу. Соқтығысу психологиясы: агрессияны бейтараптандыру және қарулы қақтығыстардың алдын алу.</w:t>
      </w:r>
    </w:p>
    <w:p w14:paraId="7FC656E9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 xml:space="preserve">Заң блогы: ҚР ӘҚБтК. Әкімшілік құқық бұзушылық туралы кодекстің баптарын қолдану. Процессуалдық </w:t>
      </w:r>
      <w:r>
        <w:rPr>
          <w:rFonts w:ascii="Times New Roman" w:hAnsi="Times New Roman" w:cs="Times New Roman"/>
          <w:sz w:val="24"/>
          <w:szCs w:val="24"/>
          <w:lang w:val="kk-KZ"/>
        </w:rPr>
        <w:t>ерекшеліктер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70122D9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3.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Атыс қаруы және арнайы құралдар. Қаруды ұстау тәртібі: азаматтық және қызметтік қаруды сақтауға қойылатын талаптар, ҚР заңнамасына сәйкес патрондарды есепке алу.</w:t>
      </w:r>
    </w:p>
    <w:p w14:paraId="01A2E8EE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Қауіпсіздік: рейдтік іс-шаралар кезінде және тасымалдау кезінде қарумен жұмыс істеу ережелері.</w:t>
      </w:r>
    </w:p>
    <w:p w14:paraId="61CE9CF2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4.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Залал экономикасы: зиянды өтеу есептеу әдістемесі. Жануарлар дүниесін қорғау және пайдалану саласындағы ҚР заңнамасын бұзудан келтірілген зиянды өтеудің өзекті мөлшерін қолдану. Дәлелді негіз. Алынған өнімді залалды бағалаудың негізгі элементі ретінде рәсімдеу.</w:t>
      </w:r>
    </w:p>
    <w:p w14:paraId="4E67C961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5.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Жеке қауіпсіздік және тактика. Инспекторлар үшін қауіпсіздік ережелері. Патрульдеу кезіндегі тәуекелдерді бағалау, көлік құралдарымен жақындасу тактикасы, шектеулі көріну жағдайында жұмыс істеу. Соқтығысу психологиясы: агрессияны бейтараптандыру және қарулы қақтығыстардың алдын алу.</w:t>
      </w:r>
    </w:p>
    <w:p w14:paraId="7EA56EE4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6.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Заң блогы: ҚР ӘҚБтК. Әкімшілік құқық бұзушылық туралы кодекстің баптарын қолдану. Процессуалдық нәзіктіктер.</w:t>
      </w:r>
    </w:p>
    <w:p w14:paraId="2B9C2D2C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7.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Атыс қаруы және арнайы құралдар. Қаруды ұстау тәртібі: азаматтық және қызметтік қаруды сақтауға қойылатын талаптар, ҚР заңнамасына сәйкес патрондарды есепке алу.</w:t>
      </w:r>
    </w:p>
    <w:p w14:paraId="217DACB4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Қауіпсіздік: рейдтік іс-шаралар кезінде және тасымалдау кезінде қарумен жұмыс істеу ережелері.</w:t>
      </w:r>
    </w:p>
    <w:p w14:paraId="6D574650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8.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Залал экономикасы: зиянды өтеу есептеу әдістемесі. Жануарлар дүниесін қорғау және пайдалану саласындағы ҚР заңнамасын бұзудан келтірілген зиянды өтеудің өзекті мөлшерін қолдану. Дәлелді негіз. Алынған өнімді залалды бағалаудың негізгі элементі ретінде рәсімдеу.</w:t>
      </w:r>
    </w:p>
    <w:p w14:paraId="48314B7F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9.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Нормативтік база: аңшылық және балық аулау. Аңшылық және балық аулау ережелері: ережелердегі соңғы өзгерістерді, өзекті тыйымдарды және рұқсат етілген өндіру әдістерін талдау. Демаркация. Күрделі далалық жағдайларда заңды әрекеттерді құқық бұзушылықтан қалай ажыратуға болады.</w:t>
      </w:r>
    </w:p>
    <w:p w14:paraId="262A1849" w14:textId="77777777" w:rsidR="001F2389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10.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Сұрақ-жауап.</w:t>
      </w:r>
    </w:p>
    <w:p w14:paraId="37F2777F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BDF07D8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Қызмет көрсетуші</w:t>
      </w:r>
      <w:r w:rsidRP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төмендегілерді міндетіне алады</w:t>
      </w:r>
      <w:r w:rsidRP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663CD8F6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75C39FF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өз тарапынан жоғары сапалы үздіксіз байланысты қамтамасыз ету;</w:t>
      </w:r>
    </w:p>
    <w:p w14:paraId="3829C34E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 xml:space="preserve">оқу курсын өткізу күніне дейін 1 (бір) жұмыс күніне дейінгі мерзімде </w:t>
      </w:r>
      <w:r>
        <w:rPr>
          <w:rFonts w:ascii="Times New Roman" w:hAnsi="Times New Roman" w:cs="Times New Roman"/>
          <w:sz w:val="24"/>
          <w:szCs w:val="24"/>
          <w:lang w:val="kk-KZ"/>
        </w:rPr>
        <w:t>Тапсырыс беруші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 xml:space="preserve"> көрсеткен электрондық поштаға оқу үлестірме материалдары жіберілуі тиіс;</w:t>
      </w:r>
    </w:p>
    <w:p w14:paraId="35364EBE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3.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оқу семинары аяқталғаннан кейін Тапсырыс берушінің қызметкерлерінің оқу семинарына қатысуын растайтын сертификат беру. Маңызды: сертификаттар Қазақстан Республикасы Экология және табиғи ресурстар министрлігі өкілінің(</w:t>
      </w: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>дерінің) қолымен орыс және қазақ тілдерінде ресімделеді;</w:t>
      </w:r>
    </w:p>
    <w:p w14:paraId="7F77ACD5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lastRenderedPageBreak/>
        <w:t>4.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ab/>
        <w:t>оқу семинарын өткізу басталғанға дейін дереу, бірақ кемінде 3 (үш) жұмыс күні бұрын Тапсырыс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берушіні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 xml:space="preserve"> дәлелді себептермен өткізу мүмкін </w:t>
      </w:r>
      <w:r>
        <w:rPr>
          <w:rFonts w:ascii="Times New Roman" w:hAnsi="Times New Roman" w:cs="Times New Roman"/>
          <w:sz w:val="24"/>
          <w:szCs w:val="24"/>
          <w:lang w:val="kk-KZ"/>
        </w:rPr>
        <w:t>еме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 xml:space="preserve">стігі туралы жазбаша хабардар ету және </w:t>
      </w:r>
      <w:r>
        <w:rPr>
          <w:rFonts w:ascii="Times New Roman" w:hAnsi="Times New Roman" w:cs="Times New Roman"/>
          <w:sz w:val="24"/>
          <w:szCs w:val="24"/>
          <w:lang w:val="kk-KZ"/>
        </w:rPr>
        <w:t>Т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>апсырыс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берушімен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оқуды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 xml:space="preserve"> ауыстыруды келісу, бірақ бір реттен артық емес.</w:t>
      </w:r>
    </w:p>
    <w:p w14:paraId="2D2E511B" w14:textId="77777777" w:rsidR="001F2389" w:rsidRPr="00CC482E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5A91692" w14:textId="77777777" w:rsidR="001F2389" w:rsidRPr="001F2389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F2389">
        <w:rPr>
          <w:rFonts w:ascii="Times New Roman" w:hAnsi="Times New Roman" w:cs="Times New Roman"/>
          <w:sz w:val="24"/>
          <w:szCs w:val="24"/>
          <w:lang w:val="kk-KZ"/>
        </w:rPr>
        <w:t>Оқу курсын өткізу форматы: онлайн (вебинар).</w:t>
      </w:r>
    </w:p>
    <w:p w14:paraId="22D3BFD9" w14:textId="77777777" w:rsidR="001F2389" w:rsidRPr="001F2389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F2389">
        <w:rPr>
          <w:rFonts w:ascii="Times New Roman" w:hAnsi="Times New Roman" w:cs="Times New Roman"/>
          <w:sz w:val="24"/>
          <w:szCs w:val="24"/>
          <w:lang w:val="kk-KZ"/>
        </w:rPr>
        <w:t>Қатысушылар саны: 39.</w:t>
      </w:r>
    </w:p>
    <w:p w14:paraId="62024A5D" w14:textId="77777777" w:rsidR="001F2389" w:rsidRPr="001F2389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F2389">
        <w:rPr>
          <w:rFonts w:ascii="Times New Roman" w:hAnsi="Times New Roman" w:cs="Times New Roman"/>
          <w:sz w:val="24"/>
          <w:szCs w:val="24"/>
          <w:lang w:val="kk-KZ"/>
        </w:rPr>
        <w:t>Оқу курсының ұзақтығы: кемінде 20 академиялық сағат.</w:t>
      </w:r>
    </w:p>
    <w:p w14:paraId="0CEBC2DB" w14:textId="77777777" w:rsidR="001F2389" w:rsidRPr="001F2389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F2389">
        <w:rPr>
          <w:rFonts w:ascii="Times New Roman" w:hAnsi="Times New Roman" w:cs="Times New Roman"/>
          <w:sz w:val="24"/>
          <w:szCs w:val="24"/>
          <w:lang w:val="kk-KZ"/>
        </w:rPr>
        <w:t>Оқыту тілі: Тапсырыс берушімен келісім бойынша.</w:t>
      </w:r>
    </w:p>
    <w:p w14:paraId="4B9F02B5" w14:textId="77777777" w:rsidR="001F2389" w:rsidRPr="001F2389" w:rsidRDefault="001F2389" w:rsidP="001F238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F2389">
        <w:rPr>
          <w:rFonts w:ascii="Times New Roman" w:hAnsi="Times New Roman" w:cs="Times New Roman"/>
          <w:sz w:val="24"/>
          <w:szCs w:val="24"/>
          <w:lang w:val="kk-KZ"/>
        </w:rPr>
        <w:t xml:space="preserve">Қызмет көрсету мерзімі: </w:t>
      </w:r>
      <w:r>
        <w:rPr>
          <w:rFonts w:ascii="Times New Roman" w:hAnsi="Times New Roman" w:cs="Times New Roman"/>
          <w:sz w:val="24"/>
          <w:szCs w:val="24"/>
          <w:lang w:val="kk-KZ"/>
        </w:rPr>
        <w:t>Т</w:t>
      </w:r>
      <w:r w:rsidRPr="001F2389">
        <w:rPr>
          <w:rFonts w:ascii="Times New Roman" w:hAnsi="Times New Roman" w:cs="Times New Roman"/>
          <w:sz w:val="24"/>
          <w:szCs w:val="24"/>
          <w:lang w:val="kk-KZ"/>
        </w:rPr>
        <w:t>апсырыс берушіден қызмет көрсетуге өтінім алған күннен бастап 15 күнтізбелік күн ішінде.</w:t>
      </w:r>
    </w:p>
    <w:p w14:paraId="01AC90DF" w14:textId="77777777" w:rsidR="001F2389" w:rsidRPr="001F238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A38820C" w14:textId="77777777" w:rsidR="001F2389" w:rsidRPr="001F238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2929D02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6E7529D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488A318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911D964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25E70AA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DB65091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19E9E83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8062589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7F76892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39E1361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4C8750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2916BDF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D29606A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667DB30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751E3E6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4C6DEBF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765ABE1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4CBD04A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8E3BAFC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660BBC9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A59C315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C968C30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612E629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E046F12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F54B5DA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AAC569E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4C3456D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BD71BA7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751DBC3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87A3FA0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C62455D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D594E9C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354C65E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EB4E14B" w14:textId="53EF72AB" w:rsidR="001F238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40EE4D3" w14:textId="77777777" w:rsidR="00A90EC9" w:rsidRPr="00A90EC9" w:rsidRDefault="00A90EC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A6AAC88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1F93F00" w14:textId="77777777" w:rsidR="001F2389" w:rsidRPr="00A90EC9" w:rsidRDefault="001F2389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382C10C" w14:textId="39699155" w:rsidR="00CC482E" w:rsidRDefault="00852A48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482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Техническая спецификация </w:t>
      </w:r>
    </w:p>
    <w:p w14:paraId="32ACB2A3" w14:textId="7EF837D4" w:rsidR="00852A48" w:rsidRPr="00CC482E" w:rsidRDefault="00CC482E" w:rsidP="00CC482E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852A48" w:rsidRPr="00CC482E">
        <w:rPr>
          <w:rFonts w:ascii="Times New Roman" w:hAnsi="Times New Roman" w:cs="Times New Roman"/>
          <w:b/>
          <w:bCs/>
          <w:sz w:val="24"/>
          <w:szCs w:val="24"/>
        </w:rPr>
        <w:t>оказание услуг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852A48" w:rsidRPr="00CC482E">
        <w:rPr>
          <w:rFonts w:ascii="Times New Roman" w:hAnsi="Times New Roman" w:cs="Times New Roman"/>
          <w:b/>
          <w:bCs/>
          <w:sz w:val="24"/>
          <w:szCs w:val="24"/>
        </w:rPr>
        <w:t xml:space="preserve"> по проведению </w:t>
      </w:r>
      <w:r w:rsidR="002B4855" w:rsidRP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>учебного курса</w:t>
      </w:r>
    </w:p>
    <w:p w14:paraId="17423678" w14:textId="77777777" w:rsidR="00E24B54" w:rsidRPr="00CC482E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CD1C40F" w14:textId="0E446569" w:rsidR="002B4855" w:rsidRPr="00CC482E" w:rsidRDefault="00726A7D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Наименование </w:t>
      </w:r>
      <w:r w:rsidR="00CC482E" w:rsidRP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>услуги</w:t>
      </w:r>
      <w:r w:rsidRP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 xml:space="preserve"> Услуги по организации учебного курса на тему «Противодействие браконьерству: тактика безопасности и правоприменительная практика».</w:t>
      </w:r>
    </w:p>
    <w:p w14:paraId="32111197" w14:textId="77777777" w:rsidR="00CC482E" w:rsidRPr="00CC482E" w:rsidRDefault="00CC482E" w:rsidP="00726A7D">
      <w:pPr>
        <w:pStyle w:val="a3"/>
        <w:tabs>
          <w:tab w:val="left" w:pos="993"/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C410826" w14:textId="01B2591B" w:rsidR="00726A7D" w:rsidRPr="00CC482E" w:rsidRDefault="00726A7D" w:rsidP="00726A7D">
      <w:pPr>
        <w:pStyle w:val="a3"/>
        <w:tabs>
          <w:tab w:val="left" w:pos="993"/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Содержание учебной программы: </w:t>
      </w:r>
    </w:p>
    <w:p w14:paraId="55E2523A" w14:textId="77777777" w:rsidR="00726A7D" w:rsidRPr="00CC482E" w:rsidRDefault="00726A7D" w:rsidP="00726A7D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Личная безопасность и тактика. Правила безопасности для инспекторов. Оценка рисков при патрулировании, тактика сближения с транспортными средствами, работа в условиях ограниченной видимости. Психология столкновения: нейтрализация агрессии и предотвращение вооруженных конфликтов.</w:t>
      </w:r>
    </w:p>
    <w:p w14:paraId="66794C4A" w14:textId="4C79B1B0" w:rsidR="00726A7D" w:rsidRPr="00CC482E" w:rsidRDefault="00726A7D" w:rsidP="00726A7D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Юридический блок: КоАП РК. Применение статей Кодекса об административных правонарушениях. Процессуальные </w:t>
      </w:r>
      <w:r w:rsid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</w:t>
      </w: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670AF30" w14:textId="77777777" w:rsidR="00726A7D" w:rsidRPr="00CC482E" w:rsidRDefault="00726A7D" w:rsidP="00726A7D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Огнестрельное оружие и спецсредства. Порядок содержания оружия: Требования к хранению гражданского и служебного оружия, учет патронов согласно законодательству РК.</w:t>
      </w:r>
    </w:p>
    <w:p w14:paraId="3BFDAB64" w14:textId="77777777" w:rsidR="00726A7D" w:rsidRPr="00CC482E" w:rsidRDefault="00726A7D" w:rsidP="00726A7D">
      <w:pPr>
        <w:pStyle w:val="a3"/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Техника безопасности: Правила обращения с оружием во время рейдовых мероприятий и при транспортировке.</w:t>
      </w:r>
    </w:p>
    <w:p w14:paraId="0DA4E4D6" w14:textId="77777777" w:rsidR="00726A7D" w:rsidRPr="00CC482E" w:rsidRDefault="00726A7D" w:rsidP="00726A7D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Экономика ущерба: Возмещение вреда Методика расчета. Применение актуальных размеров возмещения вреда, причиненного нарушением законодательства РК в области охраны и использования животного мира. Доказательная база. Оформление изъятой продукции как ключевого элемента оценки ущерба.</w:t>
      </w:r>
    </w:p>
    <w:p w14:paraId="6D474DB2" w14:textId="77777777" w:rsidR="00726A7D" w:rsidRPr="00CC482E" w:rsidRDefault="00726A7D" w:rsidP="00726A7D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Личная безопасность и тактика. Правила безопасности для инспекторов. Оценка рисков при патрулировании, тактика сближения с транспортными средствами, работа в условиях ограниченной видимости. Психология столкновения: нейтрализация агрессии и предотвращение вооруженных конфликтов.</w:t>
      </w:r>
    </w:p>
    <w:p w14:paraId="637C8C8A" w14:textId="77777777" w:rsidR="00726A7D" w:rsidRPr="00CC482E" w:rsidRDefault="00726A7D" w:rsidP="00726A7D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Юридический блок: КоАП РК. Применение статей Кодекса об административных правонарушениях. Процессуальные тонкости.</w:t>
      </w:r>
    </w:p>
    <w:p w14:paraId="3C28731C" w14:textId="77777777" w:rsidR="00726A7D" w:rsidRPr="00CC482E" w:rsidRDefault="00726A7D" w:rsidP="00726A7D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Огнестрельное оружие и спецсредства. Порядок содержания оружия: Требования к хранению гражданского и служебного оружия, учет патронов согласно законодательству РК.</w:t>
      </w:r>
    </w:p>
    <w:p w14:paraId="76D4BF01" w14:textId="77777777" w:rsidR="00726A7D" w:rsidRPr="00CC482E" w:rsidRDefault="00726A7D" w:rsidP="00726A7D">
      <w:pPr>
        <w:pStyle w:val="a3"/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Техника безопасности: Правила обращения с оружием во время рейдовых мероприятий и при транспортировке.</w:t>
      </w:r>
    </w:p>
    <w:p w14:paraId="5AB06E4A" w14:textId="77777777" w:rsidR="00726A7D" w:rsidRPr="00CC482E" w:rsidRDefault="00726A7D" w:rsidP="00726A7D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Экономика ущерба: Возмещение вреда Методика расчета. Применение актуальных размеров возмещения вреда, причиненного нарушением законодательства РК в области охраны и использования животного мира. Доказательная база. Оформление изъятой продукции как ключевого элемента оценки ущерба.</w:t>
      </w:r>
    </w:p>
    <w:p w14:paraId="3D84007F" w14:textId="73609383" w:rsidR="00726A7D" w:rsidRPr="00CC482E" w:rsidRDefault="00726A7D" w:rsidP="00726A7D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Нормативная база: Охота и Рыболовство. Правила охоты и рыболовства: Разбор последних изменений в правилах, актуальных запретов и разрешенных способов добычи. Разграничение. Как отличить правомерные действия от правонарушения в сложных полевых ситуациях.</w:t>
      </w:r>
    </w:p>
    <w:p w14:paraId="04334706" w14:textId="5F34DF80" w:rsidR="00726A7D" w:rsidRPr="00CC482E" w:rsidRDefault="00726A7D" w:rsidP="00726A7D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CC482E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Вопросы-ответы.</w:t>
      </w:r>
    </w:p>
    <w:p w14:paraId="4D8BB889" w14:textId="77777777" w:rsidR="00726A7D" w:rsidRPr="00CC482E" w:rsidRDefault="00726A7D" w:rsidP="00726A7D">
      <w:pPr>
        <w:pStyle w:val="a3"/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7D88BC" w14:textId="2C7F3FDD" w:rsidR="00726A7D" w:rsidRPr="00CC482E" w:rsidRDefault="00726A7D" w:rsidP="00726A7D">
      <w:pPr>
        <w:spacing w:line="240" w:lineRule="atLeast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CC482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услуги</w:t>
      </w:r>
      <w:r w:rsidRPr="00CC482E">
        <w:rPr>
          <w:rFonts w:ascii="Times New Roman" w:hAnsi="Times New Roman" w:cs="Times New Roman"/>
          <w:b/>
          <w:bCs/>
          <w:sz w:val="24"/>
          <w:szCs w:val="24"/>
        </w:rPr>
        <w:t xml:space="preserve"> обязуется:</w:t>
      </w:r>
    </w:p>
    <w:p w14:paraId="78F374BA" w14:textId="5565BD7C" w:rsidR="00726A7D" w:rsidRPr="00CC482E" w:rsidRDefault="00860E44" w:rsidP="00726A7D">
      <w:pPr>
        <w:pStyle w:val="a3"/>
        <w:numPr>
          <w:ilvl w:val="0"/>
          <w:numId w:val="14"/>
        </w:numPr>
        <w:tabs>
          <w:tab w:val="left" w:pos="993"/>
          <w:tab w:val="left" w:pos="1134"/>
        </w:tabs>
        <w:spacing w:after="160" w:line="259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bCs/>
          <w:sz w:val="24"/>
          <w:szCs w:val="24"/>
          <w:lang w:val="kk-KZ"/>
        </w:rPr>
        <w:t>обеспечить бесперебойную связь высокого качества со своей стороны</w:t>
      </w:r>
      <w:r w:rsidR="00726A7D" w:rsidRPr="00CC482E"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</w:p>
    <w:p w14:paraId="4BD9B6D4" w14:textId="51DA52E4" w:rsidR="00860E44" w:rsidRPr="00CC482E" w:rsidRDefault="00860E44" w:rsidP="00860E44">
      <w:pPr>
        <w:pStyle w:val="a3"/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hAnsi="Times New Roman" w:cs="Times New Roman"/>
          <w:bCs/>
          <w:sz w:val="24"/>
          <w:szCs w:val="24"/>
          <w:lang w:val="kk-KZ"/>
        </w:rPr>
        <w:t>предоставить обучающие раздаточные материалы, которые должны направлены на электронную почту, указанную Закачиком в срок до 1-го (одного) рабочего дня до даты проведения учебного курса;</w:t>
      </w:r>
    </w:p>
    <w:p w14:paraId="489743E2" w14:textId="47F3CC8D" w:rsidR="00726A7D" w:rsidRPr="00CC482E" w:rsidRDefault="00726A7D" w:rsidP="00726A7D">
      <w:pPr>
        <w:pStyle w:val="a3"/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hAnsi="Times New Roman" w:cs="Times New Roman"/>
          <w:bCs/>
          <w:sz w:val="24"/>
          <w:szCs w:val="24"/>
          <w:lang w:val="kk-KZ"/>
        </w:rPr>
        <w:lastRenderedPageBreak/>
        <w:t xml:space="preserve">выдать по окончании учебного семинара сертификат, подтверждающий участие сотрудников Заказчика в учебном семинаре. </w:t>
      </w:r>
      <w:r w:rsidR="00860E44" w:rsidRPr="00CC482E">
        <w:rPr>
          <w:rFonts w:ascii="Times New Roman" w:hAnsi="Times New Roman" w:cs="Times New Roman"/>
          <w:bCs/>
          <w:sz w:val="24"/>
          <w:szCs w:val="24"/>
          <w:lang w:val="kk-KZ"/>
        </w:rPr>
        <w:t>Важно: с</w:t>
      </w:r>
      <w:r w:rsidRPr="00CC482E">
        <w:rPr>
          <w:rFonts w:ascii="Times New Roman" w:hAnsi="Times New Roman" w:cs="Times New Roman"/>
          <w:bCs/>
          <w:sz w:val="24"/>
          <w:szCs w:val="24"/>
          <w:lang w:val="kk-KZ"/>
        </w:rPr>
        <w:t>ертификаты оформляются на русском и казахском языках</w:t>
      </w:r>
      <w:r w:rsidR="00860E44" w:rsidRPr="00CC482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за подписью</w:t>
      </w:r>
      <w:r w:rsidRPr="00CC482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представител</w:t>
      </w:r>
      <w:r w:rsidR="00860E44" w:rsidRPr="00CC482E">
        <w:rPr>
          <w:rFonts w:ascii="Times New Roman" w:hAnsi="Times New Roman" w:cs="Times New Roman"/>
          <w:bCs/>
          <w:sz w:val="24"/>
          <w:szCs w:val="24"/>
          <w:lang w:val="kk-KZ"/>
        </w:rPr>
        <w:t>я(-ей)</w:t>
      </w:r>
      <w:r w:rsidRPr="00CC482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Министерства экологии и природных ресурсов Республики Казахстан</w:t>
      </w:r>
      <w:r w:rsidR="00CC482E" w:rsidRPr="00CC482E"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</w:p>
    <w:p w14:paraId="6E140BDE" w14:textId="31B97D78" w:rsidR="00726A7D" w:rsidRPr="00CC482E" w:rsidRDefault="00726A7D" w:rsidP="00726A7D">
      <w:pPr>
        <w:pStyle w:val="a3"/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82E">
        <w:rPr>
          <w:rFonts w:ascii="Times New Roman" w:hAnsi="Times New Roman" w:cs="Times New Roman"/>
          <w:bCs/>
          <w:sz w:val="24"/>
          <w:szCs w:val="24"/>
          <w:lang w:val="kk-KZ"/>
        </w:rPr>
        <w:t>незамедлительно, но не менее чем за 3 (три) рабочих дня до начала проведения учебного семинара, письменно информировать Заказчика о невозможности проведения по уважительным причинам, и согласовывать с Заказчиком перенос занятий, но не более одного раза.</w:t>
      </w:r>
    </w:p>
    <w:p w14:paraId="3DAAD5DD" w14:textId="77777777" w:rsidR="00726A7D" w:rsidRPr="00CC482E" w:rsidRDefault="00726A7D" w:rsidP="00726A7D">
      <w:pPr>
        <w:tabs>
          <w:tab w:val="left" w:pos="993"/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3DC8AD9" w14:textId="77777777" w:rsidR="00CC482E" w:rsidRPr="00CC482E" w:rsidRDefault="00CC482E" w:rsidP="00CC482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Формат проведения учебного курса: онлайн (вебинар).</w:t>
      </w:r>
    </w:p>
    <w:p w14:paraId="4EC79221" w14:textId="77777777" w:rsidR="00CC482E" w:rsidRPr="00CC482E" w:rsidRDefault="00CC482E" w:rsidP="00CC482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Количество участников: 39.</w:t>
      </w:r>
    </w:p>
    <w:p w14:paraId="34E1F072" w14:textId="2174D968" w:rsidR="00CC482E" w:rsidRPr="00CC482E" w:rsidRDefault="00CC482E" w:rsidP="00CC482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 xml:space="preserve">Длительность учебного курса: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не менее </w:t>
      </w:r>
      <w:r w:rsidRPr="00CC482E">
        <w:rPr>
          <w:rFonts w:ascii="Times New Roman" w:hAnsi="Times New Roman" w:cs="Times New Roman"/>
          <w:sz w:val="24"/>
          <w:szCs w:val="24"/>
          <w:lang w:val="kk-KZ"/>
        </w:rPr>
        <w:t>20 академических часов.</w:t>
      </w:r>
    </w:p>
    <w:p w14:paraId="5AD21E34" w14:textId="77777777" w:rsidR="00CC482E" w:rsidRPr="00CC482E" w:rsidRDefault="00CC482E" w:rsidP="00CC482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Язык проведения обучения: по согласованию с Заказчиком.</w:t>
      </w:r>
    </w:p>
    <w:p w14:paraId="49DD9418" w14:textId="77777777" w:rsidR="00CC482E" w:rsidRPr="00CC482E" w:rsidRDefault="00CC482E" w:rsidP="00CC482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482E">
        <w:rPr>
          <w:rFonts w:ascii="Times New Roman" w:hAnsi="Times New Roman" w:cs="Times New Roman"/>
          <w:sz w:val="24"/>
          <w:szCs w:val="24"/>
          <w:lang w:val="kk-KZ"/>
        </w:rPr>
        <w:t>Срок оказание услуги: в течение 15 календарных дней со дня получения заявки на оказание услуги от Заказчика.</w:t>
      </w:r>
    </w:p>
    <w:p w14:paraId="54874970" w14:textId="77777777" w:rsidR="00CC482E" w:rsidRDefault="00CC482E" w:rsidP="00CC482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BEBA5F4" w14:textId="77777777" w:rsidR="00CC482E" w:rsidRDefault="00CC482E" w:rsidP="00CC482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5D75EFE" w14:textId="77777777" w:rsidR="00CC482E" w:rsidRDefault="00CC482E" w:rsidP="00CC482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CC482E" w:rsidSect="001F2389">
      <w:pgSz w:w="12240" w:h="15840"/>
      <w:pgMar w:top="1135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6B566" w14:textId="77777777" w:rsidR="00AF497B" w:rsidRDefault="00AF497B" w:rsidP="00A87164">
      <w:pPr>
        <w:spacing w:after="0" w:line="240" w:lineRule="auto"/>
      </w:pPr>
      <w:r>
        <w:separator/>
      </w:r>
    </w:p>
  </w:endnote>
  <w:endnote w:type="continuationSeparator" w:id="0">
    <w:p w14:paraId="5165C8B9" w14:textId="77777777" w:rsidR="00AF497B" w:rsidRDefault="00AF497B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90FAF" w14:textId="77777777" w:rsidR="00AF497B" w:rsidRDefault="00AF497B" w:rsidP="00A87164">
      <w:pPr>
        <w:spacing w:after="0" w:line="240" w:lineRule="auto"/>
      </w:pPr>
      <w:r>
        <w:separator/>
      </w:r>
    </w:p>
  </w:footnote>
  <w:footnote w:type="continuationSeparator" w:id="0">
    <w:p w14:paraId="242A5BF9" w14:textId="77777777" w:rsidR="00AF497B" w:rsidRDefault="00AF497B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E1C20"/>
    <w:multiLevelType w:val="hybridMultilevel"/>
    <w:tmpl w:val="D116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C0673"/>
    <w:multiLevelType w:val="hybridMultilevel"/>
    <w:tmpl w:val="5516C5A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5B22FF"/>
    <w:multiLevelType w:val="hybridMultilevel"/>
    <w:tmpl w:val="10AC1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B93842"/>
    <w:multiLevelType w:val="hybridMultilevel"/>
    <w:tmpl w:val="53C63B98"/>
    <w:lvl w:ilvl="0" w:tplc="904059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8"/>
  </w:num>
  <w:num w:numId="4">
    <w:abstractNumId w:val="4"/>
  </w:num>
  <w:num w:numId="5">
    <w:abstractNumId w:val="10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5"/>
  </w:num>
  <w:num w:numId="9">
    <w:abstractNumId w:val="11"/>
  </w:num>
  <w:num w:numId="10">
    <w:abstractNumId w:val="2"/>
  </w:num>
  <w:num w:numId="11">
    <w:abstractNumId w:val="3"/>
  </w:num>
  <w:num w:numId="12">
    <w:abstractNumId w:val="6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00D34"/>
    <w:rsid w:val="00014A22"/>
    <w:rsid w:val="000400AA"/>
    <w:rsid w:val="000418B3"/>
    <w:rsid w:val="000478C3"/>
    <w:rsid w:val="00054ADF"/>
    <w:rsid w:val="00063143"/>
    <w:rsid w:val="00080E51"/>
    <w:rsid w:val="0008201F"/>
    <w:rsid w:val="0008715E"/>
    <w:rsid w:val="000C5B45"/>
    <w:rsid w:val="000C60B2"/>
    <w:rsid w:val="000E28C7"/>
    <w:rsid w:val="000E540E"/>
    <w:rsid w:val="000F11B9"/>
    <w:rsid w:val="001227BC"/>
    <w:rsid w:val="00145B79"/>
    <w:rsid w:val="00185088"/>
    <w:rsid w:val="001A1240"/>
    <w:rsid w:val="001C3ADD"/>
    <w:rsid w:val="001F2389"/>
    <w:rsid w:val="001F2A98"/>
    <w:rsid w:val="002168FC"/>
    <w:rsid w:val="00223413"/>
    <w:rsid w:val="00240C94"/>
    <w:rsid w:val="00243A28"/>
    <w:rsid w:val="00245E7C"/>
    <w:rsid w:val="00265158"/>
    <w:rsid w:val="002723F3"/>
    <w:rsid w:val="0027584D"/>
    <w:rsid w:val="0028695C"/>
    <w:rsid w:val="002A6CF6"/>
    <w:rsid w:val="002B4855"/>
    <w:rsid w:val="002C251A"/>
    <w:rsid w:val="002D3999"/>
    <w:rsid w:val="00313B8D"/>
    <w:rsid w:val="003355F7"/>
    <w:rsid w:val="00346B57"/>
    <w:rsid w:val="00357E8B"/>
    <w:rsid w:val="003611EA"/>
    <w:rsid w:val="0037568F"/>
    <w:rsid w:val="00380866"/>
    <w:rsid w:val="00381036"/>
    <w:rsid w:val="00390D57"/>
    <w:rsid w:val="003A6E69"/>
    <w:rsid w:val="003B1B75"/>
    <w:rsid w:val="003C0105"/>
    <w:rsid w:val="003C5D92"/>
    <w:rsid w:val="003D0DA9"/>
    <w:rsid w:val="003D4D1F"/>
    <w:rsid w:val="003F2591"/>
    <w:rsid w:val="003F5EF7"/>
    <w:rsid w:val="003F7F0B"/>
    <w:rsid w:val="004045A2"/>
    <w:rsid w:val="00427EBA"/>
    <w:rsid w:val="00437396"/>
    <w:rsid w:val="00480782"/>
    <w:rsid w:val="004A18FA"/>
    <w:rsid w:val="004A2DAD"/>
    <w:rsid w:val="004A5DD8"/>
    <w:rsid w:val="004B5164"/>
    <w:rsid w:val="004D4DCF"/>
    <w:rsid w:val="004F4517"/>
    <w:rsid w:val="0052058D"/>
    <w:rsid w:val="00540DB1"/>
    <w:rsid w:val="00557ADD"/>
    <w:rsid w:val="00563AD0"/>
    <w:rsid w:val="00566DD8"/>
    <w:rsid w:val="0059603D"/>
    <w:rsid w:val="005A581F"/>
    <w:rsid w:val="005A6E4E"/>
    <w:rsid w:val="005C2B6A"/>
    <w:rsid w:val="00606AE0"/>
    <w:rsid w:val="006144F1"/>
    <w:rsid w:val="00621B6F"/>
    <w:rsid w:val="0063418D"/>
    <w:rsid w:val="00660A2A"/>
    <w:rsid w:val="00662E57"/>
    <w:rsid w:val="00664DF9"/>
    <w:rsid w:val="00673987"/>
    <w:rsid w:val="00697423"/>
    <w:rsid w:val="006C498F"/>
    <w:rsid w:val="006F4D85"/>
    <w:rsid w:val="006F614C"/>
    <w:rsid w:val="00702B52"/>
    <w:rsid w:val="00722AB8"/>
    <w:rsid w:val="00723B1F"/>
    <w:rsid w:val="00726A7D"/>
    <w:rsid w:val="00742B90"/>
    <w:rsid w:val="00752C49"/>
    <w:rsid w:val="007810DE"/>
    <w:rsid w:val="00783726"/>
    <w:rsid w:val="00794AA7"/>
    <w:rsid w:val="007E11BC"/>
    <w:rsid w:val="007F1E8B"/>
    <w:rsid w:val="007F661D"/>
    <w:rsid w:val="0080440E"/>
    <w:rsid w:val="00834AF8"/>
    <w:rsid w:val="008470A1"/>
    <w:rsid w:val="00847C26"/>
    <w:rsid w:val="00852A48"/>
    <w:rsid w:val="008547A7"/>
    <w:rsid w:val="00860E44"/>
    <w:rsid w:val="008B0D61"/>
    <w:rsid w:val="008B1C16"/>
    <w:rsid w:val="008C439E"/>
    <w:rsid w:val="008D3E91"/>
    <w:rsid w:val="008D4BE1"/>
    <w:rsid w:val="008F2B4A"/>
    <w:rsid w:val="00905F81"/>
    <w:rsid w:val="00911B20"/>
    <w:rsid w:val="00945533"/>
    <w:rsid w:val="00960F3B"/>
    <w:rsid w:val="009666F1"/>
    <w:rsid w:val="009740F7"/>
    <w:rsid w:val="0098092C"/>
    <w:rsid w:val="009D3D4D"/>
    <w:rsid w:val="009D62DB"/>
    <w:rsid w:val="00A338DF"/>
    <w:rsid w:val="00A34CF7"/>
    <w:rsid w:val="00A55752"/>
    <w:rsid w:val="00A75240"/>
    <w:rsid w:val="00A87164"/>
    <w:rsid w:val="00A90EC9"/>
    <w:rsid w:val="00A94D23"/>
    <w:rsid w:val="00AA0469"/>
    <w:rsid w:val="00AA4D8B"/>
    <w:rsid w:val="00AA56E0"/>
    <w:rsid w:val="00AB01DC"/>
    <w:rsid w:val="00AC5BDC"/>
    <w:rsid w:val="00AD7209"/>
    <w:rsid w:val="00AE0D89"/>
    <w:rsid w:val="00AF497B"/>
    <w:rsid w:val="00AF77AE"/>
    <w:rsid w:val="00B021F6"/>
    <w:rsid w:val="00B03A76"/>
    <w:rsid w:val="00B17213"/>
    <w:rsid w:val="00B17475"/>
    <w:rsid w:val="00B37285"/>
    <w:rsid w:val="00B44C63"/>
    <w:rsid w:val="00B55975"/>
    <w:rsid w:val="00B56C32"/>
    <w:rsid w:val="00B6499E"/>
    <w:rsid w:val="00B751B7"/>
    <w:rsid w:val="00B761AB"/>
    <w:rsid w:val="00BB5C66"/>
    <w:rsid w:val="00BD206A"/>
    <w:rsid w:val="00BF1159"/>
    <w:rsid w:val="00BF20CE"/>
    <w:rsid w:val="00BF2311"/>
    <w:rsid w:val="00C041C3"/>
    <w:rsid w:val="00C35A54"/>
    <w:rsid w:val="00C609F8"/>
    <w:rsid w:val="00C7450C"/>
    <w:rsid w:val="00C917B3"/>
    <w:rsid w:val="00C9430E"/>
    <w:rsid w:val="00CA12E0"/>
    <w:rsid w:val="00CB262B"/>
    <w:rsid w:val="00CC482E"/>
    <w:rsid w:val="00CC7D35"/>
    <w:rsid w:val="00CE4696"/>
    <w:rsid w:val="00CF0844"/>
    <w:rsid w:val="00CF4FC4"/>
    <w:rsid w:val="00D27FD0"/>
    <w:rsid w:val="00D37CB8"/>
    <w:rsid w:val="00D50660"/>
    <w:rsid w:val="00D72D16"/>
    <w:rsid w:val="00DA16D5"/>
    <w:rsid w:val="00DA6AB4"/>
    <w:rsid w:val="00DC078F"/>
    <w:rsid w:val="00DC1AFC"/>
    <w:rsid w:val="00DD7398"/>
    <w:rsid w:val="00E106F9"/>
    <w:rsid w:val="00E24B54"/>
    <w:rsid w:val="00E263FD"/>
    <w:rsid w:val="00E27D97"/>
    <w:rsid w:val="00E35AFD"/>
    <w:rsid w:val="00E42745"/>
    <w:rsid w:val="00E65A4C"/>
    <w:rsid w:val="00E7187A"/>
    <w:rsid w:val="00E720C8"/>
    <w:rsid w:val="00E92F55"/>
    <w:rsid w:val="00EC5E0E"/>
    <w:rsid w:val="00EE649E"/>
    <w:rsid w:val="00EF51F9"/>
    <w:rsid w:val="00EF69A4"/>
    <w:rsid w:val="00F15070"/>
    <w:rsid w:val="00F257B0"/>
    <w:rsid w:val="00F26005"/>
    <w:rsid w:val="00F37857"/>
    <w:rsid w:val="00F4095E"/>
    <w:rsid w:val="00F50CBB"/>
    <w:rsid w:val="00F5293C"/>
    <w:rsid w:val="00F53464"/>
    <w:rsid w:val="00FB0BB9"/>
    <w:rsid w:val="00FD4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410AD8"/>
  <w15:docId w15:val="{47D21A47-C8E0-4E13-B080-E042B8529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a4">
    <w:name w:val="Абзац списка Знак"/>
    <w:aliases w:val="Абзац Знак"/>
    <w:link w:val="a3"/>
    <w:uiPriority w:val="34"/>
    <w:locked/>
    <w:rsid w:val="002723F3"/>
    <w:rPr>
      <w:lang w:val="ru-RU" w:eastAsia="en-US"/>
    </w:rPr>
  </w:style>
  <w:style w:type="paragraph" w:styleId="a6">
    <w:name w:val="Body Text"/>
    <w:basedOn w:val="a"/>
    <w:link w:val="a7"/>
    <w:uiPriority w:val="1"/>
    <w:qFormat/>
    <w:rsid w:val="00B56C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7">
    <w:name w:val="Основной текст Знак"/>
    <w:basedOn w:val="a0"/>
    <w:link w:val="a6"/>
    <w:uiPriority w:val="1"/>
    <w:rsid w:val="00B56C32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styleId="a8">
    <w:name w:val="Emphasis"/>
    <w:basedOn w:val="a0"/>
    <w:uiPriority w:val="20"/>
    <w:qFormat/>
    <w:rsid w:val="00B56C32"/>
    <w:rPr>
      <w:i/>
      <w:iCs/>
    </w:rPr>
  </w:style>
  <w:style w:type="paragraph" w:styleId="a9">
    <w:name w:val="Normal (Web)"/>
    <w:basedOn w:val="a"/>
    <w:uiPriority w:val="99"/>
    <w:unhideWhenUsed/>
    <w:rsid w:val="001A1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1A12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82127-B6F6-4F1C-97FF-1344F075F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1054</Words>
  <Characters>6012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Sabira M Komekova</dc:creator>
  <cp:keywords/>
  <dc:description/>
  <cp:lastModifiedBy>Айбек Бахытжанов</cp:lastModifiedBy>
  <cp:revision>5</cp:revision>
  <cp:lastPrinted>2026-10-01T11:09:00Z</cp:lastPrinted>
  <dcterms:created xsi:type="dcterms:W3CDTF">2026-10-02T05:43:00Z</dcterms:created>
  <dcterms:modified xsi:type="dcterms:W3CDTF">2026-10-12T16:10:00Z</dcterms:modified>
</cp:coreProperties>
</file>