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495AE8D3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111933E0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«ПСИХОЛОГ КЕҢЕС БЕРЕДІ» стендін дайындау, жеткізу және монтаждау</w:t>
      </w:r>
      <w:r>
        <w:rPr>
          <w:sz w:val="28"/>
          <w:szCs w:val="28"/>
        </w:rPr>
      </w:r>
    </w:p>
    <w:p w14:paraId="0DEB19A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2BDCEF6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«ПСИХОЛОГ КЕҢЕС БЕРЕДІ» ақпараттық стенді.</w:t>
      </w:r>
      <w:r>
        <w:rPr>
          <w:sz w:val="28"/>
          <w:szCs w:val="28"/>
        </w:rPr>
      </w:r>
    </w:p>
    <w:p w14:paraId="7AE3131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1500 × 1300 мм.</w:t>
      </w:r>
      <w:r>
        <w:rPr>
          <w:sz w:val="28"/>
          <w:szCs w:val="28"/>
        </w:rPr>
      </w:r>
    </w:p>
    <w:p w14:paraId="1CCD9C7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177F43E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5 дана.</w:t>
      </w:r>
      <w:r>
        <w:rPr>
          <w:sz w:val="28"/>
          <w:szCs w:val="28"/>
        </w:rPr>
      </w:r>
    </w:p>
    <w:p w14:paraId="7DF6E3E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55 000 теңге.</w:t>
      </w:r>
      <w:r>
        <w:rPr>
          <w:sz w:val="28"/>
          <w:szCs w:val="28"/>
        </w:rPr>
      </w:r>
    </w:p>
    <w:p w14:paraId="46EFD25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275 000 теңге.</w:t>
      </w:r>
      <w:r>
        <w:rPr>
          <w:sz w:val="28"/>
          <w:szCs w:val="28"/>
        </w:rPr>
      </w:r>
    </w:p>
    <w:p w14:paraId="703DA29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Стендтердің нақты өлшемдері мен эскизі Тапсырыс берушімен алдын ала келісіледі. Өлшемдер орнату орындарында жүргізілген нақты өлшеу нәтижелері бойынша нақтыланады.</w:t>
      </w:r>
      <w:r>
        <w:rPr>
          <w:sz w:val="28"/>
          <w:szCs w:val="28"/>
        </w:rPr>
      </w:r>
    </w:p>
    <w:p w14:paraId="68A7F0B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4523E2B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Стендтің негізгі құрылымы қалыңдығы 10 мм болатын үш қабатты ПВХ материалынан жасалуы тиіс.</w:t>
      </w:r>
      <w:r>
        <w:rPr>
          <w:sz w:val="28"/>
          <w:szCs w:val="28"/>
        </w:rPr>
      </w:r>
    </w:p>
    <w:p w14:paraId="12D02A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Стендтің қабаттары келесі құрылымда орындалуы тиіс:</w:t>
      </w:r>
      <w:r>
        <w:rPr>
          <w:sz w:val="28"/>
          <w:szCs w:val="28"/>
        </w:rPr>
      </w:r>
    </w:p>
    <w:p w14:paraId="4DC4F23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1-қабат — негізгі негіз;</w:t>
      </w:r>
      <w:r>
        <w:rPr>
          <w:sz w:val="28"/>
          <w:szCs w:val="28"/>
        </w:rPr>
      </w:r>
    </w:p>
    <w:p w14:paraId="3F662AC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2-қабат — сәндік ою-өрнек және стенд атауы;</w:t>
      </w:r>
      <w:r>
        <w:rPr>
          <w:sz w:val="28"/>
          <w:szCs w:val="28"/>
        </w:rPr>
      </w:r>
    </w:p>
    <w:p w14:paraId="4419C26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3-қабат — Қазақстан Республикасының Қарулы Күштерінің жарықтандырылатын 3D жұлдызы.</w:t>
      </w:r>
      <w:r>
        <w:rPr>
          <w:sz w:val="28"/>
          <w:szCs w:val="28"/>
        </w:rPr>
      </w:r>
    </w:p>
    <w:p w14:paraId="5DDA5B4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Стендтің фоны ашық көк түсті болуы тиіс.</w:t>
      </w:r>
      <w:r>
        <w:rPr>
          <w:sz w:val="28"/>
          <w:szCs w:val="28"/>
        </w:rPr>
      </w:r>
    </w:p>
    <w:p w14:paraId="46D346B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Ақпараттық материалдарды орналастыру үшін келесі мөлдір акрил қалташалары қарастырылуы тиіс:</w:t>
      </w:r>
      <w:r>
        <w:rPr>
          <w:sz w:val="28"/>
          <w:szCs w:val="28"/>
        </w:rPr>
      </w:r>
    </w:p>
    <w:p w14:paraId="1E53740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А-1 форматындағы қалташа — 1 дана;</w:t>
      </w:r>
      <w:r>
        <w:rPr>
          <w:sz w:val="28"/>
          <w:szCs w:val="28"/>
        </w:rPr>
      </w:r>
    </w:p>
    <w:p w14:paraId="025673B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А-4 форматындағы қалташалар — 6 дана.</w:t>
      </w:r>
      <w:r>
        <w:rPr>
          <w:sz w:val="28"/>
          <w:szCs w:val="28"/>
        </w:rPr>
      </w:r>
    </w:p>
    <w:p w14:paraId="5DD3298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Акрил қалташаларының қалыңдығы 3 мм болуы тиіс. Олар қашықтық бұрандалары арқылы сенімді бекітілуі қажет.</w:t>
      </w:r>
      <w:r>
        <w:rPr>
          <w:sz w:val="28"/>
          <w:szCs w:val="28"/>
        </w:rPr>
      </w:r>
    </w:p>
    <w:p w14:paraId="638D2D7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Стендтің шеттері алтын түстес сәндік жиекпен көмкерілуі тиіс.</w:t>
      </w:r>
      <w:r>
        <w:rPr>
          <w:sz w:val="28"/>
          <w:szCs w:val="28"/>
        </w:rPr>
      </w:r>
    </w:p>
    <w:p w14:paraId="47027D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Ақпараттық материалдарды басып шығару рұқсаты кемінде 1440 dpi болуы тиіс.</w:t>
      </w:r>
      <w:r>
        <w:rPr>
          <w:sz w:val="28"/>
          <w:szCs w:val="28"/>
        </w:rPr>
      </w:r>
    </w:p>
    <w:p w14:paraId="4E69CCD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Стендтің периметрі бойынша алюминий профильден жасалған жиектеме орнатылуы тиіс.</w:t>
      </w:r>
      <w:r>
        <w:rPr>
          <w:sz w:val="28"/>
          <w:szCs w:val="28"/>
        </w:rPr>
      </w:r>
    </w:p>
    <w:p w14:paraId="3DE6C46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2.9. Жарықтандыру жүйесі қауіпсіздік талаптарына сәйкес орнатылып, толық жұмыс жағдайында болуы тиіс.</w:t>
      </w:r>
      <w:r>
        <w:rPr>
          <w:sz w:val="28"/>
          <w:szCs w:val="28"/>
        </w:rPr>
      </w:r>
    </w:p>
    <w:p w14:paraId="7D5C831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65E439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дайындау жұмыстарын бастамас бұрын Тапсырыс берушімен келісілген уақытта орнату орындарына барып, нақты өлшемдер жүргізуге міндетті.</w:t>
      </w:r>
      <w:r>
        <w:rPr>
          <w:sz w:val="28"/>
          <w:szCs w:val="28"/>
        </w:rPr>
      </w:r>
    </w:p>
    <w:p w14:paraId="58CE19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Өлшеу барысында орнату орнының өлшемдері, қабырға материалы, бекіту мүмкіндіктері және жарықтандыруға арналған электр қуатына қосылу қажеттілігі анықталуы тиіс.</w:t>
      </w:r>
      <w:r>
        <w:rPr>
          <w:sz w:val="28"/>
          <w:szCs w:val="28"/>
        </w:rPr>
      </w:r>
    </w:p>
    <w:p w14:paraId="4D7896E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Өлшеу нәтижелері бойынша Жеткізуші стендтің эскизін, дизайнын және ақпараттық элементтердің орналасу сызбасын әзірлеп, Тапсырыс берушімен келісуге ұсынуы тиіс.</w:t>
      </w:r>
      <w:r>
        <w:rPr>
          <w:sz w:val="28"/>
          <w:szCs w:val="28"/>
        </w:rPr>
      </w:r>
    </w:p>
    <w:p w14:paraId="388D725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Стендтерді дайындау жұмыстары Тапсырыс беруші эскизді және өлшемдерді мақұлдағаннан кейін ғана басталады.</w:t>
      </w:r>
      <w:r>
        <w:rPr>
          <w:sz w:val="28"/>
          <w:szCs w:val="28"/>
        </w:rPr>
      </w:r>
    </w:p>
    <w:p w14:paraId="1D68BCD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3A3C49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5 дана стендті Тапсырыс беруші көрсеткен мекенжайға жеткізіп, монтаждау жұмыстарын толық орындауы тиіс.</w:t>
      </w:r>
      <w:r>
        <w:rPr>
          <w:sz w:val="28"/>
          <w:szCs w:val="28"/>
        </w:rPr>
      </w:r>
    </w:p>
    <w:p w14:paraId="24094A0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Монтаждауға қажетті құрал-жабдықтар, бекіткіш материалдар мен қосалқы бөлшектер Жеткізуші тарапынан қамтамасыз етілуі тиіс.</w:t>
      </w:r>
      <w:r>
        <w:rPr>
          <w:sz w:val="28"/>
          <w:szCs w:val="28"/>
        </w:rPr>
      </w:r>
    </w:p>
    <w:p w14:paraId="784E5E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Стендтер қабырғаға немесе тиісті конструкцияға берік әрі қауіпсіз бекітілуі тиіс.</w:t>
      </w:r>
      <w:r>
        <w:rPr>
          <w:sz w:val="28"/>
          <w:szCs w:val="28"/>
        </w:rPr>
      </w:r>
    </w:p>
    <w:p w14:paraId="6653FA7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Монтаждау аяқталғаннан кейін жарықтандыру жүйесінің жұмыс қабілеті мен бекітпелердің сенімділігі тексерілуі тиіс.</w:t>
      </w:r>
      <w:r>
        <w:rPr>
          <w:sz w:val="28"/>
          <w:szCs w:val="28"/>
        </w:rPr>
      </w:r>
    </w:p>
    <w:p w14:paraId="2B89ED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Жеткізуші монтаждау аяқталғаннан кейін жұмыс орнын жинап, анықталған кемшіліктерді қосымша ақысыз жоюға міндетті.</w:t>
      </w:r>
      <w:r>
        <w:rPr>
          <w:sz w:val="28"/>
          <w:szCs w:val="28"/>
        </w:rPr>
      </w:r>
    </w:p>
    <w:p w14:paraId="4BCA740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Сапаға қойылатын талаптар</w:t>
      </w:r>
      <w:r>
        <w:rPr>
          <w:sz w:val="28"/>
          <w:szCs w:val="28"/>
        </w:rPr>
      </w:r>
    </w:p>
    <w:p w14:paraId="176671E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Барлық стендтер келісілген эскизге, өлшемдерге және осы техникалық ерекшелік талаптарына сәйкес болуы тиіс.</w:t>
      </w:r>
      <w:r>
        <w:rPr>
          <w:sz w:val="28"/>
          <w:szCs w:val="28"/>
        </w:rPr>
      </w:r>
    </w:p>
    <w:p w14:paraId="1D39DC8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Материалдарда жарықтар, сызаттар, деформациялар және көзге көрінетін өндірістік ақаулар болмауы тиіс.</w:t>
      </w:r>
      <w:r>
        <w:rPr>
          <w:sz w:val="28"/>
          <w:szCs w:val="28"/>
        </w:rPr>
      </w:r>
    </w:p>
    <w:p w14:paraId="1BA7A52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Ақпараттық жазулар мен бейнелер анық, оқуға ыңғайлы және сапалы басып шығарылуы тиіс.</w:t>
      </w:r>
      <w:r>
        <w:rPr>
          <w:sz w:val="28"/>
          <w:szCs w:val="28"/>
        </w:rPr>
      </w:r>
    </w:p>
    <w:p w14:paraId="3B8AC67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Акрил қалташалары, алтын түсті жиек, алюминий профиль және жарықтандыру жүйесі сапалы орындалып, берік бекітілуі тиіс.</w:t>
      </w:r>
      <w:r>
        <w:rPr>
          <w:sz w:val="28"/>
          <w:szCs w:val="28"/>
        </w:rPr>
      </w:r>
    </w:p>
    <w:p w14:paraId="2986CA1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5.5. Дайын өнімнің сыртқы көрінісі мен түсі Тапсырыс беруші мақұлдаған эскизге сәйкес болуы тиіс.</w:t>
      </w:r>
      <w:r>
        <w:rPr>
          <w:sz w:val="28"/>
          <w:szCs w:val="28"/>
        </w:rPr>
      </w:r>
    </w:p>
    <w:p w14:paraId="46FD08A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Құны және оған енгізілетін шығындар</w:t>
      </w:r>
      <w:r>
        <w:rPr>
          <w:sz w:val="28"/>
          <w:szCs w:val="28"/>
        </w:rPr>
      </w:r>
    </w:p>
    <w:p w14:paraId="7F9EED2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Бір стендтің бағасы 55 000 (елу бес мың) теңгені құрайды.</w:t>
      </w:r>
      <w:r>
        <w:rPr>
          <w:sz w:val="28"/>
          <w:szCs w:val="28"/>
        </w:rPr>
      </w:r>
    </w:p>
    <w:p w14:paraId="53E630D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5 дана стендтің жалпы құны 275 000 (екі жүз жетпіс бес мың) теңгені құрайды.</w:t>
      </w:r>
      <w:r>
        <w:rPr>
          <w:sz w:val="28"/>
          <w:szCs w:val="28"/>
        </w:rPr>
      </w:r>
    </w:p>
    <w:p w14:paraId="22AFAB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Жалпы құнға төмендегі жұмыстар мен шығындар толық енгізілуі тиіс:</w:t>
      </w:r>
      <w:r>
        <w:rPr>
          <w:sz w:val="28"/>
          <w:szCs w:val="28"/>
        </w:rPr>
      </w:r>
    </w:p>
    <w:p w14:paraId="6078262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алдын ала өлшеу жүргізу;</w:t>
      </w:r>
      <w:r>
        <w:rPr>
          <w:sz w:val="28"/>
          <w:szCs w:val="28"/>
        </w:rPr>
      </w:r>
    </w:p>
    <w:p w14:paraId="45E81E0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Тапсырыс берушімен келісу;</w:t>
      </w:r>
      <w:r>
        <w:rPr>
          <w:sz w:val="28"/>
          <w:szCs w:val="28"/>
        </w:rPr>
      </w:r>
    </w:p>
    <w:p w14:paraId="13CF636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қажетті ПВХ және акрил материалдары;</w:t>
      </w:r>
      <w:r>
        <w:rPr>
          <w:sz w:val="28"/>
          <w:szCs w:val="28"/>
        </w:rPr>
      </w:r>
    </w:p>
    <w:p w14:paraId="10CB148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 қабатты стендті дайындау;</w:t>
      </w:r>
      <w:r>
        <w:rPr>
          <w:sz w:val="28"/>
          <w:szCs w:val="28"/>
        </w:rPr>
      </w:r>
    </w:p>
    <w:p w14:paraId="25560E4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жарықтандырылатын 3D жұлдызын жасау;</w:t>
      </w:r>
      <w:r>
        <w:rPr>
          <w:sz w:val="28"/>
          <w:szCs w:val="28"/>
        </w:rPr>
      </w:r>
    </w:p>
    <w:p w14:paraId="6AE87AB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А-1 форматындағы 1 және А-4 форматындағы 6 акрил қалташасын дайындау және орнату;</w:t>
      </w:r>
      <w:r>
        <w:rPr>
          <w:sz w:val="28"/>
          <w:szCs w:val="28"/>
        </w:rPr>
      </w:r>
    </w:p>
    <w:p w14:paraId="49D85B0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қашықтық бұрандаларын орнату;</w:t>
      </w:r>
      <w:r>
        <w:rPr>
          <w:sz w:val="28"/>
          <w:szCs w:val="28"/>
        </w:rPr>
      </w:r>
    </w:p>
    <w:p w14:paraId="537C47E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алтын түсті сәндік жиек пен алюминий профильді орнату;</w:t>
      </w:r>
      <w:r>
        <w:rPr>
          <w:sz w:val="28"/>
          <w:szCs w:val="28"/>
        </w:rPr>
      </w:r>
    </w:p>
    <w:p w14:paraId="006BCC3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ақпараттық материалдарды басып шығару;</w:t>
      </w:r>
      <w:r>
        <w:rPr>
          <w:sz w:val="28"/>
          <w:szCs w:val="28"/>
        </w:rPr>
      </w:r>
    </w:p>
    <w:p w14:paraId="0D00604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жеткізу және тасымалдау;</w:t>
      </w:r>
      <w:r>
        <w:rPr>
          <w:sz w:val="28"/>
          <w:szCs w:val="28"/>
        </w:rPr>
      </w:r>
    </w:p>
    <w:p w14:paraId="5704E2B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бекіту;</w:t>
      </w:r>
      <w:r>
        <w:rPr>
          <w:sz w:val="28"/>
          <w:szCs w:val="28"/>
        </w:rPr>
      </w:r>
    </w:p>
    <w:p w14:paraId="48A1A62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кемшіліктерді жою.</w:t>
      </w:r>
      <w:r>
        <w:rPr>
          <w:sz w:val="28"/>
          <w:szCs w:val="28"/>
        </w:rPr>
      </w:r>
    </w:p>
    <w:p w14:paraId="1838E30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Барлық көрсетілген жұмыстар мен шығындар жалпы құнға енгізілуі тиіс. Қосымша ақы талап етілмеуі керек.</w:t>
      </w:r>
      <w:r>
        <w:rPr>
          <w:sz w:val="28"/>
          <w:szCs w:val="28"/>
        </w:rPr>
      </w:r>
    </w:p>
    <w:p w14:paraId="136C488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Жұмыстарды қабылдау тәртібі</w:t>
      </w:r>
      <w:r>
        <w:rPr>
          <w:sz w:val="28"/>
          <w:szCs w:val="28"/>
        </w:rPr>
      </w:r>
    </w:p>
    <w:p w14:paraId="003D6B1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Тапсырыс беруші 5 дана стендтің санын, сапасын, өлшемдерін, сыртқы көрінісін, акрил қалташаларының толықтығын, монтаждалуын және жарықтандыру жүйесінің жұмысын тексергеннен кейін қабылдайды.</w:t>
      </w:r>
      <w:r>
        <w:rPr>
          <w:sz w:val="28"/>
          <w:szCs w:val="28"/>
        </w:rPr>
      </w:r>
    </w:p>
    <w:p w14:paraId="755BE9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Жұмыстар осы техникалық ерекшелік талаптарына толық сәйкес орындалған жағдайда қабылданады.</w:t>
      </w:r>
      <w:r>
        <w:rPr>
          <w:sz w:val="28"/>
          <w:szCs w:val="28"/>
        </w:rPr>
      </w:r>
    </w:p>
    <w:p w14:paraId="38C45E9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Жеткізуші барлық жұмыстарды толық орындап, стендтерді пайдалануға жарамды күйде тапсыруға міндетті.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7E860D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DBC187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C767F9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FE302F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F9FE4F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5FBA2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149AFF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7A7CB0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884A3F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8EF12C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C5062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2D84D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E875AE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CCBF42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3DFC68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3D565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60631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9C8E7D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C11968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5AA410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A171E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3767F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3E4687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0FEAE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D9464C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33F4CF78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стенда «ПСИХОЛОГ КОНСУЛЬТИРУЕТ»</w:t>
      </w:r>
      <w:r>
        <w:rPr>
          <w:sz w:val="28"/>
          <w:szCs w:val="28"/>
        </w:rPr>
      </w:r>
    </w:p>
    <w:p w14:paraId="0AA8751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13A4F45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информационный стенд «ПСИХОЛОГ КОНСУЛЬТИРУЕТ».</w:t>
      </w:r>
      <w:r>
        <w:rPr>
          <w:sz w:val="28"/>
          <w:szCs w:val="28"/>
        </w:rPr>
      </w:r>
    </w:p>
    <w:p w14:paraId="7C2599C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1500 × 1300 мм.</w:t>
      </w:r>
      <w:r>
        <w:rPr>
          <w:sz w:val="28"/>
          <w:szCs w:val="28"/>
        </w:rPr>
      </w:r>
    </w:p>
    <w:p w14:paraId="098EFFC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0738C6E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5 штук.</w:t>
      </w:r>
      <w:r>
        <w:rPr>
          <w:sz w:val="28"/>
          <w:szCs w:val="28"/>
        </w:rPr>
      </w:r>
    </w:p>
    <w:p w14:paraId="786105E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55 000 тенге.</w:t>
      </w:r>
      <w:r>
        <w:rPr>
          <w:sz w:val="28"/>
          <w:szCs w:val="28"/>
        </w:rPr>
      </w:r>
    </w:p>
    <w:p w14:paraId="703D1B1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275 000 тенге.</w:t>
      </w:r>
      <w:r>
        <w:rPr>
          <w:sz w:val="28"/>
          <w:szCs w:val="28"/>
        </w:rPr>
      </w:r>
    </w:p>
    <w:p w14:paraId="7CD155E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и эскиз стендов предварительно согласовываются с Заказчиком. Размеры уточняются по результатам фактических замеров непосредственно на местах установки.</w:t>
      </w:r>
      <w:r>
        <w:rPr>
          <w:sz w:val="28"/>
          <w:szCs w:val="28"/>
        </w:rPr>
      </w:r>
    </w:p>
    <w:p w14:paraId="1319AD3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3DB355A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Основная конструкция стенда должна быть изготовлена из трёхслойного ПВХ толщиной 10 мм.</w:t>
      </w:r>
      <w:r>
        <w:rPr>
          <w:sz w:val="28"/>
          <w:szCs w:val="28"/>
        </w:rPr>
      </w:r>
    </w:p>
    <w:p w14:paraId="39488A2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 должен состоять из следующих слоёв:</w:t>
      </w:r>
      <w:r>
        <w:rPr>
          <w:sz w:val="28"/>
          <w:szCs w:val="28"/>
        </w:rPr>
      </w:r>
    </w:p>
    <w:p w14:paraId="718405E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1-й слой — основа стенда;</w:t>
      </w:r>
      <w:r>
        <w:rPr>
          <w:sz w:val="28"/>
          <w:szCs w:val="28"/>
        </w:rPr>
      </w:r>
    </w:p>
    <w:p w14:paraId="4259F91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2-й слой — декоративный орнамент и название стенда;</w:t>
      </w:r>
      <w:r>
        <w:rPr>
          <w:sz w:val="28"/>
          <w:szCs w:val="28"/>
        </w:rPr>
      </w:r>
    </w:p>
    <w:p w14:paraId="584010D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3-й слой — объёмная 3D-звезда Вооружённых Сил Республики Казахстан с подсветкой.</w:t>
      </w:r>
      <w:r>
        <w:rPr>
          <w:sz w:val="28"/>
          <w:szCs w:val="28"/>
        </w:rPr>
      </w:r>
    </w:p>
    <w:p w14:paraId="5B20B78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Цвет фона стенда — светло-голубой.</w:t>
      </w:r>
      <w:r>
        <w:rPr>
          <w:sz w:val="28"/>
          <w:szCs w:val="28"/>
        </w:rPr>
      </w:r>
    </w:p>
    <w:p w14:paraId="2AFA625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Для размещения информационных материалов необходимо предусмотреть следующие прозрачные акриловые карманы:</w:t>
      </w:r>
      <w:r>
        <w:rPr>
          <w:sz w:val="28"/>
          <w:szCs w:val="28"/>
        </w:rPr>
      </w:r>
    </w:p>
    <w:p w14:paraId="637AF32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формат А-1 — 1 штука;</w:t>
      </w:r>
      <w:r>
        <w:rPr>
          <w:sz w:val="28"/>
          <w:szCs w:val="28"/>
        </w:rPr>
      </w:r>
    </w:p>
    <w:p w14:paraId="3B0192E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формат А-4 — 6 штук.</w:t>
      </w:r>
      <w:r>
        <w:rPr>
          <w:sz w:val="28"/>
          <w:szCs w:val="28"/>
        </w:rPr>
      </w:r>
    </w:p>
    <w:p w14:paraId="432AFA3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Толщина акриловых карманов должна составлять 3 мм. Крепление осуществляется с помощью дистанционных винтовых держателей.</w:t>
      </w:r>
      <w:r>
        <w:rPr>
          <w:sz w:val="28"/>
          <w:szCs w:val="28"/>
        </w:rPr>
      </w:r>
    </w:p>
    <w:p w14:paraId="2B3726A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Края стенда должны быть оформлены декоративной окантовкой золотистого цвета.</w:t>
      </w:r>
      <w:r>
        <w:rPr>
          <w:sz w:val="28"/>
          <w:szCs w:val="28"/>
        </w:rPr>
      </w:r>
    </w:p>
    <w:p w14:paraId="06D364D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Разрешение печати информационных материалов должно составлять не менее 1440 dpi.</w:t>
      </w:r>
      <w:r>
        <w:rPr>
          <w:sz w:val="28"/>
          <w:szCs w:val="28"/>
        </w:rPr>
      </w:r>
    </w:p>
    <w:p w14:paraId="3BBF24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По периметру стенда должна быть установлена окантовка из алюминиевого профиля.</w:t>
      </w:r>
      <w:r>
        <w:rPr>
          <w:sz w:val="28"/>
          <w:szCs w:val="28"/>
        </w:rPr>
      </w:r>
    </w:p>
    <w:p w14:paraId="14FB5C5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2.9. Система подсветки должна соответствовать требованиям безопасности и находиться в исправном рабочем состоянии.</w:t>
      </w:r>
      <w:r>
        <w:rPr>
          <w:sz w:val="28"/>
          <w:szCs w:val="28"/>
        </w:rPr>
      </w:r>
    </w:p>
    <w:p w14:paraId="4B23C8C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4E32FE2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Поставщик обязан по согласованию с Заказчиком выехать на места установки и провести фактические замеры.</w:t>
      </w:r>
      <w:r>
        <w:rPr>
          <w:sz w:val="28"/>
          <w:szCs w:val="28"/>
        </w:rPr>
      </w:r>
    </w:p>
    <w:p w14:paraId="71EF9DE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В процессе замеров определяются размеры места установки, материал стен, возможности крепления и необходимость подключения электрического питания для системы подсветки.</w:t>
      </w:r>
      <w:r>
        <w:rPr>
          <w:sz w:val="28"/>
          <w:szCs w:val="28"/>
        </w:rPr>
      </w:r>
    </w:p>
    <w:p w14:paraId="1B08ED4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По результатам замеров Поставщик обязан разработать эскиз стенда, дизайн и схему расположения информационных элементов и представить их Заказчику на согласование.</w:t>
      </w:r>
      <w:r>
        <w:rPr>
          <w:sz w:val="28"/>
          <w:szCs w:val="28"/>
        </w:rPr>
      </w:r>
    </w:p>
    <w:p w14:paraId="166955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Изготовление стендов начинается только после утверждения Заказчиком эскиза и размеров.</w:t>
      </w:r>
      <w:r>
        <w:rPr>
          <w:sz w:val="28"/>
          <w:szCs w:val="28"/>
        </w:rPr>
      </w:r>
    </w:p>
    <w:p w14:paraId="54E75CB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4F4FFF1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5 готовых стендов по адресу, указанному Заказчиком, и выполнить монтажные работы в полном объёме.</w:t>
      </w:r>
      <w:r>
        <w:rPr>
          <w:sz w:val="28"/>
          <w:szCs w:val="28"/>
        </w:rPr>
      </w:r>
    </w:p>
    <w:p w14:paraId="7663B7D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Необходимые инструменты, крепёжные материалы и комплектующие для монтажа обеспечиваются Поставщиком.</w:t>
      </w:r>
      <w:r>
        <w:rPr>
          <w:sz w:val="28"/>
          <w:szCs w:val="28"/>
        </w:rPr>
      </w:r>
    </w:p>
    <w:p w14:paraId="5E3FB6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Стенды должны быть надёжно и безопасно закреплены на стене или соответствующей конструкции.</w:t>
      </w:r>
      <w:r>
        <w:rPr>
          <w:sz w:val="28"/>
          <w:szCs w:val="28"/>
        </w:rPr>
      </w:r>
    </w:p>
    <w:p w14:paraId="48AB93C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После завершения монтажа необходимо проверить работоспособность системы подсветки и надёжность креплений.</w:t>
      </w:r>
      <w:r>
        <w:rPr>
          <w:sz w:val="28"/>
          <w:szCs w:val="28"/>
        </w:rPr>
      </w:r>
    </w:p>
    <w:p w14:paraId="5BFD2D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Поставщик обязан убрать рабочее место и устранить выявленные недостатки без дополнительной оплаты.</w:t>
      </w:r>
      <w:r>
        <w:rPr>
          <w:sz w:val="28"/>
          <w:szCs w:val="28"/>
        </w:rPr>
      </w:r>
    </w:p>
    <w:p w14:paraId="6EED66F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Требования к качеству</w:t>
      </w:r>
      <w:r>
        <w:rPr>
          <w:sz w:val="28"/>
          <w:szCs w:val="28"/>
        </w:rPr>
      </w:r>
    </w:p>
    <w:p w14:paraId="0D1A1B7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Все стенды должны соответствовать согласованному эскизу,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42A280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Материалы не должны иметь трещин, царапин, деформаций и видимых производственных дефектов.</w:t>
      </w:r>
      <w:r>
        <w:rPr>
          <w:sz w:val="28"/>
          <w:szCs w:val="28"/>
        </w:rPr>
      </w:r>
    </w:p>
    <w:p w14:paraId="201995D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Информационные надписи и изображения должны быть чёткими, разборчивыми и качественно напечатанными.</w:t>
      </w:r>
      <w:r>
        <w:rPr>
          <w:sz w:val="28"/>
          <w:szCs w:val="28"/>
        </w:rPr>
      </w:r>
    </w:p>
    <w:p w14:paraId="4CD9015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Акриловые карманы, золотистая окантовка, алюминиевый профиль и система подсветки должны быть качественно изготовлены и надёжно закреплены.</w:t>
      </w:r>
      <w:r>
        <w:rPr>
          <w:sz w:val="28"/>
          <w:szCs w:val="28"/>
        </w:rPr>
      </w:r>
    </w:p>
    <w:p w14:paraId="53937A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5.5. Внешний вид и цвет готовых изделий должны соответствовать эскизу, утверждённому Заказчиком.</w:t>
      </w:r>
      <w:r>
        <w:rPr>
          <w:sz w:val="28"/>
          <w:szCs w:val="28"/>
        </w:rPr>
      </w:r>
    </w:p>
    <w:p w14:paraId="0BAE8A2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Стоимость и включённые расходы</w:t>
      </w:r>
      <w:r>
        <w:rPr>
          <w:sz w:val="28"/>
          <w:szCs w:val="28"/>
        </w:rPr>
      </w:r>
    </w:p>
    <w:p w14:paraId="2C64B9E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Стоимость одного стенда составляет 55 000 (пятьдесят пять тысяч) тенге.</w:t>
      </w:r>
      <w:r>
        <w:rPr>
          <w:sz w:val="28"/>
          <w:szCs w:val="28"/>
        </w:rPr>
      </w:r>
    </w:p>
    <w:p w14:paraId="5C6F27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Общая стоимость 5 стендов составляет 275 000 (двести семьдесят пять тысяч) тенге.</w:t>
      </w:r>
      <w:r>
        <w:rPr>
          <w:sz w:val="28"/>
          <w:szCs w:val="28"/>
        </w:rPr>
      </w:r>
    </w:p>
    <w:p w14:paraId="0604AB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В общую стоимость должны быть включены следующие работы и расходы:</w:t>
      </w:r>
      <w:r>
        <w:rPr>
          <w:sz w:val="28"/>
          <w:szCs w:val="28"/>
        </w:rPr>
      </w:r>
    </w:p>
    <w:p w14:paraId="1B06F58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замеры;</w:t>
      </w:r>
      <w:r>
        <w:rPr>
          <w:sz w:val="28"/>
          <w:szCs w:val="28"/>
        </w:rPr>
      </w:r>
    </w:p>
    <w:p w14:paraId="226EAD7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эскиза и согласование с Заказчиком;</w:t>
      </w:r>
      <w:r>
        <w:rPr>
          <w:sz w:val="28"/>
          <w:szCs w:val="28"/>
        </w:rPr>
      </w:r>
    </w:p>
    <w:p w14:paraId="508460D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необходимые материалы из ПВХ и акрила;</w:t>
      </w:r>
      <w:r>
        <w:rPr>
          <w:sz w:val="28"/>
          <w:szCs w:val="28"/>
        </w:rPr>
      </w:r>
    </w:p>
    <w:p w14:paraId="10EADAC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трёхслойного стенда;</w:t>
      </w:r>
      <w:r>
        <w:rPr>
          <w:sz w:val="28"/>
          <w:szCs w:val="28"/>
        </w:rPr>
      </w:r>
    </w:p>
    <w:p w14:paraId="220302C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3D-звезды с подсветкой;</w:t>
      </w:r>
      <w:r>
        <w:rPr>
          <w:sz w:val="28"/>
          <w:szCs w:val="28"/>
        </w:rPr>
      </w:r>
    </w:p>
    <w:p w14:paraId="479EC0E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и установка 1 акрилового кармана формата А-1 и 6 карманов формата А-4;</w:t>
      </w:r>
      <w:r>
        <w:rPr>
          <w:sz w:val="28"/>
          <w:szCs w:val="28"/>
        </w:rPr>
      </w:r>
    </w:p>
    <w:p w14:paraId="0DEBC5D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дистанционных винтовых держателей;</w:t>
      </w:r>
      <w:r>
        <w:rPr>
          <w:sz w:val="28"/>
          <w:szCs w:val="28"/>
        </w:rPr>
      </w:r>
    </w:p>
    <w:p w14:paraId="205724D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золотистой окантовки и алюминиевого профиля;</w:t>
      </w:r>
      <w:r>
        <w:rPr>
          <w:sz w:val="28"/>
          <w:szCs w:val="28"/>
        </w:rPr>
      </w:r>
    </w:p>
    <w:p w14:paraId="2E76D60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печать информационных материалов;</w:t>
      </w:r>
      <w:r>
        <w:rPr>
          <w:sz w:val="28"/>
          <w:szCs w:val="28"/>
        </w:rPr>
      </w:r>
    </w:p>
    <w:p w14:paraId="198D302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и транспортные расходы;</w:t>
      </w:r>
      <w:r>
        <w:rPr>
          <w:sz w:val="28"/>
          <w:szCs w:val="28"/>
        </w:rPr>
      </w:r>
    </w:p>
    <w:p w14:paraId="5E87279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 и крепление;</w:t>
      </w:r>
      <w:r>
        <w:rPr>
          <w:sz w:val="28"/>
          <w:szCs w:val="28"/>
        </w:rPr>
      </w:r>
    </w:p>
    <w:p w14:paraId="6911838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недостатков.</w:t>
      </w:r>
      <w:r>
        <w:rPr>
          <w:sz w:val="28"/>
          <w:szCs w:val="28"/>
        </w:rPr>
      </w:r>
    </w:p>
    <w:p w14:paraId="73C308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перечисленные работы и расходы должны быть включены в общую стоимость. Дополнительная оплата не допускается.</w:t>
      </w:r>
      <w:r>
        <w:rPr>
          <w:sz w:val="28"/>
          <w:szCs w:val="28"/>
        </w:rPr>
      </w:r>
    </w:p>
    <w:p w14:paraId="4E333EA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Порядок приёмки работ</w:t>
      </w:r>
      <w:r>
        <w:rPr>
          <w:sz w:val="28"/>
          <w:szCs w:val="28"/>
        </w:rPr>
      </w:r>
    </w:p>
    <w:p w14:paraId="25363A3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Заказчик принимает 5 стендов после проверки количества, качества, размеров, внешнего вида, комплектности акриловых карманов, монтажа и работоспособности системы подсветки.</w:t>
      </w:r>
      <w:r>
        <w:rPr>
          <w:sz w:val="28"/>
          <w:szCs w:val="28"/>
        </w:rPr>
      </w:r>
    </w:p>
    <w:p w14:paraId="27CB909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Работы принимаются при условии полного соответствия требованиям настоящей технической спецификации.</w:t>
      </w:r>
      <w:r>
        <w:rPr>
          <w:sz w:val="28"/>
          <w:szCs w:val="28"/>
        </w:rPr>
      </w:r>
    </w:p>
    <w:p w14:paraId="3E9F1D7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Поставщик обязан выполнить все предусмотренные работы в полном объёме и передать стенды в состоянии, пригодном для эксплуатации.</w:t>
      </w:r>
      <w:r>
        <w:rPr>
          <w:sz w:val="28"/>
          <w:szCs w:val="28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E568F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2026-10-15T18:34:06Z</dcterms:modified>
</cp:coreProperties>
</file>