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28"/>
        </w:rPr>
        <w:t>«Пациентті ауруханалар арасында тасымалдау» қызметі бойынша</w:t>
        <w:br/>
        <w:t>ТЕХНИКАЛЫҚ СИПАТТАМА</w:t>
      </w:r>
    </w:p>
    <w:p>
      <w:r>
        <w:t>Өлшем бірлігі: Қызмет, пациентті ауруханалар арасында тасымалдау (жүргізушісі бар көлік)</w:t>
      </w:r>
    </w:p>
    <w:p>
      <w:r>
        <w:t>Саны: нақты көрсетілген қызмет көлемі бойынша</w:t>
      </w:r>
    </w:p>
    <w:p>
      <w:pPr>
        <w:spacing w:before="160" w:after="80"/>
      </w:pPr>
      <w:r>
        <w:rPr>
          <w:b/>
        </w:rPr>
        <w:t>1. Анықтамалар (терминдер)</w:t>
      </w:r>
    </w:p>
    <w:p>
      <w:pPr>
        <w:spacing w:after="80" w:line="240" w:lineRule="auto"/>
      </w:pPr>
      <w:r>
        <w:t>Жедел медициналық жәрдем бригадасы – жедел медициналық жәрдем станциясының (қосалқы станциясының, бөлімшесінің) тікелей шұғыл медициналық көмек көрсететін құрылымдық-функционалдық бірлігі.</w:t>
      </w:r>
    </w:p>
    <w:p>
      <w:pPr>
        <w:spacing w:after="80" w:line="240" w:lineRule="auto"/>
      </w:pPr>
      <w:r>
        <w:t>Тасымалдауға жарамсыздық – тасымалдау кезінде науқаста өміріне қауіп төндіретін асқынулардың дамуы немесе күшеюі, тіпті өлімге әкелуі мүмкін жағдай.</w:t>
      </w:r>
    </w:p>
    <w:p>
      <w:pPr>
        <w:spacing w:after="80" w:line="240" w:lineRule="auto"/>
      </w:pPr>
      <w:r>
        <w:t>Тасымалдаудың орынсыздығы – тасымалдау қаупі аурудың өзінен туындайтын қауіптен жоғары болатын жағдайларды қамтитын ұғым.</w:t>
      </w:r>
    </w:p>
    <w:p>
      <w:pPr>
        <w:spacing w:after="80" w:line="240" w:lineRule="auto"/>
      </w:pPr>
      <w:r>
        <w:t>Салыстырмалы (уақытша) тасымалдауға жарамсыз пациенттер – тасымалдау кезінде өмірге қауіп төндіретін асқынулардың даму немесе күшею қаупі бар және асқынуларды жоюға әрі жағдайды тұрақтандыруға бағытталған тиімді емдік іс-шаралар жүргізу кезеңінде тасымалдауды уақытша кейінге қалдыруды қажет ететін пациенттер.</w:t>
      </w:r>
    </w:p>
    <w:p>
      <w:pPr>
        <w:spacing w:after="80" w:line="240" w:lineRule="auto"/>
      </w:pPr>
      <w:r>
        <w:t>Жіберуші тарап – пациентті басқа медициналық ұйымға жіберетін немесе ЖМЖҚ көлігін шақыртып, пациентті үйіне шығаратын медициналық ұйым.</w:t>
      </w:r>
    </w:p>
    <w:p>
      <w:pPr>
        <w:spacing w:before="160" w:after="80"/>
      </w:pPr>
      <w:r>
        <w:rPr>
          <w:b/>
        </w:rPr>
        <w:t>2. Пациенттерді тасымалдау критерийлері</w:t>
      </w:r>
    </w:p>
    <w:p>
      <w:pPr>
        <w:spacing w:after="80" w:line="240" w:lineRule="auto"/>
      </w:pPr>
      <w:r>
        <w:t>• пациенттің жағдайы білікті медициналық сүйемелдеуді және арнайы көлікті қажет еткен жағдайда медициналық ұйымнан шығару;</w:t>
      </w:r>
    </w:p>
    <w:p>
      <w:pPr>
        <w:spacing w:after="80" w:line="240" w:lineRule="auto"/>
      </w:pPr>
      <w:r>
        <w:t>• көрсетіліп жатқан медициналық көмек пациенттің денсаулық жағдайына сәйкес келмеген және басқа медициналық ұйымда емдеуді жалғастыру қажет болған жағдайда медициналық ұйымнан басқа медициналық ұйымға ауыстыру;</w:t>
      </w:r>
    </w:p>
    <w:p>
      <w:pPr>
        <w:spacing w:after="80" w:line="240" w:lineRule="auto"/>
      </w:pPr>
      <w:r>
        <w:t>• пациентті медициналық ұйымға емдеуге жатқызу қажеттілігі;</w:t>
      </w:r>
    </w:p>
    <w:p>
      <w:pPr>
        <w:spacing w:after="80" w:line="240" w:lineRule="auto"/>
      </w:pPr>
      <w:r>
        <w:t>• пациент өздігінен немесе қоғамдық көлікпен жүре алмайтын жағдайда амбулаториялық емдеуге шығарылғаннан кейін үйіне тасымалдау.</w:t>
      </w:r>
    </w:p>
    <w:p>
      <w:pPr>
        <w:spacing w:before="160" w:after="80"/>
      </w:pPr>
      <w:r>
        <w:rPr>
          <w:b/>
        </w:rPr>
        <w:t>3. Тараптардың жауапкершілігі</w:t>
      </w:r>
    </w:p>
    <w:p>
      <w:pPr>
        <w:spacing w:after="80" w:line="240" w:lineRule="auto"/>
      </w:pPr>
      <w:r>
        <w:t>Тапсырыс беруші мыналарға жауапты:</w:t>
      </w:r>
    </w:p>
    <w:p>
      <w:pPr>
        <w:spacing w:after="80" w:line="240" w:lineRule="auto"/>
      </w:pPr>
      <w:r>
        <w:t>• пациентті ЖМЖҚ көлігімен тасымалдау критерийлеріне сәйкестігіне;</w:t>
      </w:r>
    </w:p>
    <w:p>
      <w:pPr>
        <w:spacing w:after="80" w:line="240" w:lineRule="auto"/>
      </w:pPr>
      <w:r>
        <w:t>• пациенттің жағдайы және тасымалдау басталғанға дейінгі оның жағдайындағы өзгерістер туралы ақпараттың дұрыстығына;</w:t>
      </w:r>
    </w:p>
    <w:p>
      <w:pPr>
        <w:spacing w:after="80" w:line="240" w:lineRule="auto"/>
      </w:pPr>
      <w:r>
        <w:t>• пациенттің хабардар болуына (18 жасқа дейінгі балаларды тасымалдау кезінде пациент тарапынан немесе жіберуші ұйым тарапынан бір еріп жүруші тұлға болуы тиіс);</w:t>
      </w:r>
    </w:p>
    <w:p>
      <w:pPr>
        <w:spacing w:after="80" w:line="240" w:lineRule="auto"/>
      </w:pPr>
      <w:r>
        <w:t>• пациенттің тасымалдауға дайындығына;</w:t>
      </w:r>
    </w:p>
    <w:p>
      <w:pPr>
        <w:spacing w:after="80" w:line="240" w:lineRule="auto"/>
      </w:pPr>
      <w:r>
        <w:t>• қажет болған жағдайда жіберуші тарап маманының сүйемелдеуіне;</w:t>
      </w:r>
    </w:p>
    <w:p>
      <w:pPr>
        <w:spacing w:after="80" w:line="240" w:lineRule="auto"/>
      </w:pPr>
      <w:r>
        <w:t>• тасымалдау себебі, зертханалық және аспаптық зерттеулер нәтижелері, қорытынды диагноз, жасалған операциялар мен емшаралар, қабылданған дәрілік заттар, трансфузия және басқа жүргізілген ем туралы ақпаратты қамтитын шығару немесе ауыстыру эпикризінің болуына.</w:t>
      </w:r>
    </w:p>
    <w:p>
      <w:pPr>
        <w:spacing w:before="160" w:after="80"/>
      </w:pPr>
      <w:r>
        <w:rPr>
          <w:b/>
        </w:rPr>
        <w:t>4. Осы қызметті көрсету кезінде ЖМЖҚ бригадасы қызметкерлеріне қойылатын талаптар</w:t>
      </w:r>
    </w:p>
    <w:p>
      <w:pPr>
        <w:spacing w:after="80" w:line="240" w:lineRule="auto"/>
      </w:pPr>
      <w:r>
        <w:t>Пациенттерді тасымалдау осы қағидалардың және Қазақстан Республикасының қолданыстағы нормативтік құжаттарының талаптарына сәйкес жүзеге асырылуы тиіс.</w:t>
      </w:r>
    </w:p>
    <w:p>
      <w:pPr>
        <w:spacing w:after="80" w:line="240" w:lineRule="auto"/>
      </w:pPr>
      <w:r>
        <w:t>• тасымалдауға дейін ЖМЖҚ бригадасы жіберуші медициналық ұйымның медицина персоналымен бірлесіп пациентке қысқаша қарап-тексеру жүргізеді және пациенттің тасымалдауға жарамдылығын растайды;</w:t>
      </w:r>
    </w:p>
    <w:p>
      <w:pPr>
        <w:spacing w:after="80" w:line="240" w:lineRule="auto"/>
      </w:pPr>
      <w:r>
        <w:t>• ауыр жағдайдағы пациентті тасымалдау туралы шешім тасымалдау критерийлері мен ықтимал қауіптерді бағалау негізінде ЖМЖҚ директорының медициналық бөлім жөніндегі орынбасарымен келісілуі тиіс;</w:t>
      </w:r>
    </w:p>
    <w:p>
      <w:pPr>
        <w:spacing w:after="80" w:line="240" w:lineRule="auto"/>
      </w:pPr>
      <w:r>
        <w:t>• пациент қауіпсіздік талаптарын сақтай отырып, зембілде және ЖМЖҚ бригадасының сүйемелдеуімен тасымалданады;</w:t>
      </w:r>
    </w:p>
    <w:p>
      <w:pPr>
        <w:spacing w:after="80" w:line="240" w:lineRule="auto"/>
      </w:pPr>
      <w:r>
        <w:t>• тасымалдау кезінде пациенттің жағдайы нашарлаған жағдайда (артериялық қысымның жоғарылауы немесе төмендеуі, жүрек ырғағының бұзылуы, тыныс алудың бұзылуы, қан кету және т.б., тыныс алу мен қан айналымының тоқтауына дейін) қарқынды терапия, BLS және қажет болған жағдайда кеңейтілген жүрек-өкпе реанимациясы дереу басталады;</w:t>
      </w:r>
    </w:p>
    <w:p>
      <w:pPr>
        <w:spacing w:after="80" w:line="240" w:lineRule="auto"/>
      </w:pPr>
      <w:r>
        <w:t>• жағдайы тұрақтандырылғаннан кейін пациент көрсетілімдер бойынша жақын орналасқан стационарға немесе қайтадан жіберуші медициналық ұйымға жеткізіледі;</w:t>
      </w:r>
    </w:p>
    <w:p>
      <w:pPr>
        <w:spacing w:after="80" w:line="240" w:lineRule="auto"/>
      </w:pPr>
      <w:r>
        <w:t>• егер жүргізілген реанимациялық іс-шаралар нәтиже бермесе және пациенттің биологиялық өлімі орын алса, ақпарат телефон арқылы ЖМЖҚ диспетчерлік қызметіне беріледі. Полиция қызметкерлері биологиялық өлім орын алған жерге шақырылады. ЖМЖҚ дәрігері мәйітті полиция қызметкерлеріне тапсырады. Бұл ретте келген жауапты полиция қызметкерінің деректерін (атағы, тегі) анықтау қажет. Полицияның талабы бойынша оқиға орнында пациенттің қайтыс болу фактісі бойынша жазбаша түсініктеме беріледі. Босатылғаннан кейін ЖМЖҚ дәрігері диспетчерлік бөліммен байланысып, бригаданың одан арғы іс-қимылдарын келіседі.</w:t>
      </w:r>
    </w:p>
    <w:p>
      <w:pPr>
        <w:spacing w:before="160" w:after="80"/>
      </w:pPr>
      <w:r>
        <w:rPr>
          <w:b/>
        </w:rPr>
        <w:t>5. Осы қызметті көрсетуден бас тарту критерийлері</w:t>
      </w:r>
    </w:p>
    <w:p>
      <w:pPr>
        <w:spacing w:after="80" w:line="240" w:lineRule="auto"/>
      </w:pPr>
      <w:r>
        <w:t>• пациенттің ауыр жағдайына байланысты ауыстыру мүмкін болмаған жағдайда (тасымалдауға жарамсыз пациент) емдеуші дәрігерді, жіберуші ұйым бөлімшесінің меңгерушісін, консультанттарды, сондай-ақ қажет болған жағдайда ЖМЖҚ бригадасын тарта отырып, бірлескен қарап-тексеру (консилиум) жүргізіледі;</w:t>
      </w:r>
    </w:p>
    <w:p>
      <w:pPr>
        <w:spacing w:after="80" w:line="240" w:lineRule="auto"/>
      </w:pPr>
      <w:r>
        <w:t>• консилиум шешімінде бірлескен ұсынымдар, қарап-тексеруге қатысқан тұлғалардың тегі, қолы мен лауазымы, күні және уақыты көрсетіледі. Бригада қызметкері ЖМЖҚ медициналық құжаттамасына тасымалдауға жарамсыздық себептерін, күнін, уақытын көрсетіп, қол қоя отырып жазба енгізеді;</w:t>
      </w:r>
    </w:p>
    <w:p>
      <w:pPr>
        <w:spacing w:after="80" w:line="240" w:lineRule="auto"/>
      </w:pPr>
      <w:r>
        <w:t>• қажет болған жағдайда пациенттің туыстарымен тасымалдауға жарамсыз деп тану туралы шешімді түсіндіру жөнінде әңгімелесу жүргізіледі;</w:t>
      </w:r>
    </w:p>
    <w:p>
      <w:pPr>
        <w:spacing w:after="80" w:line="240" w:lineRule="auto"/>
      </w:pPr>
      <w:r>
        <w:t>• егер консилиумнан кейін пациент тасымалдауға жарамды деп танылса, пациенттің өзі немесе өзі жаза алмаған жағдайда жақын туысы ақпараттандырылған келісімді өз қолымен толтырады. 18 жасқа дейінгі балалар үшін ата-анасы немесе заңды өкілі толтырады. Егер ата-анасы қандай да бір себеппен еріп жүре алмаса, сенімхат болған жағдайда жақын туысы келісімді толтырады және әрі қарай еріп жүреді.</w:t>
      </w:r>
    </w:p>
    <w:p>
      <w:r>
        <w:br w:type="page"/>
      </w:r>
    </w:p>
    <w:p>
      <w:pPr>
        <w:jc w:val="center"/>
      </w:pPr>
      <w:r>
        <w:rPr>
          <w:rFonts w:ascii="Times New Roman" w:hAnsi="Times New Roman"/>
          <w:b/>
          <w:sz w:val="28"/>
        </w:rPr>
        <w:t>Техническая спецификация по услуге</w:t>
        <w:br/>
        <w:t>«Межбольничная транспортировка пациента»</w:t>
      </w:r>
    </w:p>
    <w:p>
      <w:r>
        <w:t>Единица измерения: Услуга, Межбольничная транспортировка пациента (транспорт с водителем)</w:t>
      </w:r>
    </w:p>
    <w:p>
      <w:r>
        <w:t>Количество: по факту</w:t>
      </w:r>
    </w:p>
    <w:p>
      <w:pPr>
        <w:spacing w:before="160" w:after="80"/>
      </w:pPr>
      <w:r>
        <w:rPr>
          <w:b/>
        </w:rPr>
        <w:t>1. Определения (термины)</w:t>
      </w:r>
    </w:p>
    <w:p>
      <w:pPr>
        <w:spacing w:after="80" w:line="240" w:lineRule="auto"/>
      </w:pPr>
      <w:r>
        <w:t>Бригада скорой медицинской помощи – структурно-функциональная единица станции (подстанции, отделения) скорой медицинской помощи, непосредственно оказывающая экстренную медицинскую помощь.</w:t>
      </w:r>
    </w:p>
    <w:p>
      <w:pPr>
        <w:spacing w:after="80" w:line="240" w:lineRule="auto"/>
      </w:pPr>
      <w:r>
        <w:t>Нетранспортабельность – это состояние, при котором во время транспортировки у больного могут развиться (или усугубиться) осложнения, угрожающие жизни, вплоть до наступления смерти.</w:t>
      </w:r>
    </w:p>
    <w:p>
      <w:pPr>
        <w:spacing w:after="80" w:line="240" w:lineRule="auto"/>
      </w:pPr>
      <w:r>
        <w:t>Нецелесообразность транспортировки – понятие, включающее ситуации, когда риск транспортировки превышает риск самого заболевания.</w:t>
      </w:r>
    </w:p>
    <w:p>
      <w:pPr>
        <w:spacing w:after="80" w:line="240" w:lineRule="auto"/>
      </w:pPr>
      <w:r>
        <w:t>Относительно (временно) нетранспортабельные – это пациенты с угрозой развития (или усугубления) осложнений, угрожающих жизни во время перевозки и требующие временной отсрочки транспортировки на время проведения эффективных лечебных мероприятий, направленных на устранение осложнений и стабилизацию состояния.</w:t>
      </w:r>
    </w:p>
    <w:p>
      <w:pPr>
        <w:spacing w:after="80" w:line="240" w:lineRule="auto"/>
      </w:pPr>
      <w:r>
        <w:t>Направляющая сторона – медицинская организация, которая направляет пациента от себя в другую медицинскую организацию или выписывает пациента домой с вызовом транспорта со стороны ССМП.</w:t>
      </w:r>
    </w:p>
    <w:p>
      <w:pPr>
        <w:spacing w:before="160" w:after="80"/>
      </w:pPr>
      <w:r>
        <w:rPr>
          <w:b/>
        </w:rPr>
        <w:t>2. Критерии по перевозке пациентов</w:t>
      </w:r>
    </w:p>
    <w:p>
      <w:pPr>
        <w:spacing w:after="80" w:line="240" w:lineRule="auto"/>
      </w:pPr>
      <w:r>
        <w:t>• выписка пациента из медицинской организации при состоянии пациента, которое требует квалифицированного медицинского сопровождения и транспорта;</w:t>
      </w:r>
    </w:p>
    <w:p>
      <w:pPr>
        <w:spacing w:after="80" w:line="240" w:lineRule="auto"/>
      </w:pPr>
      <w:r>
        <w:t>• перевод пациента из медицинской организации, когда помощь, оказываемая на месте, не соответствует состоянию здоровья пациента, и пациент нуждается в продолжении лечения в другой медицинской организации;</w:t>
      </w:r>
    </w:p>
    <w:p>
      <w:pPr>
        <w:spacing w:after="80" w:line="240" w:lineRule="auto"/>
      </w:pPr>
      <w:r>
        <w:t>• необходимость госпитализации пациента в медицинскую организацию;</w:t>
      </w:r>
    </w:p>
    <w:p>
      <w:pPr>
        <w:spacing w:after="80" w:line="240" w:lineRule="auto"/>
      </w:pPr>
      <w:r>
        <w:t>• транспортировка пациента домой после выписки на амбулаторное лечение при невозможности передвигаться самостоятельно или общественным транспортом.</w:t>
      </w:r>
    </w:p>
    <w:p>
      <w:pPr>
        <w:spacing w:before="160" w:after="80"/>
      </w:pPr>
      <w:r>
        <w:rPr>
          <w:b/>
        </w:rPr>
        <w:t>3. Ответственность сторон</w:t>
      </w:r>
    </w:p>
    <w:p>
      <w:pPr>
        <w:spacing w:after="80" w:line="240" w:lineRule="auto"/>
      </w:pPr>
      <w:r>
        <w:t>Заказчик несет ответственность:</w:t>
      </w:r>
    </w:p>
    <w:p>
      <w:pPr>
        <w:spacing w:after="80" w:line="240" w:lineRule="auto"/>
      </w:pPr>
      <w:r>
        <w:t>• за соответствие критериям транспортировки пациентов транспортом ССМП;</w:t>
      </w:r>
    </w:p>
    <w:p>
      <w:pPr>
        <w:spacing w:after="80" w:line="240" w:lineRule="auto"/>
      </w:pPr>
      <w:r>
        <w:t>• за достоверность информации о состоянии пациента, изменениях в его состоянии до начала транспортировки;</w:t>
      </w:r>
    </w:p>
    <w:p>
      <w:pPr>
        <w:spacing w:after="80" w:line="240" w:lineRule="auto"/>
      </w:pPr>
      <w:r>
        <w:t>• за информированность пациента (при транспортировке детей до 18 лет должно быть одно сопровождающее лицо со стороны пациента либо направляющей организации);</w:t>
      </w:r>
    </w:p>
    <w:p>
      <w:pPr>
        <w:spacing w:after="80" w:line="240" w:lineRule="auto"/>
      </w:pPr>
      <w:r>
        <w:t>• за готовность пациента к транспортировке;</w:t>
      </w:r>
    </w:p>
    <w:p>
      <w:pPr>
        <w:spacing w:after="80" w:line="240" w:lineRule="auto"/>
      </w:pPr>
      <w:r>
        <w:t>• в случае необходимости – за сопровождение специалиста направляющей стороны;</w:t>
      </w:r>
    </w:p>
    <w:p>
      <w:pPr>
        <w:spacing w:after="80" w:line="240" w:lineRule="auto"/>
      </w:pPr>
      <w:r>
        <w:t>• за наличие выписного эпикриза или переводного эпикриза, включающего информацию о причине транспортировки, результаты лабораторного и инструментального обследования, заключительный диагноз, выполненные операции, процедуры, полученные медикаменты, трансфузию и другое проведенное лечение.</w:t>
      </w:r>
    </w:p>
    <w:p>
      <w:pPr>
        <w:spacing w:before="160" w:after="80"/>
      </w:pPr>
      <w:r>
        <w:rPr>
          <w:b/>
        </w:rPr>
        <w:t>4. Требования к сотрудникам бригады ССМП при оказании данной услуги</w:t>
      </w:r>
    </w:p>
    <w:p>
      <w:pPr>
        <w:spacing w:after="80" w:line="240" w:lineRule="auto"/>
      </w:pPr>
      <w:r>
        <w:t>Перевозка пациентов должна соответствовать требованиям настоящих правил и нормативным документам Республики Казахстан.</w:t>
      </w:r>
    </w:p>
    <w:p>
      <w:pPr>
        <w:spacing w:after="80" w:line="240" w:lineRule="auto"/>
      </w:pPr>
      <w:r>
        <w:t>• до перевозки бригадой ССМП проводится краткий осмотр пациента совместно с медицинским персоналом направляющей медицинской организации, подтверждается транспортабельность пациента;</w:t>
      </w:r>
    </w:p>
    <w:p>
      <w:pPr>
        <w:spacing w:after="80" w:line="240" w:lineRule="auto"/>
      </w:pPr>
      <w:r>
        <w:t>• решение о транспортировке пациента в критическом состоянии должно быть согласовано с заместителем директора по медицинской части ССМП на основе изучения критериев перевозки и потенциального риска перевозки;</w:t>
      </w:r>
    </w:p>
    <w:p>
      <w:pPr>
        <w:spacing w:after="80" w:line="240" w:lineRule="auto"/>
      </w:pPr>
      <w:r>
        <w:t>• пациент транспортируется с соблюдением требований по безопасности, на носилках, в сопровождении бригады ССМП;</w:t>
      </w:r>
    </w:p>
    <w:p>
      <w:pPr>
        <w:spacing w:after="80" w:line="240" w:lineRule="auto"/>
      </w:pPr>
      <w:r>
        <w:t>• если во время транспортировки произойдет ухудшение состояния (подъем или снижение АД, нарушение ритма, нарушение дыхания, кровотечение и др., вплоть до остановки дыхания и кровообращения), незамедлительно начинается проведение интенсивной терапии, BLS и при необходимости расширенная СЛР (реанимационное пособие);</w:t>
      </w:r>
    </w:p>
    <w:p>
      <w:pPr>
        <w:spacing w:after="80" w:line="240" w:lineRule="auto"/>
      </w:pPr>
      <w:r>
        <w:t>• после стабилизации состояния пациент доставляется в ближайший стационар или обратно в направляющую организацию по показаниям;</w:t>
      </w:r>
    </w:p>
    <w:p>
      <w:pPr>
        <w:spacing w:after="80" w:line="240" w:lineRule="auto"/>
      </w:pPr>
      <w:r>
        <w:t>• если проводимые реанимационные мероприятия без эффекта и наступила биологическая смерть пациента, информация передается по телефону в диспетчерскую службу ССМП. Сотрудники полиции вызываются на место, где произошла биологическая смерть в транспорте. Врач ССМП передает труп сотрудникам полиции. При этом необходимо узнать данные ответственного из прибывших на место полицейских (звание, фамилия). По требованию полиции на месте дается в письменном виде объяснение по факту наступившей смерти пациента. После освобождения врач ССМП связывается с диспетчерским отделом и согласовывает дальнейшие действия бригады.</w:t>
      </w:r>
    </w:p>
    <w:p>
      <w:pPr>
        <w:spacing w:before="160" w:after="80"/>
      </w:pPr>
      <w:r>
        <w:rPr>
          <w:b/>
        </w:rPr>
        <w:t>5. Критерии отказа в оказании данной услуги</w:t>
      </w:r>
    </w:p>
    <w:p>
      <w:pPr>
        <w:spacing w:after="80" w:line="240" w:lineRule="auto"/>
      </w:pPr>
      <w:r>
        <w:t>• если перевод невозможен из-за тяжести состояния пациента (нетранспортабельный пациент), проводится совместный осмотр (консилиум) с привлечением лечащего врача, заведующего отделением направляющей организации, консультантов, а также по необходимости бригады ССМП;</w:t>
      </w:r>
    </w:p>
    <w:p>
      <w:pPr>
        <w:spacing w:after="80" w:line="240" w:lineRule="auto"/>
      </w:pPr>
      <w:r>
        <w:t>• в решении консилиума отражаются совместные рекомендации, фамилии, подписи и должности лиц, проводивших осмотр, дата и время. Сотрудник бригады делает запись в медицинской документации ССМП с указанием причин нетранспортабельности, даты, времени и подписи;</w:t>
      </w:r>
    </w:p>
    <w:p>
      <w:pPr>
        <w:spacing w:after="80" w:line="240" w:lineRule="auto"/>
      </w:pPr>
      <w:r>
        <w:t>• при необходимости проводится беседа с родственниками пациента с разъяснением о решении нетранспортабельности пациента;</w:t>
      </w:r>
    </w:p>
    <w:p>
      <w:pPr>
        <w:spacing w:after="80" w:line="240" w:lineRule="auto"/>
      </w:pPr>
      <w:r>
        <w:t>• если после консилиума пациент признан транспортабельным, то сам собственноручно или близкий родственник (если пациент сам не может писать) заполняют информированное согласие. За детей до 18 лет заполняют родители или законный представитель; в случае если родители по какой-либо причине не могут сопровождать, то заполняет и в дальнейшем сопровождает близкий родственник при наличии доверенности.</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