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8BC31" w14:textId="51B5FC77" w:rsidR="00F815DB" w:rsidRDefault="00F815DB" w:rsidP="00892E78">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Техническая спецификация</w:t>
      </w:r>
    </w:p>
    <w:p w14:paraId="50488967" w14:textId="77777777" w:rsidR="00F815DB" w:rsidRDefault="00F815DB" w:rsidP="00F815DB">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на у</w:t>
      </w:r>
      <w:r w:rsidRPr="007E10C7">
        <w:rPr>
          <w:rFonts w:ascii="Times New Roman" w:hAnsi="Times New Roman" w:cs="Times New Roman"/>
          <w:b/>
          <w:sz w:val="28"/>
          <w:szCs w:val="28"/>
          <w:lang w:val="kk-KZ"/>
        </w:rPr>
        <w:t>слуги по повышению квалификации</w:t>
      </w:r>
      <w:r w:rsidRPr="00ED7325">
        <w:t xml:space="preserve"> </w:t>
      </w:r>
      <w:r>
        <w:rPr>
          <w:rFonts w:ascii="Times New Roman" w:hAnsi="Times New Roman" w:cs="Times New Roman"/>
          <w:b/>
          <w:sz w:val="28"/>
          <w:szCs w:val="28"/>
          <w:lang w:val="kk-KZ"/>
        </w:rPr>
        <w:t>специалистов</w:t>
      </w:r>
    </w:p>
    <w:p w14:paraId="760C3778" w14:textId="2A1961A4" w:rsidR="00F815DB" w:rsidRDefault="00F815DB" w:rsidP="00892E78">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в области здравоохранения </w:t>
      </w:r>
    </w:p>
    <w:p w14:paraId="2AC3A71F" w14:textId="1D87DE18" w:rsidR="00270DED" w:rsidRDefault="00270DED" w:rsidP="00892E78">
      <w:pPr>
        <w:spacing w:after="0" w:line="240" w:lineRule="auto"/>
        <w:jc w:val="center"/>
        <w:rPr>
          <w:rFonts w:ascii="Times New Roman" w:hAnsi="Times New Roman" w:cs="Times New Roman"/>
          <w:b/>
          <w:bCs/>
          <w:sz w:val="28"/>
          <w:szCs w:val="28"/>
        </w:rPr>
      </w:pPr>
      <w:bookmarkStart w:id="0" w:name="_Hlk241920083"/>
      <w:r>
        <w:rPr>
          <w:rFonts w:ascii="Times New Roman" w:hAnsi="Times New Roman" w:cs="Times New Roman"/>
          <w:b/>
          <w:sz w:val="28"/>
          <w:szCs w:val="28"/>
          <w:lang w:val="kk-KZ"/>
        </w:rPr>
        <w:t xml:space="preserve">по теме </w:t>
      </w:r>
      <w:r w:rsidRPr="00270DED">
        <w:rPr>
          <w:rFonts w:ascii="Times New Roman" w:hAnsi="Times New Roman" w:cs="Times New Roman"/>
          <w:b/>
          <w:bCs/>
          <w:color w:val="000000"/>
          <w:sz w:val="28"/>
          <w:szCs w:val="28"/>
          <w:lang w:val="kk-KZ"/>
        </w:rPr>
        <w:t>«</w:t>
      </w:r>
      <w:r w:rsidRPr="00270DED">
        <w:rPr>
          <w:rFonts w:ascii="Times New Roman" w:hAnsi="Times New Roman" w:cs="Times New Roman"/>
          <w:b/>
          <w:bCs/>
          <w:color w:val="000000"/>
          <w:sz w:val="28"/>
          <w:szCs w:val="28"/>
        </w:rPr>
        <w:t>Цифровые технологии в сестринском деле: работа с информационными системами здравоохранении</w:t>
      </w:r>
      <w:r w:rsidRPr="00270DED">
        <w:rPr>
          <w:rFonts w:ascii="Times New Roman" w:hAnsi="Times New Roman" w:cs="Times New Roman"/>
          <w:b/>
          <w:bCs/>
          <w:color w:val="000000"/>
          <w:sz w:val="28"/>
          <w:szCs w:val="28"/>
          <w:lang w:val="kk-KZ"/>
        </w:rPr>
        <w:t xml:space="preserve">» </w:t>
      </w:r>
      <w:r w:rsidRPr="00270DED">
        <w:rPr>
          <w:rFonts w:ascii="Times New Roman" w:hAnsi="Times New Roman" w:cs="Times New Roman"/>
          <w:b/>
          <w:bCs/>
          <w:sz w:val="28"/>
          <w:szCs w:val="28"/>
        </w:rPr>
        <w:t>180час/ 6 кредита</w:t>
      </w:r>
    </w:p>
    <w:p w14:paraId="005FFC04" w14:textId="306ACB95" w:rsidR="00270DED" w:rsidRPr="00270DED" w:rsidRDefault="00270DED" w:rsidP="00270DED">
      <w:pPr>
        <w:spacing w:after="0" w:line="240" w:lineRule="auto"/>
        <w:rPr>
          <w:rFonts w:ascii="Times New Roman" w:hAnsi="Times New Roman" w:cs="Times New Roman"/>
          <w:sz w:val="28"/>
          <w:szCs w:val="28"/>
          <w:lang w:val="kk-KZ"/>
        </w:rPr>
      </w:pPr>
      <w:r w:rsidRPr="00270DED">
        <w:rPr>
          <w:rFonts w:ascii="Times New Roman" w:hAnsi="Times New Roman" w:cs="Times New Roman"/>
          <w:sz w:val="28"/>
          <w:szCs w:val="28"/>
          <w:lang w:val="kk-KZ"/>
        </w:rPr>
        <w:t xml:space="preserve">Количество слушателей – </w:t>
      </w:r>
      <w:r w:rsidR="00A23888">
        <w:rPr>
          <w:rFonts w:ascii="Times New Roman" w:hAnsi="Times New Roman" w:cs="Times New Roman"/>
          <w:sz w:val="28"/>
          <w:szCs w:val="28"/>
          <w:lang w:val="kk-KZ"/>
        </w:rPr>
        <w:t>1</w:t>
      </w:r>
      <w:bookmarkStart w:id="1" w:name="_GoBack"/>
      <w:bookmarkEnd w:id="1"/>
      <w:r w:rsidRPr="00270DED">
        <w:rPr>
          <w:rFonts w:ascii="Times New Roman" w:hAnsi="Times New Roman" w:cs="Times New Roman"/>
          <w:sz w:val="28"/>
          <w:szCs w:val="28"/>
          <w:lang w:val="kk-KZ"/>
        </w:rPr>
        <w:t xml:space="preserve"> чел</w:t>
      </w:r>
    </w:p>
    <w:p w14:paraId="18E5020A" w14:textId="4391F52F" w:rsidR="00270DED" w:rsidRPr="00270DED" w:rsidRDefault="00270DED" w:rsidP="00270DED">
      <w:pPr>
        <w:spacing w:after="0" w:line="240" w:lineRule="auto"/>
        <w:rPr>
          <w:rFonts w:ascii="Times New Roman" w:hAnsi="Times New Roman" w:cs="Times New Roman"/>
          <w:sz w:val="28"/>
          <w:szCs w:val="28"/>
          <w:lang w:val="kk-KZ"/>
        </w:rPr>
      </w:pPr>
      <w:r w:rsidRPr="00270DED">
        <w:rPr>
          <w:rFonts w:ascii="Times New Roman" w:hAnsi="Times New Roman" w:cs="Times New Roman"/>
          <w:sz w:val="28"/>
          <w:szCs w:val="28"/>
          <w:lang w:val="kk-KZ"/>
        </w:rPr>
        <w:t>Дата обучения – согласно заявке в течении 15 календарных дней</w:t>
      </w:r>
    </w:p>
    <w:bookmarkEnd w:id="0"/>
    <w:p w14:paraId="28304A03" w14:textId="77777777" w:rsidR="00270DED" w:rsidRPr="00270DED" w:rsidRDefault="00270DED" w:rsidP="00270DED">
      <w:pPr>
        <w:spacing w:after="0" w:line="240" w:lineRule="auto"/>
        <w:rPr>
          <w:rFonts w:ascii="Times New Roman" w:hAnsi="Times New Roman" w:cs="Times New Roman"/>
          <w:b/>
          <w:bCs/>
          <w:sz w:val="28"/>
          <w:szCs w:val="28"/>
          <w:lang w:val="kk-KZ"/>
        </w:rPr>
      </w:pPr>
    </w:p>
    <w:p w14:paraId="4DB8FFA3" w14:textId="77777777" w:rsidR="00F815DB"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Услуги </w:t>
      </w:r>
      <w:r w:rsidRPr="00B24DA1">
        <w:rPr>
          <w:rFonts w:ascii="Times New Roman" w:hAnsi="Times New Roman" w:cs="Times New Roman"/>
          <w:sz w:val="28"/>
          <w:szCs w:val="28"/>
          <w:lang w:val="kk-KZ"/>
        </w:rPr>
        <w:t xml:space="preserve">по повышению квалификации </w:t>
      </w:r>
      <w:r>
        <w:rPr>
          <w:rFonts w:ascii="Times New Roman" w:hAnsi="Times New Roman" w:cs="Times New Roman"/>
          <w:sz w:val="28"/>
          <w:szCs w:val="28"/>
          <w:lang w:val="kk-KZ"/>
        </w:rPr>
        <w:t>специалистов в области здравоохранения осуществляются согласно технической спецификации в соответствии с требованиями п</w:t>
      </w:r>
      <w:r w:rsidRPr="00B21A88">
        <w:rPr>
          <w:rFonts w:ascii="Times New Roman" w:hAnsi="Times New Roman" w:cs="Times New Roman"/>
          <w:sz w:val="28"/>
          <w:szCs w:val="28"/>
          <w:lang w:val="kk-KZ"/>
        </w:rPr>
        <w:t>риказ</w:t>
      </w:r>
      <w:r>
        <w:rPr>
          <w:rFonts w:ascii="Times New Roman" w:hAnsi="Times New Roman" w:cs="Times New Roman"/>
          <w:sz w:val="28"/>
          <w:szCs w:val="28"/>
          <w:lang w:val="kk-KZ"/>
        </w:rPr>
        <w:t>а</w:t>
      </w:r>
      <w:r w:rsidRPr="00B21A88">
        <w:rPr>
          <w:rFonts w:ascii="Times New Roman" w:hAnsi="Times New Roman" w:cs="Times New Roman"/>
          <w:sz w:val="28"/>
          <w:szCs w:val="28"/>
          <w:lang w:val="kk-KZ"/>
        </w:rPr>
        <w:t xml:space="preserve"> Министра здравоохранения Республики Казахстан от 21 декабря 2020 года № ҚР ДСМ-303/2020</w:t>
      </w:r>
      <w:r>
        <w:rPr>
          <w:rFonts w:ascii="Times New Roman" w:hAnsi="Times New Roman" w:cs="Times New Roman"/>
          <w:sz w:val="28"/>
          <w:szCs w:val="28"/>
          <w:lang w:val="kk-KZ"/>
        </w:rPr>
        <w:t xml:space="preserve"> </w:t>
      </w:r>
      <w:r>
        <w:rPr>
          <w:rFonts w:ascii="Times New Roman" w:hAnsi="Times New Roman" w:cs="Times New Roman"/>
          <w:sz w:val="28"/>
          <w:szCs w:val="28"/>
        </w:rPr>
        <w:t>«</w:t>
      </w:r>
      <w:r w:rsidRPr="00B21A88">
        <w:rPr>
          <w:rFonts w:ascii="Times New Roman" w:hAnsi="Times New Roman" w:cs="Times New Roman"/>
          <w:sz w:val="28"/>
          <w:szCs w:val="28"/>
          <w:lang w:val="kk-KZ"/>
        </w:rPr>
        <w:t>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r w:rsidR="00112767">
        <w:rPr>
          <w:rFonts w:ascii="Times New Roman" w:hAnsi="Times New Roman" w:cs="Times New Roman"/>
          <w:sz w:val="28"/>
          <w:szCs w:val="28"/>
          <w:lang w:val="kk-KZ"/>
        </w:rPr>
        <w:t>» (далее-Пра</w:t>
      </w:r>
      <w:r>
        <w:rPr>
          <w:rFonts w:ascii="Times New Roman" w:hAnsi="Times New Roman" w:cs="Times New Roman"/>
          <w:sz w:val="28"/>
          <w:szCs w:val="28"/>
          <w:lang w:val="kk-KZ"/>
        </w:rPr>
        <w:t>вила).</w:t>
      </w:r>
    </w:p>
    <w:p w14:paraId="4D33F298" w14:textId="77777777" w:rsidR="00F815DB" w:rsidRPr="00531394"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Организация, реализующая</w:t>
      </w:r>
      <w:r w:rsidRPr="00B65557">
        <w:rPr>
          <w:rFonts w:ascii="Times New Roman" w:hAnsi="Times New Roman" w:cs="Times New Roman"/>
          <w:sz w:val="28"/>
          <w:szCs w:val="28"/>
          <w:lang w:val="kk-KZ"/>
        </w:rPr>
        <w:t xml:space="preserve"> образовательные программы дополнительного образования в области здравоохранения</w:t>
      </w:r>
      <w:r>
        <w:rPr>
          <w:rFonts w:ascii="Times New Roman" w:hAnsi="Times New Roman" w:cs="Times New Roman"/>
          <w:sz w:val="28"/>
          <w:szCs w:val="28"/>
          <w:lang w:val="kk-KZ"/>
        </w:rPr>
        <w:t xml:space="preserve"> (Исполнитель)</w:t>
      </w:r>
      <w:r w:rsidRPr="00B65557">
        <w:rPr>
          <w:rFonts w:ascii="Times New Roman" w:hAnsi="Times New Roman" w:cs="Times New Roman"/>
          <w:sz w:val="28"/>
          <w:szCs w:val="28"/>
          <w:lang w:val="kk-KZ"/>
        </w:rPr>
        <w:t xml:space="preserve"> </w:t>
      </w:r>
      <w:r>
        <w:rPr>
          <w:rFonts w:ascii="Times New Roman" w:hAnsi="Times New Roman" w:cs="Times New Roman"/>
          <w:sz w:val="28"/>
          <w:szCs w:val="28"/>
          <w:lang w:val="kk-KZ"/>
        </w:rPr>
        <w:t>должна соответствовать следующим</w:t>
      </w:r>
      <w:r w:rsidRPr="00B65557">
        <w:rPr>
          <w:rFonts w:ascii="Times New Roman" w:hAnsi="Times New Roman" w:cs="Times New Roman"/>
          <w:sz w:val="28"/>
          <w:szCs w:val="28"/>
          <w:lang w:val="kk-KZ"/>
        </w:rPr>
        <w:t xml:space="preserve"> требования</w:t>
      </w:r>
      <w:r>
        <w:rPr>
          <w:rFonts w:ascii="Times New Roman" w:hAnsi="Times New Roman" w:cs="Times New Roman"/>
          <w:sz w:val="28"/>
          <w:szCs w:val="28"/>
          <w:lang w:val="kk-KZ"/>
        </w:rPr>
        <w:t xml:space="preserve">м (глава 2 приложение 2 к приказу Министр здравоохранения Республики Казахстан от 21 декабря 2020 года </w:t>
      </w:r>
      <w:r w:rsidRPr="00B65557">
        <w:rPr>
          <w:rFonts w:ascii="Times New Roman" w:hAnsi="Times New Roman" w:cs="Times New Roman"/>
          <w:sz w:val="28"/>
          <w:szCs w:val="28"/>
          <w:lang w:val="kk-KZ"/>
        </w:rPr>
        <w:t>№ ҚР ДСМ-303/2020</w:t>
      </w:r>
      <w:r>
        <w:rPr>
          <w:rFonts w:ascii="Times New Roman" w:hAnsi="Times New Roman" w:cs="Times New Roman"/>
          <w:sz w:val="28"/>
          <w:szCs w:val="28"/>
          <w:lang w:val="kk-KZ"/>
        </w:rPr>
        <w:t>):</w:t>
      </w:r>
    </w:p>
    <w:p w14:paraId="5CEE9E03" w14:textId="77777777" w:rsidR="00F815DB" w:rsidRDefault="00F815DB" w:rsidP="00F815DB">
      <w:pPr>
        <w:pStyle w:val="a4"/>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Государственную лицензию на образовательную деятельность; </w:t>
      </w:r>
    </w:p>
    <w:p w14:paraId="4930CF67" w14:textId="77777777" w:rsidR="00F815DB" w:rsidRDefault="00F815DB" w:rsidP="00F815DB">
      <w:pPr>
        <w:pStyle w:val="a4"/>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Отделение повышения квалификации институциональной аккредитацией; </w:t>
      </w:r>
    </w:p>
    <w:p w14:paraId="709174FC" w14:textId="77777777" w:rsidR="00F815DB" w:rsidRDefault="00F815DB" w:rsidP="00F815DB">
      <w:pPr>
        <w:pStyle w:val="a4"/>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Региональный симмуляционный центр; </w:t>
      </w:r>
    </w:p>
    <w:p w14:paraId="1741EE32" w14:textId="77777777" w:rsidR="00F815DB" w:rsidRDefault="00F815DB" w:rsidP="00F815DB">
      <w:pPr>
        <w:pStyle w:val="a4"/>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Наличие в штате преподавателей и тренеров; </w:t>
      </w:r>
    </w:p>
    <w:p w14:paraId="575BB760" w14:textId="77777777" w:rsidR="00F815DB" w:rsidRDefault="00F815DB" w:rsidP="00F815DB">
      <w:pPr>
        <w:pStyle w:val="a4"/>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Наличие образовательно-учебно-производственной базы;</w:t>
      </w:r>
    </w:p>
    <w:p w14:paraId="7496B517" w14:textId="77777777" w:rsidR="00F815DB" w:rsidRPr="00830FD7" w:rsidRDefault="00F815DB" w:rsidP="00F815DB">
      <w:pPr>
        <w:pStyle w:val="a4"/>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Гибкий график обучения (онлайн, оффлайн формат)</w:t>
      </w:r>
    </w:p>
    <w:p w14:paraId="54AE1DAE"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2) к кадровому обеспечению:</w:t>
      </w:r>
    </w:p>
    <w:p w14:paraId="36B56C76" w14:textId="77777777" w:rsidR="00F815DB"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дополнительное образование (в том числе с использованием дистанционного обучения и на выездных циклах) проводятся лицами, имеющими ученую степень доктора или кандидата наук, академическую степень доктора философии или магистра, в высших медицинских колледжах проводятся лицами, имеющими педагогическую категорию, прикладной или академический бакалавриат. Количество штатного профессорско-преподавательского состава, реализующего программы дополнительного образования, составляет не менее 40 % от общего штата преподавателей.</w:t>
      </w:r>
    </w:p>
    <w:p w14:paraId="690EB2F2" w14:textId="77777777" w:rsidR="00F815DB"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Проведение практических занятий осуществляется преподавателями из числа специалистов практического здравоохранения без ученой степени, но не более 40 % от общего числа профессорско-преподавательского состава;</w:t>
      </w:r>
    </w:p>
    <w:p w14:paraId="73F3E413"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 xml:space="preserve">преподаватели ВУЗа, НИИ, НЦ дополнительного образования, имеющие опыт работы по профилю специальности не менее 10 лет и научно - </w:t>
      </w:r>
      <w:r w:rsidRPr="001504E9">
        <w:rPr>
          <w:rFonts w:ascii="Times New Roman" w:hAnsi="Times New Roman" w:cs="Times New Roman"/>
          <w:sz w:val="28"/>
          <w:szCs w:val="28"/>
        </w:rPr>
        <w:lastRenderedPageBreak/>
        <w:t>педагогический стаж не менее 3 лет, повышение квалификации не менее 4 кредитов (120 академических часов) за последние 5 лет по преподаваемому профилю;</w:t>
      </w:r>
    </w:p>
    <w:p w14:paraId="6E8197E6" w14:textId="77777777" w:rsidR="00F815DB"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преподаватели высших медицинских колледжах, имеющие опыт работы по профилю специальности не менее 5 лет и научно – педагогический стаж не менее 3 лет, повышение квалификации не менее 4 кредитов (120 академических часов) за последние 5 лет по преподаваемому профилю;</w:t>
      </w:r>
    </w:p>
    <w:p w14:paraId="7CAD3B14"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3) к учебно-методическому обеспечению:</w:t>
      </w:r>
    </w:p>
    <w:p w14:paraId="1CC05718"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sidRPr="001504E9">
        <w:rPr>
          <w:rFonts w:ascii="Times New Roman" w:hAnsi="Times New Roman" w:cs="Times New Roman"/>
          <w:sz w:val="28"/>
          <w:szCs w:val="28"/>
        </w:rPr>
        <w:t>наличие утвержденной программы дополнительного образования;</w:t>
      </w:r>
    </w:p>
    <w:p w14:paraId="19D9EBB1"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14:paraId="5833B313"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наличие инновационных, симуляционных технологий и интерактивных методов обучения;</w:t>
      </w:r>
    </w:p>
    <w:p w14:paraId="5269CE92"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наличие контрольно-измерительных инструментов оценки базисного, текущего и итогового контроля;</w:t>
      </w:r>
    </w:p>
    <w:p w14:paraId="40269BBE"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4) к материально-техническому обеспечению:</w:t>
      </w:r>
    </w:p>
    <w:p w14:paraId="2431A6A9"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w:t>
      </w:r>
    </w:p>
    <w:p w14:paraId="1FD364AF"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санитарно - техническим нормам и правилам;</w:t>
      </w:r>
    </w:p>
    <w:p w14:paraId="0BCA4566"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симуляционного оборудования (манекенов, муляжей, тренажеров);</w:t>
      </w:r>
    </w:p>
    <w:p w14:paraId="69D519E4"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подключение к Единой транспортной среде государственных органов;</w:t>
      </w:r>
    </w:p>
    <w:p w14:paraId="2F4F36BE"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5) к управлению программами дополнительного образования в области здравоохранения:</w:t>
      </w:r>
    </w:p>
    <w:p w14:paraId="0CF3D49E" w14:textId="77777777" w:rsidR="00F815DB" w:rsidRPr="001504E9" w:rsidRDefault="00F815DB" w:rsidP="00F815D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   </w:t>
      </w:r>
      <w:r w:rsidRPr="001504E9">
        <w:rPr>
          <w:rFonts w:ascii="Times New Roman" w:hAnsi="Times New Roman" w:cs="Times New Roman"/>
          <w:sz w:val="28"/>
          <w:szCs w:val="28"/>
        </w:rPr>
        <w:t>наличие административной структуры и штата административно - 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p w14:paraId="36698217" w14:textId="3466772D" w:rsidR="00F815DB" w:rsidRPr="00B01EC0" w:rsidRDefault="00F815DB" w:rsidP="002C548A">
      <w:pPr>
        <w:spacing w:after="0" w:line="240" w:lineRule="auto"/>
        <w:ind w:firstLine="709"/>
        <w:jc w:val="both"/>
        <w:rPr>
          <w:rFonts w:ascii="Times New Roman" w:hAnsi="Times New Roman" w:cs="Times New Roman"/>
          <w:sz w:val="28"/>
          <w:szCs w:val="28"/>
        </w:rPr>
      </w:pPr>
      <w:r w:rsidRPr="00653303">
        <w:rPr>
          <w:rFonts w:ascii="Times New Roman" w:hAnsi="Times New Roman" w:cs="Times New Roman"/>
          <w:sz w:val="28"/>
          <w:szCs w:val="28"/>
          <w:lang w:val="kk-KZ"/>
        </w:rPr>
        <w:t>По положительному результату итогового контроля (выше порогового балла) с</w:t>
      </w:r>
      <w:r>
        <w:rPr>
          <w:rFonts w:ascii="Times New Roman" w:hAnsi="Times New Roman" w:cs="Times New Roman"/>
          <w:sz w:val="28"/>
          <w:szCs w:val="28"/>
          <w:lang w:val="kk-KZ"/>
        </w:rPr>
        <w:t xml:space="preserve">лушателям, освоившим программу, </w:t>
      </w:r>
      <w:r w:rsidRPr="00653303">
        <w:rPr>
          <w:rFonts w:ascii="Times New Roman" w:hAnsi="Times New Roman" w:cs="Times New Roman"/>
          <w:sz w:val="28"/>
          <w:szCs w:val="28"/>
          <w:lang w:val="kk-KZ"/>
        </w:rPr>
        <w:t>выдается свидетельство о повышении квалификации</w:t>
      </w:r>
      <w:r>
        <w:rPr>
          <w:rFonts w:ascii="Times New Roman" w:hAnsi="Times New Roman" w:cs="Times New Roman"/>
          <w:sz w:val="28"/>
          <w:szCs w:val="28"/>
          <w:lang w:val="kk-KZ"/>
        </w:rPr>
        <w:t xml:space="preserve"> по ф</w:t>
      </w:r>
      <w:r w:rsidR="002C548A">
        <w:rPr>
          <w:rFonts w:ascii="Times New Roman" w:hAnsi="Times New Roman" w:cs="Times New Roman"/>
          <w:sz w:val="28"/>
          <w:szCs w:val="28"/>
          <w:lang w:val="kk-KZ"/>
        </w:rPr>
        <w:t>орме через е-</w:t>
      </w:r>
      <w:r w:rsidR="002C548A">
        <w:rPr>
          <w:rFonts w:ascii="Times New Roman" w:hAnsi="Times New Roman" w:cs="Times New Roman"/>
          <w:sz w:val="28"/>
          <w:szCs w:val="28"/>
          <w:lang w:val="en-US"/>
        </w:rPr>
        <w:t>licenze</w:t>
      </w:r>
      <w:r w:rsidR="00B01EC0">
        <w:rPr>
          <w:rFonts w:ascii="Times New Roman" w:hAnsi="Times New Roman" w:cs="Times New Roman"/>
          <w:sz w:val="28"/>
          <w:szCs w:val="28"/>
        </w:rPr>
        <w:t>.</w:t>
      </w:r>
    </w:p>
    <w:p w14:paraId="08B06CDF" w14:textId="77777777" w:rsidR="00F815DB" w:rsidRDefault="00F815DB" w:rsidP="00F815DB">
      <w:pPr>
        <w:spacing w:after="0" w:line="240" w:lineRule="auto"/>
        <w:ind w:firstLine="567"/>
        <w:jc w:val="both"/>
        <w:rPr>
          <w:rFonts w:ascii="Times New Roman" w:hAnsi="Times New Roman" w:cs="Times New Roman"/>
          <w:sz w:val="28"/>
          <w:szCs w:val="28"/>
          <w:lang w:val="kk-KZ"/>
        </w:rPr>
      </w:pPr>
    </w:p>
    <w:p w14:paraId="6315C034" w14:textId="77777777" w:rsidR="00270DED" w:rsidRDefault="00270DED" w:rsidP="00B01EC0">
      <w:pPr>
        <w:spacing w:after="0" w:line="240" w:lineRule="auto"/>
        <w:rPr>
          <w:rFonts w:ascii="Times New Roman" w:hAnsi="Times New Roman" w:cs="Times New Roman"/>
          <w:sz w:val="28"/>
          <w:szCs w:val="28"/>
          <w:lang w:val="kk-KZ"/>
        </w:rPr>
      </w:pPr>
    </w:p>
    <w:p w14:paraId="1D78043C" w14:textId="77777777" w:rsidR="00270DED" w:rsidRDefault="00270DED" w:rsidP="00B01EC0">
      <w:pPr>
        <w:spacing w:after="0" w:line="240" w:lineRule="auto"/>
        <w:rPr>
          <w:rFonts w:ascii="Times New Roman" w:hAnsi="Times New Roman" w:cs="Times New Roman"/>
          <w:sz w:val="28"/>
          <w:szCs w:val="28"/>
          <w:lang w:val="kk-KZ"/>
        </w:rPr>
      </w:pPr>
    </w:p>
    <w:p w14:paraId="696726CF" w14:textId="77777777" w:rsidR="00270DED" w:rsidRDefault="00270DED" w:rsidP="00B01EC0">
      <w:pPr>
        <w:spacing w:after="0" w:line="240" w:lineRule="auto"/>
        <w:rPr>
          <w:rFonts w:ascii="Times New Roman" w:hAnsi="Times New Roman" w:cs="Times New Roman"/>
          <w:sz w:val="28"/>
          <w:szCs w:val="28"/>
          <w:lang w:val="kk-KZ"/>
        </w:rPr>
      </w:pPr>
    </w:p>
    <w:p w14:paraId="545905E3" w14:textId="20474678" w:rsidR="00F815DB" w:rsidRDefault="0010035E" w:rsidP="00B01EC0">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14:paraId="378E4FEE" w14:textId="77777777" w:rsidR="00CA2B5A" w:rsidRPr="00A676E3" w:rsidRDefault="00CA2B5A" w:rsidP="00B01EC0">
      <w:pPr>
        <w:spacing w:after="0" w:line="240" w:lineRule="auto"/>
        <w:rPr>
          <w:rFonts w:ascii="Times New Roman" w:hAnsi="Times New Roman" w:cs="Times New Roman"/>
          <w:sz w:val="28"/>
          <w:szCs w:val="28"/>
          <w:lang w:val="kk-KZ"/>
        </w:rPr>
      </w:pPr>
    </w:p>
    <w:p w14:paraId="7643BCA3" w14:textId="77777777" w:rsidR="00F815DB" w:rsidRDefault="00F815DB" w:rsidP="00F815DB">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Денсаулық сақтау саласындағы мамандардың біліктілігін арттыру бойынша қызметтердің техникалық сипаттамасы </w:t>
      </w:r>
    </w:p>
    <w:p w14:paraId="5061381B" w14:textId="39D1ACDB" w:rsidR="00270DED" w:rsidRPr="00270DED" w:rsidRDefault="00270DED" w:rsidP="00270DED">
      <w:pPr>
        <w:spacing w:after="0" w:line="240" w:lineRule="auto"/>
        <w:jc w:val="center"/>
        <w:rPr>
          <w:rFonts w:ascii="Times New Roman" w:hAnsi="Times New Roman" w:cs="Times New Roman"/>
          <w:b/>
          <w:bCs/>
          <w:sz w:val="28"/>
          <w:szCs w:val="28"/>
          <w:lang w:val="kk-KZ"/>
        </w:rPr>
      </w:pPr>
      <w:r w:rsidRPr="00270DED">
        <w:rPr>
          <w:rFonts w:ascii="Times New Roman" w:hAnsi="Times New Roman" w:cs="Times New Roman"/>
          <w:sz w:val="28"/>
          <w:szCs w:val="28"/>
          <w:lang w:val="kk-KZ"/>
        </w:rPr>
        <w:t>"</w:t>
      </w:r>
      <w:r w:rsidRPr="00270DED">
        <w:rPr>
          <w:rFonts w:ascii="Times New Roman" w:hAnsi="Times New Roman" w:cs="Times New Roman"/>
          <w:b/>
          <w:bCs/>
          <w:sz w:val="28"/>
          <w:szCs w:val="28"/>
          <w:lang w:val="kk-KZ"/>
        </w:rPr>
        <w:t>Мейіргер ісіндегі цифрлық технологиялар: денсаулық сақтаудың ақпараттық жүйелерімен жұмыс" тақырыбы бойынша 180 сағат / 6 кредит</w:t>
      </w:r>
    </w:p>
    <w:p w14:paraId="3CB24E48" w14:textId="77777777" w:rsidR="00270DED" w:rsidRPr="00270DED" w:rsidRDefault="00270DED" w:rsidP="00270DED">
      <w:pPr>
        <w:spacing w:after="0" w:line="240" w:lineRule="auto"/>
        <w:rPr>
          <w:rFonts w:ascii="Times New Roman" w:hAnsi="Times New Roman" w:cs="Times New Roman"/>
          <w:sz w:val="28"/>
          <w:szCs w:val="28"/>
          <w:lang w:val="kk-KZ"/>
        </w:rPr>
      </w:pPr>
      <w:r w:rsidRPr="00270DED">
        <w:rPr>
          <w:rFonts w:ascii="Times New Roman" w:hAnsi="Times New Roman" w:cs="Times New Roman"/>
          <w:sz w:val="28"/>
          <w:szCs w:val="28"/>
          <w:lang w:val="kk-KZ"/>
        </w:rPr>
        <w:t>Тыңдаушылар саны-2 адам</w:t>
      </w:r>
    </w:p>
    <w:p w14:paraId="1FA8BDFD" w14:textId="3BE1314A" w:rsidR="00F815DB" w:rsidRDefault="00270DED" w:rsidP="00270DED">
      <w:pPr>
        <w:spacing w:after="0" w:line="240" w:lineRule="auto"/>
        <w:rPr>
          <w:rFonts w:ascii="Times New Roman" w:hAnsi="Times New Roman" w:cs="Times New Roman"/>
          <w:sz w:val="28"/>
          <w:szCs w:val="28"/>
          <w:lang w:val="kk-KZ"/>
        </w:rPr>
      </w:pPr>
      <w:r w:rsidRPr="00270DED">
        <w:rPr>
          <w:rFonts w:ascii="Times New Roman" w:hAnsi="Times New Roman" w:cs="Times New Roman"/>
          <w:sz w:val="28"/>
          <w:szCs w:val="28"/>
          <w:lang w:val="kk-KZ"/>
        </w:rPr>
        <w:t>Оқу күні - өтінімге сәйкес 15 күнтізбелік күн ішінде</w:t>
      </w:r>
    </w:p>
    <w:p w14:paraId="492CB4A8" w14:textId="77777777" w:rsidR="00270DED" w:rsidRPr="00A676E3" w:rsidRDefault="00270DED" w:rsidP="00270DED">
      <w:pPr>
        <w:spacing w:after="0" w:line="240" w:lineRule="auto"/>
        <w:rPr>
          <w:rFonts w:ascii="Times New Roman" w:hAnsi="Times New Roman" w:cs="Times New Roman"/>
          <w:sz w:val="28"/>
          <w:szCs w:val="28"/>
          <w:lang w:val="kk-KZ"/>
        </w:rPr>
      </w:pPr>
    </w:p>
    <w:p w14:paraId="278D67A8" w14:textId="77777777" w:rsidR="00F815DB" w:rsidRDefault="00F815DB" w:rsidP="00F815DB">
      <w:pPr>
        <w:spacing w:after="0" w:line="240" w:lineRule="auto"/>
        <w:ind w:firstLine="709"/>
        <w:jc w:val="both"/>
        <w:rPr>
          <w:rFonts w:ascii="Times New Roman" w:hAnsi="Times New Roman" w:cs="Times New Roman"/>
          <w:sz w:val="28"/>
          <w:szCs w:val="28"/>
          <w:lang w:val="kk-KZ"/>
        </w:rPr>
      </w:pPr>
      <w:r w:rsidRPr="00A676E3">
        <w:rPr>
          <w:rFonts w:ascii="Times New Roman" w:hAnsi="Times New Roman" w:cs="Times New Roman"/>
          <w:sz w:val="28"/>
          <w:szCs w:val="28"/>
          <w:lang w:val="kk-KZ"/>
        </w:rPr>
        <w:t>Денсаулық сақтау саласындағы мамандардың біліктілі</w:t>
      </w:r>
      <w:r>
        <w:rPr>
          <w:rFonts w:ascii="Times New Roman" w:hAnsi="Times New Roman" w:cs="Times New Roman"/>
          <w:sz w:val="28"/>
          <w:szCs w:val="28"/>
          <w:lang w:val="kk-KZ"/>
        </w:rPr>
        <w:t xml:space="preserve">гін арттыру бойынша қызметтер техникалық сипаттамаға сәйкес және </w:t>
      </w:r>
      <w:r w:rsidRPr="00B03306">
        <w:rPr>
          <w:rFonts w:ascii="Times New Roman" w:hAnsi="Times New Roman" w:cs="Times New Roman"/>
          <w:sz w:val="28"/>
          <w:szCs w:val="28"/>
          <w:lang w:val="kk-KZ"/>
        </w:rPr>
        <w:t>«</w:t>
      </w:r>
      <w:r w:rsidRPr="00A676E3">
        <w:rPr>
          <w:rFonts w:ascii="Times New Roman" w:hAnsi="Times New Roman" w:cs="Times New Roman"/>
          <w:sz w:val="28"/>
          <w:szCs w:val="28"/>
          <w:lang w:val="kk-KZ"/>
        </w:rPr>
        <w:t>Денсаулық сақтау саласындағы мамандарға қосымша және формальды емес білім беру қағидаларын,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сондай-ақ қосымша және формальды емес білім беру арқылы денсаулық сақтау саласындағы мамандар алған оқудың нәтижелерін тану қағидаларын бекіту туралы</w:t>
      </w:r>
      <w:r>
        <w:rPr>
          <w:rFonts w:ascii="Times New Roman" w:hAnsi="Times New Roman" w:cs="Times New Roman"/>
          <w:sz w:val="28"/>
          <w:szCs w:val="28"/>
          <w:lang w:val="kk-KZ"/>
        </w:rPr>
        <w:t xml:space="preserve">» </w:t>
      </w:r>
      <w:r w:rsidRPr="00A676E3">
        <w:rPr>
          <w:rFonts w:ascii="Times New Roman" w:hAnsi="Times New Roman" w:cs="Times New Roman"/>
          <w:sz w:val="28"/>
          <w:szCs w:val="28"/>
          <w:lang w:val="kk-KZ"/>
        </w:rPr>
        <w:t>Қазақстан Республикасы Денсаулық сақтау министрінің 2020 жылғы 21 желтоқсандағы № ҚР ДСМ-303/2020 бұйрығы</w:t>
      </w:r>
      <w:r>
        <w:rPr>
          <w:rFonts w:ascii="Times New Roman" w:hAnsi="Times New Roman" w:cs="Times New Roman"/>
          <w:sz w:val="28"/>
          <w:szCs w:val="28"/>
          <w:lang w:val="kk-KZ"/>
        </w:rPr>
        <w:t xml:space="preserve">на </w:t>
      </w:r>
      <w:r w:rsidRPr="00B03306">
        <w:rPr>
          <w:rFonts w:ascii="Times New Roman" w:hAnsi="Times New Roman" w:cs="Times New Roman"/>
          <w:sz w:val="28"/>
          <w:szCs w:val="28"/>
          <w:lang w:val="kk-KZ"/>
        </w:rPr>
        <w:t>(</w:t>
      </w:r>
      <w:r>
        <w:rPr>
          <w:rFonts w:ascii="Times New Roman" w:hAnsi="Times New Roman" w:cs="Times New Roman"/>
          <w:sz w:val="28"/>
          <w:szCs w:val="28"/>
          <w:lang w:val="kk-KZ"/>
        </w:rPr>
        <w:t>ары қарай - Қағидалар</w:t>
      </w:r>
      <w:r w:rsidRPr="00B03306">
        <w:rPr>
          <w:rFonts w:ascii="Times New Roman" w:hAnsi="Times New Roman" w:cs="Times New Roman"/>
          <w:sz w:val="28"/>
          <w:szCs w:val="28"/>
          <w:lang w:val="kk-KZ"/>
        </w:rPr>
        <w:t>)</w:t>
      </w:r>
      <w:r>
        <w:rPr>
          <w:rFonts w:ascii="Times New Roman" w:hAnsi="Times New Roman" w:cs="Times New Roman"/>
          <w:sz w:val="28"/>
          <w:szCs w:val="28"/>
          <w:lang w:val="kk-KZ"/>
        </w:rPr>
        <w:t xml:space="preserve"> сәйкес жүзеге асырылады. </w:t>
      </w:r>
    </w:p>
    <w:p w14:paraId="76CE5C37" w14:textId="77777777" w:rsidR="00F815DB" w:rsidRDefault="00F815DB" w:rsidP="00F815DB">
      <w:pPr>
        <w:spacing w:after="0" w:line="240" w:lineRule="auto"/>
        <w:ind w:firstLine="709"/>
        <w:jc w:val="both"/>
        <w:rPr>
          <w:rFonts w:ascii="Times New Roman" w:hAnsi="Times New Roman" w:cs="Times New Roman"/>
          <w:sz w:val="28"/>
          <w:szCs w:val="28"/>
          <w:lang w:val="kk-KZ"/>
        </w:rPr>
      </w:pPr>
      <w:r w:rsidRPr="00B03306">
        <w:rPr>
          <w:rFonts w:ascii="Times New Roman" w:hAnsi="Times New Roman" w:cs="Times New Roman"/>
          <w:sz w:val="28"/>
          <w:szCs w:val="28"/>
          <w:lang w:val="kk-KZ"/>
        </w:rPr>
        <w:t>Денсаулық сақтау саласындағы қосымша білімнің білім беру бағдарл</w:t>
      </w:r>
      <w:r>
        <w:rPr>
          <w:rFonts w:ascii="Times New Roman" w:hAnsi="Times New Roman" w:cs="Times New Roman"/>
          <w:sz w:val="28"/>
          <w:szCs w:val="28"/>
          <w:lang w:val="kk-KZ"/>
        </w:rPr>
        <w:t>амаларын іске асыратын ұйымдар</w:t>
      </w:r>
      <w:r w:rsidRPr="00B03306">
        <w:rPr>
          <w:rFonts w:ascii="Times New Roman" w:hAnsi="Times New Roman" w:cs="Times New Roman"/>
          <w:sz w:val="28"/>
          <w:szCs w:val="28"/>
          <w:lang w:val="kk-KZ"/>
        </w:rPr>
        <w:t xml:space="preserve"> (Орындаушы) </w:t>
      </w:r>
      <w:r>
        <w:rPr>
          <w:rFonts w:ascii="Times New Roman" w:hAnsi="Times New Roman" w:cs="Times New Roman"/>
          <w:sz w:val="28"/>
          <w:szCs w:val="28"/>
          <w:lang w:val="kk-KZ"/>
        </w:rPr>
        <w:t>келесі талаптарға</w:t>
      </w:r>
      <w:r w:rsidRPr="00B03306">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сәйкес болу керек </w:t>
      </w:r>
      <w:r w:rsidRPr="003B2A51">
        <w:rPr>
          <w:rFonts w:ascii="Times New Roman" w:hAnsi="Times New Roman" w:cs="Times New Roman"/>
          <w:sz w:val="28"/>
          <w:szCs w:val="28"/>
          <w:lang w:val="kk-KZ"/>
        </w:rPr>
        <w:t>(2-тарау Қазақстан Республикасы Денсаулық сақтау министрінің 2020 жылғы 21 желтоқсандағы № ҚР ДСМ-303/2020 бұйрығына 2-қосымша):</w:t>
      </w:r>
    </w:p>
    <w:p w14:paraId="65B48F0F" w14:textId="77777777" w:rsidR="00F815DB" w:rsidRDefault="00F815DB" w:rsidP="00F815DB">
      <w:pPr>
        <w:pStyle w:val="a3"/>
        <w:numPr>
          <w:ilvl w:val="0"/>
          <w:numId w:val="2"/>
        </w:numPr>
        <w:spacing w:after="0" w:line="240" w:lineRule="auto"/>
        <w:ind w:left="0" w:firstLine="709"/>
        <w:jc w:val="both"/>
        <w:rPr>
          <w:rFonts w:ascii="Times New Roman" w:hAnsi="Times New Roman" w:cs="Times New Roman"/>
          <w:sz w:val="28"/>
          <w:szCs w:val="28"/>
          <w:lang w:val="kk-KZ"/>
        </w:rPr>
      </w:pPr>
      <w:r w:rsidRPr="00531394">
        <w:rPr>
          <w:rFonts w:ascii="Times New Roman" w:hAnsi="Times New Roman" w:cs="Times New Roman"/>
          <w:sz w:val="28"/>
          <w:szCs w:val="28"/>
          <w:lang w:val="kk-KZ"/>
        </w:rPr>
        <w:t>білім беру қызметіне мемлекеттік лицензияның болуы;</w:t>
      </w:r>
    </w:p>
    <w:p w14:paraId="5AE10DA3" w14:textId="77777777" w:rsidR="00F815DB" w:rsidRPr="00531394" w:rsidRDefault="00F815DB" w:rsidP="00F815DB">
      <w:pPr>
        <w:pStyle w:val="a3"/>
        <w:numPr>
          <w:ilvl w:val="0"/>
          <w:numId w:val="2"/>
        </w:numPr>
        <w:spacing w:after="0" w:line="240" w:lineRule="auto"/>
        <w:ind w:left="0" w:firstLine="709"/>
        <w:jc w:val="both"/>
        <w:rPr>
          <w:rFonts w:ascii="Times New Roman" w:hAnsi="Times New Roman" w:cs="Times New Roman"/>
          <w:sz w:val="28"/>
          <w:szCs w:val="28"/>
          <w:lang w:val="kk-KZ"/>
        </w:rPr>
      </w:pPr>
      <w:r w:rsidRPr="00531394">
        <w:rPr>
          <w:rFonts w:ascii="Times New Roman" w:hAnsi="Times New Roman" w:cs="Times New Roman"/>
          <w:sz w:val="28"/>
          <w:szCs w:val="28"/>
          <w:lang w:val="kk-KZ"/>
        </w:rPr>
        <w:t>институционалдық аккредиттеу туралы куәліктің болуы;</w:t>
      </w:r>
    </w:p>
    <w:p w14:paraId="06D5023B" w14:textId="77777777" w:rsidR="00F815DB" w:rsidRPr="00531394" w:rsidRDefault="00F815DB" w:rsidP="00F815DB">
      <w:pPr>
        <w:pStyle w:val="a3"/>
        <w:numPr>
          <w:ilvl w:val="0"/>
          <w:numId w:val="2"/>
        </w:numPr>
        <w:spacing w:after="0" w:line="240" w:lineRule="auto"/>
        <w:ind w:left="0" w:firstLine="709"/>
        <w:jc w:val="both"/>
        <w:rPr>
          <w:rFonts w:ascii="Times New Roman" w:hAnsi="Times New Roman" w:cs="Times New Roman"/>
          <w:sz w:val="28"/>
          <w:szCs w:val="28"/>
          <w:lang w:val="kk-KZ"/>
        </w:rPr>
      </w:pPr>
      <w:r w:rsidRPr="00531394">
        <w:rPr>
          <w:rFonts w:ascii="Times New Roman" w:hAnsi="Times New Roman" w:cs="Times New Roman"/>
          <w:sz w:val="28"/>
          <w:szCs w:val="28"/>
          <w:lang w:val="kk-KZ"/>
        </w:rPr>
        <w:t>институционалдық аккредитациясы бар аймақтық симуляциялық орталықпен жабдықталған біліктілікті арттыру бөлімі;</w:t>
      </w:r>
    </w:p>
    <w:p w14:paraId="34C34702" w14:textId="77777777" w:rsidR="00F815DB" w:rsidRPr="005A1F9C" w:rsidRDefault="00F815DB" w:rsidP="00F815DB">
      <w:pPr>
        <w:pStyle w:val="a4"/>
        <w:numPr>
          <w:ilvl w:val="0"/>
          <w:numId w:val="2"/>
        </w:numPr>
        <w:ind w:left="0" w:firstLine="709"/>
        <w:jc w:val="both"/>
        <w:rPr>
          <w:rFonts w:ascii="Times New Roman" w:hAnsi="Times New Roman" w:cs="Times New Roman"/>
          <w:sz w:val="28"/>
          <w:szCs w:val="28"/>
        </w:rPr>
      </w:pPr>
      <w:r>
        <w:rPr>
          <w:rFonts w:ascii="Times New Roman" w:hAnsi="Times New Roman" w:cs="Times New Roman"/>
          <w:sz w:val="28"/>
          <w:szCs w:val="28"/>
          <w:lang w:val="kk-KZ"/>
        </w:rPr>
        <w:t xml:space="preserve">Регионалдық </w:t>
      </w:r>
      <w:r>
        <w:rPr>
          <w:rFonts w:ascii="Times New Roman" w:hAnsi="Times New Roman" w:cs="Times New Roman"/>
          <w:sz w:val="28"/>
          <w:szCs w:val="28"/>
        </w:rPr>
        <w:t xml:space="preserve"> симмуляци</w:t>
      </w:r>
      <w:r>
        <w:rPr>
          <w:rFonts w:ascii="Times New Roman" w:hAnsi="Times New Roman" w:cs="Times New Roman"/>
          <w:sz w:val="28"/>
          <w:szCs w:val="28"/>
          <w:lang w:val="kk-KZ"/>
        </w:rPr>
        <w:t>алық орталықтын болуы</w:t>
      </w:r>
      <w:r>
        <w:rPr>
          <w:rFonts w:ascii="Times New Roman" w:hAnsi="Times New Roman" w:cs="Times New Roman"/>
          <w:sz w:val="28"/>
          <w:szCs w:val="28"/>
        </w:rPr>
        <w:t xml:space="preserve">; </w:t>
      </w:r>
    </w:p>
    <w:p w14:paraId="4287ECB2" w14:textId="77777777" w:rsidR="00F815DB" w:rsidRPr="005A1F9C" w:rsidRDefault="00F815DB" w:rsidP="00F815DB">
      <w:pPr>
        <w:pStyle w:val="a4"/>
        <w:numPr>
          <w:ilvl w:val="0"/>
          <w:numId w:val="2"/>
        </w:numPr>
        <w:ind w:left="0" w:firstLine="709"/>
        <w:jc w:val="both"/>
        <w:rPr>
          <w:rFonts w:ascii="Times New Roman" w:hAnsi="Times New Roman" w:cs="Times New Roman"/>
          <w:sz w:val="28"/>
          <w:szCs w:val="28"/>
        </w:rPr>
      </w:pPr>
      <w:r>
        <w:rPr>
          <w:rFonts w:ascii="Times New Roman" w:hAnsi="Times New Roman" w:cs="Times New Roman"/>
          <w:sz w:val="28"/>
          <w:szCs w:val="28"/>
          <w:lang w:val="kk-KZ"/>
        </w:rPr>
        <w:t>Жоғарғы білікті оқытушылар мен жаттықтырушылар;</w:t>
      </w:r>
    </w:p>
    <w:p w14:paraId="739041C0" w14:textId="77777777" w:rsidR="00F815DB" w:rsidRPr="005A1F9C" w:rsidRDefault="00F815DB" w:rsidP="00F815DB">
      <w:pPr>
        <w:pStyle w:val="a4"/>
        <w:numPr>
          <w:ilvl w:val="0"/>
          <w:numId w:val="2"/>
        </w:numPr>
        <w:ind w:left="0" w:firstLine="709"/>
        <w:jc w:val="both"/>
        <w:rPr>
          <w:rFonts w:ascii="Times New Roman" w:hAnsi="Times New Roman" w:cs="Times New Roman"/>
          <w:sz w:val="28"/>
          <w:szCs w:val="28"/>
        </w:rPr>
      </w:pPr>
      <w:r>
        <w:rPr>
          <w:rFonts w:ascii="Times New Roman" w:hAnsi="Times New Roman" w:cs="Times New Roman"/>
          <w:sz w:val="28"/>
          <w:szCs w:val="28"/>
          <w:lang w:val="kk-KZ"/>
        </w:rPr>
        <w:t>Оффлайн және онлайн режимінде</w:t>
      </w:r>
      <w:r>
        <w:rPr>
          <w:rFonts w:ascii="Times New Roman" w:hAnsi="Times New Roman" w:cs="Times New Roman"/>
          <w:sz w:val="28"/>
          <w:szCs w:val="28"/>
        </w:rPr>
        <w:t>,</w:t>
      </w:r>
      <w:r>
        <w:rPr>
          <w:rFonts w:ascii="Times New Roman" w:hAnsi="Times New Roman" w:cs="Times New Roman"/>
          <w:sz w:val="28"/>
          <w:szCs w:val="28"/>
          <w:lang w:val="kk-KZ"/>
        </w:rPr>
        <w:t xml:space="preserve"> өндірістен қол үзбей және тапсырыс берушінің клиникалық базасында оқыту мумкіндігі;</w:t>
      </w:r>
      <w:r w:rsidRPr="005A1F9C">
        <w:rPr>
          <w:rFonts w:ascii="Times New Roman" w:hAnsi="Times New Roman" w:cs="Times New Roman"/>
          <w:sz w:val="28"/>
          <w:szCs w:val="28"/>
        </w:rPr>
        <w:t xml:space="preserve"> </w:t>
      </w:r>
    </w:p>
    <w:p w14:paraId="003761D5"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2) кадрлық қамтамасыз етуге:</w:t>
      </w:r>
    </w:p>
    <w:p w14:paraId="67B0DE40"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жоғары оқу орындарында қосымша білім беруді (соның ішінде қашықтан оқытуды пайдалана отырып және көшпелі циклдарда) жоғары оқу орнынан кейінгі білім беруді, ұлттық және ғылыми орталықтарды, ғылыми-зерттеу институттарын (бұдан әрі – ЖОО, ҒЗИ, ҰО) ғылым докторы немесе кандидаты ғылыми дәрежесі, философия докторы немесе магистр академиялық дәрежесі бар тұлғалар, жоғары медициналық колледждерде педагогикалық санаты, қолданбалы немесе академиялық бакалавр дәрежесі бар тұлғалар өткізеді. Қосымша білім беру бағдарламаларын іске асыратын штаттық оқытушы-профессорлар құрамының саны жалпы оқытушылар құрамының кемінде 40%-ын құрайды.</w:t>
      </w:r>
    </w:p>
    <w:p w14:paraId="074B2E19"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 xml:space="preserve">Практикалық сабақтарды өткізу үшін ғылыми дәрежесі жоқ, бірақ педагогикалық қызметкерлердің жалпы санының 40 %-нан аспайтын </w:t>
      </w:r>
      <w:r w:rsidRPr="00875452">
        <w:rPr>
          <w:rFonts w:ascii="Times New Roman" w:hAnsi="Times New Roman" w:cs="Times New Roman"/>
          <w:sz w:val="28"/>
          <w:szCs w:val="28"/>
          <w:lang w:val="kk-KZ"/>
        </w:rPr>
        <w:lastRenderedPageBreak/>
        <w:t>практикалық денсаулық сақтау мамандарының қатарынан оқытушыларды тарту рұқсат етіледі;</w:t>
      </w:r>
    </w:p>
    <w:p w14:paraId="6A3425B5" w14:textId="77777777" w:rsidR="00F815DB" w:rsidRDefault="00F815DB" w:rsidP="00F815DB">
      <w:pPr>
        <w:spacing w:after="0" w:line="240" w:lineRule="auto"/>
        <w:ind w:firstLine="709"/>
        <w:jc w:val="both"/>
        <w:rPr>
          <w:rFonts w:ascii="Times New Roman" w:hAnsi="Times New Roman" w:cs="Times New Roman"/>
          <w:sz w:val="28"/>
          <w:szCs w:val="28"/>
          <w:lang w:val="kk-KZ"/>
        </w:rPr>
      </w:pPr>
      <w:r w:rsidRPr="00875452">
        <w:rPr>
          <w:rFonts w:ascii="Times New Roman" w:hAnsi="Times New Roman" w:cs="Times New Roman"/>
          <w:sz w:val="28"/>
          <w:szCs w:val="28"/>
          <w:lang w:val="kk-KZ"/>
        </w:rPr>
        <w:t>ЖОО, ҒЗИ, ҰО қосымша білім беру оқытушыларының мамандық бейіні бойынша кемінде 10 жыл жұмыс өтілі және кемінде 3 жыл ғылыми-педагогикалық өтілі болуы, оқытылатын бейін бойынша соңғы 5 жылда кемінде 4 кредит (120 академиялық сағат) біліктілігін арттыруы;</w:t>
      </w:r>
    </w:p>
    <w:p w14:paraId="6D978C88"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sidRPr="00875452">
        <w:rPr>
          <w:rFonts w:ascii="Times New Roman" w:hAnsi="Times New Roman" w:cs="Times New Roman"/>
          <w:sz w:val="28"/>
          <w:szCs w:val="28"/>
          <w:lang w:val="kk-KZ"/>
        </w:rPr>
        <w:t>  жоғары медициналық колледждер оқытушыларының мамандық бейіні бойынша кемінде 5 жыл жұмыс өтілі және кемінде 3 жыл ғылыми - педагогикалық өтілі болуы, оқытылатын бейін бойынша соңғы 5 жылда кемінде 4 кредит (120 академиялық сағат) біліктілігін арттыруы;</w:t>
      </w:r>
    </w:p>
    <w:p w14:paraId="69F7404E"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3) оқу-әдістемелік қамтамасыз етуге:</w:t>
      </w:r>
    </w:p>
    <w:p w14:paraId="4D6AD6C3"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біліктілікті арттыру бағдарламасының болуы;</w:t>
      </w:r>
    </w:p>
    <w:p w14:paraId="16BDDC4C"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бейінді халықаралық ақпараттық желілерге, электрондық дерекқорларға, кітапхана қорларына, компьютерлік технологияларға, оқу-әдістемелік және ғылыми әдебиеттерге қолжетімділіктің болуы;</w:t>
      </w:r>
    </w:p>
    <w:p w14:paraId="0CB900D7"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оқытудың инновациялық, симуляциялық технологиялары мен интерактивті әдістерінің болуы;</w:t>
      </w:r>
    </w:p>
    <w:p w14:paraId="3061F88C" w14:textId="4A470231"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 xml:space="preserve">базистік, ағымдағы және қорытынды бақылауды бағалаудың </w:t>
      </w:r>
      <w:r w:rsidR="008760EE">
        <w:rPr>
          <w:rFonts w:ascii="Times New Roman" w:hAnsi="Times New Roman" w:cs="Times New Roman"/>
          <w:sz w:val="28"/>
          <w:szCs w:val="28"/>
          <w:lang w:val="kk-KZ"/>
        </w:rPr>
        <w:t xml:space="preserve"> </w:t>
      </w:r>
      <w:r w:rsidRPr="00875452">
        <w:rPr>
          <w:rFonts w:ascii="Times New Roman" w:hAnsi="Times New Roman" w:cs="Times New Roman"/>
          <w:sz w:val="28"/>
          <w:szCs w:val="28"/>
          <w:lang w:val="kk-KZ"/>
        </w:rPr>
        <w:t>өлшеу құралдарының болуы;</w:t>
      </w:r>
    </w:p>
    <w:p w14:paraId="3988CE6E"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4) материалдық-техникалық қамтамасыз етуге:</w:t>
      </w:r>
    </w:p>
    <w:p w14:paraId="506414F2"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меншік құқығында не жедел (сенімгерлік) басқару, жалдау туралы шарттар бойынша аудиториялық қордың, тыңдаушылар контингентінің көлеміне, санитариялық-техникалық нормалар мен қағидаларына сәйкес келетін сыныптардың, зертханалардың болуы;</w:t>
      </w:r>
    </w:p>
    <w:p w14:paraId="2A847097"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меншік құқығында қосымша білім беру бағдарламаларын тыңдаушылар контингентінің көлеміне, интернет желісіне қол жеткізе отырып, баспа, аудио, бейне-материалдарды көрсетуге арналған компьютерлік жабдықтың, кітапхана қорының, симуляциялық жабдықтың (манекендердің, муляждардың, тренажерлердің) санитариялық - техникалық нормалары мен қағидаларына сәйкес болуы;</w:t>
      </w:r>
    </w:p>
    <w:p w14:paraId="35E0212E"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мемлекеттік органдарды Бірыңғай көлік ортасына қосу;</w:t>
      </w:r>
    </w:p>
    <w:p w14:paraId="7265B0C2"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5) денсаулық сақтау саласындағы қосымша білім беру бағдарламаларын басқаруға:</w:t>
      </w:r>
    </w:p>
    <w:p w14:paraId="423AF485" w14:textId="77777777" w:rsidR="00F815DB" w:rsidRPr="00875452" w:rsidRDefault="00F815DB" w:rsidP="00F815DB">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w:t>
      </w:r>
      <w:r w:rsidRPr="00875452">
        <w:rPr>
          <w:rFonts w:ascii="Times New Roman" w:hAnsi="Times New Roman" w:cs="Times New Roman"/>
          <w:sz w:val="28"/>
          <w:szCs w:val="28"/>
          <w:lang w:val="kk-KZ"/>
        </w:rPr>
        <w:t>қосымша білім беру бағдарламаларын тыңдаушылардың контингентіне сәйкес қосымша білім беру процесін басқаруды қамтамасыз ететін қажетті әкімшілік құрылымның және әкімшілік-басқару персоналының штатының болуы.</w:t>
      </w:r>
    </w:p>
    <w:p w14:paraId="5157AADE" w14:textId="74CDFA7C" w:rsidR="008818BA" w:rsidRDefault="00F815DB" w:rsidP="00270DED">
      <w:pPr>
        <w:spacing w:after="0" w:line="240" w:lineRule="auto"/>
        <w:ind w:firstLine="709"/>
        <w:jc w:val="both"/>
        <w:rPr>
          <w:rFonts w:ascii="Times New Roman" w:hAnsi="Times New Roman" w:cs="Times New Roman"/>
          <w:sz w:val="28"/>
          <w:szCs w:val="28"/>
          <w:lang w:val="kk-KZ"/>
        </w:rPr>
      </w:pPr>
      <w:r w:rsidRPr="00B04012">
        <w:rPr>
          <w:rFonts w:ascii="Times New Roman" w:hAnsi="Times New Roman" w:cs="Times New Roman"/>
          <w:sz w:val="28"/>
          <w:szCs w:val="28"/>
          <w:lang w:val="kk-KZ"/>
        </w:rPr>
        <w:t>Бағдарламаны меңгерген тыңдаушыларға қорытынды бақылаудың оң нәтижесі</w:t>
      </w:r>
      <w:r>
        <w:rPr>
          <w:rFonts w:ascii="Times New Roman" w:hAnsi="Times New Roman" w:cs="Times New Roman"/>
          <w:sz w:val="28"/>
          <w:szCs w:val="28"/>
          <w:lang w:val="kk-KZ"/>
        </w:rPr>
        <w:t xml:space="preserve"> бо</w:t>
      </w:r>
      <w:r w:rsidR="00B01EC0" w:rsidRPr="00B01EC0">
        <w:rPr>
          <w:rFonts w:ascii="Times New Roman" w:hAnsi="Times New Roman" w:cs="Times New Roman"/>
          <w:sz w:val="28"/>
          <w:szCs w:val="28"/>
          <w:lang w:val="kk-KZ"/>
        </w:rPr>
        <w:t>e</w:t>
      </w:r>
      <w:r>
        <w:rPr>
          <w:rFonts w:ascii="Times New Roman" w:hAnsi="Times New Roman" w:cs="Times New Roman"/>
          <w:sz w:val="28"/>
          <w:szCs w:val="28"/>
          <w:lang w:val="kk-KZ"/>
        </w:rPr>
        <w:t xml:space="preserve">йынша (шекті балдан жоғары) </w:t>
      </w:r>
      <w:r w:rsidRPr="0084094D">
        <w:rPr>
          <w:rFonts w:ascii="Times New Roman" w:hAnsi="Times New Roman" w:cs="Times New Roman"/>
          <w:sz w:val="28"/>
          <w:szCs w:val="28"/>
          <w:lang w:val="kk-KZ"/>
        </w:rPr>
        <w:t xml:space="preserve">Қағидалардың 3-қосымшасына сәйкес нысан бойынша біліктілікті арттыру туралы </w:t>
      </w:r>
      <w:r w:rsidR="00B01EC0">
        <w:rPr>
          <w:rFonts w:ascii="Times New Roman" w:hAnsi="Times New Roman" w:cs="Times New Roman"/>
          <w:sz w:val="28"/>
          <w:szCs w:val="28"/>
          <w:lang w:val="kk-KZ"/>
        </w:rPr>
        <w:t>е-</w:t>
      </w:r>
      <w:r w:rsidR="00B01EC0" w:rsidRPr="00B01EC0">
        <w:rPr>
          <w:rFonts w:ascii="Times New Roman" w:hAnsi="Times New Roman" w:cs="Times New Roman"/>
          <w:sz w:val="28"/>
          <w:szCs w:val="28"/>
          <w:lang w:val="kk-KZ"/>
        </w:rPr>
        <w:t xml:space="preserve">licenze </w:t>
      </w:r>
      <w:r w:rsidR="00B01EC0">
        <w:rPr>
          <w:rFonts w:ascii="Times New Roman" w:hAnsi="Times New Roman" w:cs="Times New Roman"/>
          <w:sz w:val="28"/>
          <w:szCs w:val="28"/>
          <w:lang w:val="kk-KZ"/>
        </w:rPr>
        <w:t xml:space="preserve">арқылы </w:t>
      </w:r>
      <w:r w:rsidRPr="0084094D">
        <w:rPr>
          <w:rFonts w:ascii="Times New Roman" w:hAnsi="Times New Roman" w:cs="Times New Roman"/>
          <w:sz w:val="28"/>
          <w:szCs w:val="28"/>
          <w:lang w:val="kk-KZ"/>
        </w:rPr>
        <w:t>куәлік беріледі</w:t>
      </w:r>
      <w:r w:rsidR="00892E78">
        <w:rPr>
          <w:rFonts w:ascii="Times New Roman" w:hAnsi="Times New Roman" w:cs="Times New Roman"/>
          <w:sz w:val="28"/>
          <w:szCs w:val="28"/>
          <w:lang w:val="kk-KZ"/>
        </w:rPr>
        <w:t>.</w:t>
      </w:r>
    </w:p>
    <w:p w14:paraId="1D0F5917" w14:textId="70D98C83" w:rsidR="00270DED" w:rsidRDefault="00270DED" w:rsidP="00270DED">
      <w:pPr>
        <w:spacing w:after="0" w:line="240" w:lineRule="auto"/>
        <w:ind w:firstLine="709"/>
        <w:jc w:val="both"/>
        <w:rPr>
          <w:rFonts w:ascii="Times New Roman" w:hAnsi="Times New Roman" w:cs="Times New Roman"/>
          <w:sz w:val="28"/>
          <w:szCs w:val="28"/>
          <w:lang w:val="kk-KZ"/>
        </w:rPr>
      </w:pPr>
    </w:p>
    <w:p w14:paraId="64F07087" w14:textId="7719DD75" w:rsidR="00270DED" w:rsidRDefault="00270DED" w:rsidP="00270DED">
      <w:pPr>
        <w:spacing w:after="0" w:line="240" w:lineRule="auto"/>
        <w:ind w:firstLine="709"/>
        <w:jc w:val="both"/>
        <w:rPr>
          <w:rFonts w:ascii="Times New Roman" w:hAnsi="Times New Roman" w:cs="Times New Roman"/>
          <w:sz w:val="28"/>
          <w:szCs w:val="28"/>
          <w:lang w:val="kk-KZ"/>
        </w:rPr>
      </w:pPr>
    </w:p>
    <w:p w14:paraId="3651B95B" w14:textId="7840A89A" w:rsidR="00270DED" w:rsidRDefault="00270DED" w:rsidP="00270DED">
      <w:pPr>
        <w:spacing w:after="0" w:line="240" w:lineRule="auto"/>
        <w:ind w:firstLine="709"/>
        <w:jc w:val="both"/>
        <w:rPr>
          <w:rFonts w:ascii="Times New Roman" w:hAnsi="Times New Roman" w:cs="Times New Roman"/>
          <w:sz w:val="28"/>
          <w:szCs w:val="28"/>
          <w:lang w:val="kk-KZ"/>
        </w:rPr>
      </w:pPr>
    </w:p>
    <w:p w14:paraId="63912643" w14:textId="5275BE2B" w:rsidR="00270DED" w:rsidRDefault="00270DED" w:rsidP="00270DED">
      <w:pPr>
        <w:spacing w:after="0" w:line="240" w:lineRule="auto"/>
        <w:ind w:firstLine="709"/>
        <w:jc w:val="both"/>
        <w:rPr>
          <w:rFonts w:ascii="Times New Roman" w:hAnsi="Times New Roman" w:cs="Times New Roman"/>
          <w:sz w:val="28"/>
          <w:szCs w:val="28"/>
          <w:lang w:val="kk-KZ"/>
        </w:rPr>
      </w:pPr>
    </w:p>
    <w:sectPr w:rsidR="00270DE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46115A" w14:textId="77777777" w:rsidR="00E75AD1" w:rsidRDefault="00E75AD1" w:rsidP="001A028E">
      <w:pPr>
        <w:spacing w:after="0" w:line="240" w:lineRule="auto"/>
      </w:pPr>
      <w:r>
        <w:separator/>
      </w:r>
    </w:p>
  </w:endnote>
  <w:endnote w:type="continuationSeparator" w:id="0">
    <w:p w14:paraId="3B0FBB90" w14:textId="77777777" w:rsidR="00E75AD1" w:rsidRDefault="00E75AD1" w:rsidP="001A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843D29" w14:textId="77777777" w:rsidR="00E75AD1" w:rsidRDefault="00E75AD1" w:rsidP="001A028E">
      <w:pPr>
        <w:spacing w:after="0" w:line="240" w:lineRule="auto"/>
      </w:pPr>
      <w:r>
        <w:separator/>
      </w:r>
    </w:p>
  </w:footnote>
  <w:footnote w:type="continuationSeparator" w:id="0">
    <w:p w14:paraId="22013689" w14:textId="77777777" w:rsidR="00E75AD1" w:rsidRDefault="00E75AD1" w:rsidP="001A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8285A"/>
    <w:multiLevelType w:val="hybridMultilevel"/>
    <w:tmpl w:val="2EF24A34"/>
    <w:lvl w:ilvl="0" w:tplc="840C41F8">
      <w:start w:val="1"/>
      <w:numFmt w:val="decimal"/>
      <w:lvlText w:val="%1)"/>
      <w:lvlJc w:val="left"/>
      <w:pPr>
        <w:ind w:left="4045" w:hanging="36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6FC06780"/>
    <w:multiLevelType w:val="hybridMultilevel"/>
    <w:tmpl w:val="FFD2A2D2"/>
    <w:lvl w:ilvl="0" w:tplc="DFB846A4">
      <w:start w:val="1"/>
      <w:numFmt w:val="decimal"/>
      <w:lvlText w:val="%1)"/>
      <w:lvlJc w:val="left"/>
      <w:pPr>
        <w:ind w:left="1920" w:hanging="360"/>
      </w:pPr>
      <w:rPr>
        <w:rFonts w:ascii="Times New Roman" w:eastAsiaTheme="minorHAnsi" w:hAnsi="Times New Roman" w:cs="Times New Roman"/>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A06"/>
    <w:rsid w:val="0000000B"/>
    <w:rsid w:val="00057302"/>
    <w:rsid w:val="0010035E"/>
    <w:rsid w:val="00112767"/>
    <w:rsid w:val="00120450"/>
    <w:rsid w:val="00133A06"/>
    <w:rsid w:val="00180A8B"/>
    <w:rsid w:val="001A028E"/>
    <w:rsid w:val="00270DED"/>
    <w:rsid w:val="002C548A"/>
    <w:rsid w:val="003E0BAA"/>
    <w:rsid w:val="003F7443"/>
    <w:rsid w:val="00482929"/>
    <w:rsid w:val="00513EDF"/>
    <w:rsid w:val="006A2596"/>
    <w:rsid w:val="006C0740"/>
    <w:rsid w:val="007116B8"/>
    <w:rsid w:val="00735BEE"/>
    <w:rsid w:val="0083790D"/>
    <w:rsid w:val="008760EE"/>
    <w:rsid w:val="008818BA"/>
    <w:rsid w:val="00892E78"/>
    <w:rsid w:val="00946333"/>
    <w:rsid w:val="009C49D2"/>
    <w:rsid w:val="00A138FD"/>
    <w:rsid w:val="00A23888"/>
    <w:rsid w:val="00B01EC0"/>
    <w:rsid w:val="00B31624"/>
    <w:rsid w:val="00CA2B5A"/>
    <w:rsid w:val="00CC1D46"/>
    <w:rsid w:val="00D11FE8"/>
    <w:rsid w:val="00E305EE"/>
    <w:rsid w:val="00E75AD1"/>
    <w:rsid w:val="00E8407A"/>
    <w:rsid w:val="00EC6447"/>
    <w:rsid w:val="00F56C2A"/>
    <w:rsid w:val="00F60B13"/>
    <w:rsid w:val="00F815DB"/>
    <w:rsid w:val="00F83D15"/>
    <w:rsid w:val="00FF57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58AD"/>
  <w15:docId w15:val="{141EB31C-6B86-4120-AA90-30BDE718C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5D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5DB"/>
    <w:pPr>
      <w:ind w:left="720"/>
      <w:contextualSpacing/>
    </w:pPr>
  </w:style>
  <w:style w:type="paragraph" w:styleId="a4">
    <w:name w:val="No Spacing"/>
    <w:uiPriority w:val="1"/>
    <w:qFormat/>
    <w:rsid w:val="00F815DB"/>
    <w:pPr>
      <w:spacing w:after="0" w:line="240" w:lineRule="auto"/>
    </w:pPr>
  </w:style>
  <w:style w:type="table" w:styleId="a5">
    <w:name w:val="Table Grid"/>
    <w:basedOn w:val="a1"/>
    <w:uiPriority w:val="59"/>
    <w:rsid w:val="0012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A028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A028E"/>
  </w:style>
  <w:style w:type="paragraph" w:styleId="a8">
    <w:name w:val="footer"/>
    <w:basedOn w:val="a"/>
    <w:link w:val="a9"/>
    <w:uiPriority w:val="99"/>
    <w:unhideWhenUsed/>
    <w:rsid w:val="001A028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A0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298745">
      <w:bodyDiv w:val="1"/>
      <w:marLeft w:val="0"/>
      <w:marRight w:val="0"/>
      <w:marTop w:val="0"/>
      <w:marBottom w:val="0"/>
      <w:divBdr>
        <w:top w:val="none" w:sz="0" w:space="0" w:color="auto"/>
        <w:left w:val="none" w:sz="0" w:space="0" w:color="auto"/>
        <w:bottom w:val="none" w:sz="0" w:space="0" w:color="auto"/>
        <w:right w:val="none" w:sz="0" w:space="0" w:color="auto"/>
      </w:divBdr>
    </w:div>
    <w:div w:id="146539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1398</Words>
  <Characters>7974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GP14 GP</cp:lastModifiedBy>
  <cp:revision>4</cp:revision>
  <cp:lastPrinted>2026-10-03T06:43:00Z</cp:lastPrinted>
  <dcterms:created xsi:type="dcterms:W3CDTF">2026-10-03T06:42:00Z</dcterms:created>
  <dcterms:modified xsi:type="dcterms:W3CDTF">2026-10-12T05:59:00Z</dcterms:modified>
</cp:coreProperties>
</file>