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1312C" w14:textId="7A7C04C2" w:rsidR="00B23954" w:rsidRPr="008845F0" w:rsidRDefault="00B23954" w:rsidP="00883B1D">
      <w:pPr>
        <w:spacing w:after="0"/>
        <w:jc w:val="center"/>
        <w:rPr>
          <w:rFonts w:ascii="Times New Roman" w:hAnsi="Times New Roman"/>
          <w:b/>
          <w:color w:val="252525"/>
          <w:sz w:val="24"/>
          <w:szCs w:val="24"/>
        </w:rPr>
      </w:pPr>
      <w:r w:rsidRPr="008845F0">
        <w:rPr>
          <w:rFonts w:ascii="Times New Roman" w:hAnsi="Times New Roman"/>
          <w:b/>
          <w:sz w:val="24"/>
          <w:szCs w:val="24"/>
        </w:rPr>
        <w:t xml:space="preserve">Техническая спецификация </w:t>
      </w:r>
      <w:r w:rsidRPr="008845F0">
        <w:rPr>
          <w:rFonts w:ascii="Times New Roman" w:hAnsi="Times New Roman"/>
          <w:b/>
          <w:sz w:val="24"/>
          <w:szCs w:val="24"/>
          <w:lang w:val="kk-KZ"/>
        </w:rPr>
        <w:t>у</w:t>
      </w:r>
      <w:r w:rsidRPr="008845F0">
        <w:rPr>
          <w:rFonts w:ascii="Times New Roman" w:hAnsi="Times New Roman"/>
          <w:b/>
          <w:sz w:val="24"/>
          <w:szCs w:val="24"/>
        </w:rPr>
        <w:t>слуг</w:t>
      </w:r>
    </w:p>
    <w:p w14:paraId="57F85EAB" w14:textId="77777777" w:rsidR="00050547" w:rsidRPr="00050547" w:rsidRDefault="00F16F13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050547" w:rsidRPr="00050547">
        <w:rPr>
          <w:rFonts w:ascii="Times New Roman" w:hAnsi="Times New Roman"/>
          <w:b/>
          <w:sz w:val="24"/>
          <w:szCs w:val="24"/>
          <w:lang w:val="kk-KZ"/>
        </w:rPr>
        <w:t>Сертификация «Профессиональный бухгалтер РК»</w:t>
      </w:r>
    </w:p>
    <w:p w14:paraId="24B5740C" w14:textId="77777777" w:rsidR="00B23954" w:rsidRPr="008845F0" w:rsidRDefault="00B23954" w:rsidP="00B239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404"/>
        <w:gridCol w:w="7051"/>
      </w:tblGrid>
      <w:tr w:rsidR="00B23954" w:rsidRPr="008845F0" w14:paraId="52034010" w14:textId="77777777" w:rsidTr="00512339">
        <w:trPr>
          <w:trHeight w:val="802"/>
        </w:trPr>
        <w:tc>
          <w:tcPr>
            <w:tcW w:w="610" w:type="dxa"/>
            <w:shd w:val="clear" w:color="auto" w:fill="auto"/>
            <w:vAlign w:val="center"/>
          </w:tcPr>
          <w:p w14:paraId="6031C98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4" w:type="dxa"/>
            <w:shd w:val="clear" w:color="auto" w:fill="auto"/>
          </w:tcPr>
          <w:p w14:paraId="710CF95C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9C73CE7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Требования</w:t>
            </w:r>
          </w:p>
        </w:tc>
        <w:tc>
          <w:tcPr>
            <w:tcW w:w="7051" w:type="dxa"/>
            <w:shd w:val="clear" w:color="auto" w:fill="auto"/>
          </w:tcPr>
          <w:p w14:paraId="0B7834C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D8D5504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 xml:space="preserve">Содержимое </w:t>
            </w:r>
          </w:p>
        </w:tc>
      </w:tr>
      <w:tr w:rsidR="00B23954" w:rsidRPr="008845F0" w14:paraId="2533274D" w14:textId="77777777" w:rsidTr="00512339">
        <w:trPr>
          <w:trHeight w:val="275"/>
        </w:trPr>
        <w:tc>
          <w:tcPr>
            <w:tcW w:w="610" w:type="dxa"/>
            <w:shd w:val="clear" w:color="auto" w:fill="auto"/>
            <w:vAlign w:val="center"/>
          </w:tcPr>
          <w:p w14:paraId="61BD75D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C5E6C48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1" w:type="dxa"/>
            <w:shd w:val="clear" w:color="auto" w:fill="auto"/>
          </w:tcPr>
          <w:p w14:paraId="0D6CE252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845F0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B23954" w:rsidRPr="008845F0" w14:paraId="025AB22F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367781B3" w14:textId="77777777" w:rsidR="00B23954" w:rsidRPr="00C430D1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0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1B789DE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Описание закупаемых товаров, работ и услуг</w:t>
            </w:r>
          </w:p>
        </w:tc>
        <w:tc>
          <w:tcPr>
            <w:tcW w:w="7051" w:type="dxa"/>
            <w:shd w:val="clear" w:color="auto" w:fill="auto"/>
          </w:tcPr>
          <w:p w14:paraId="1930DB53" w14:textId="7D0B06B6" w:rsidR="00B23954" w:rsidRPr="00211B35" w:rsidRDefault="00EA071A" w:rsidP="00EA07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Обучение по программе: «Курс по обучению на сертификат «Профессиональный бухгартер РК» </w:t>
            </w:r>
          </w:p>
        </w:tc>
      </w:tr>
      <w:tr w:rsidR="00EA071A" w:rsidRPr="008845F0" w14:paraId="24913D78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5BC56CCF" w14:textId="72EFE4A8" w:rsidR="00EA071A" w:rsidRDefault="00EA071A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FEC278D" w14:textId="7940588B" w:rsidR="00EA071A" w:rsidRDefault="00EA071A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071A">
              <w:rPr>
                <w:rFonts w:ascii="Times New Roman" w:hAnsi="Times New Roman"/>
                <w:sz w:val="24"/>
                <w:szCs w:val="24"/>
              </w:rPr>
              <w:t>Доп</w:t>
            </w:r>
            <w:r w:rsidR="00231A55">
              <w:rPr>
                <w:rFonts w:ascii="Times New Roman" w:hAnsi="Times New Roman"/>
                <w:sz w:val="24"/>
                <w:szCs w:val="24"/>
              </w:rPr>
              <w:t>олнительная</w:t>
            </w:r>
            <w:r w:rsidRPr="00EA071A">
              <w:rPr>
                <w:rFonts w:ascii="Times New Roman" w:hAnsi="Times New Roman"/>
                <w:sz w:val="24"/>
                <w:szCs w:val="24"/>
              </w:rPr>
              <w:t xml:space="preserve"> характеристика</w:t>
            </w:r>
          </w:p>
        </w:tc>
        <w:tc>
          <w:tcPr>
            <w:tcW w:w="7051" w:type="dxa"/>
            <w:shd w:val="clear" w:color="auto" w:fill="auto"/>
          </w:tcPr>
          <w:p w14:paraId="61B62AB5" w14:textId="64807D48" w:rsidR="00EA071A" w:rsidRDefault="00EA071A" w:rsidP="009037A1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Услуги по обучению и сдачи экзаменов по шести дисциплинам на сертификат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«</w:t>
            </w: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>Профессиональный бухгалтер РК.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»</w:t>
            </w:r>
          </w:p>
        </w:tc>
      </w:tr>
      <w:tr w:rsidR="00EE0D71" w:rsidRPr="008845F0" w14:paraId="4C1FEB99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7892AE79" w14:textId="7F9E1B7A" w:rsidR="00EE0D71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E3C4A99" w14:textId="07CB7852" w:rsidR="00EE0D71" w:rsidRPr="00EA071A" w:rsidRDefault="00EE0D71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кандидатов </w:t>
            </w:r>
          </w:p>
        </w:tc>
        <w:tc>
          <w:tcPr>
            <w:tcW w:w="7051" w:type="dxa"/>
            <w:shd w:val="clear" w:color="auto" w:fill="auto"/>
          </w:tcPr>
          <w:p w14:paraId="5A06A61F" w14:textId="11B1A1B9" w:rsidR="00EE0D71" w:rsidRPr="00EA071A" w:rsidRDefault="001765A8" w:rsidP="009037A1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B23954" w:rsidRPr="008845F0" w14:paraId="080D493E" w14:textId="77777777" w:rsidTr="00512339">
        <w:trPr>
          <w:trHeight w:val="299"/>
        </w:trPr>
        <w:tc>
          <w:tcPr>
            <w:tcW w:w="610" w:type="dxa"/>
            <w:shd w:val="clear" w:color="auto" w:fill="auto"/>
            <w:vAlign w:val="center"/>
          </w:tcPr>
          <w:p w14:paraId="6C725CEF" w14:textId="3D308928" w:rsidR="00B23954" w:rsidRPr="008845F0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A642EF0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69B687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Требуемые функциональные, технические, качественные, эксплуатационные характеристики закупаемых товаров, работ и услуг</w:t>
            </w:r>
          </w:p>
        </w:tc>
        <w:tc>
          <w:tcPr>
            <w:tcW w:w="7051" w:type="dxa"/>
            <w:shd w:val="clear" w:color="auto" w:fill="auto"/>
          </w:tcPr>
          <w:p w14:paraId="228C574D" w14:textId="77777777" w:rsidR="00B56F03" w:rsidRPr="00211B35" w:rsidRDefault="00B23954" w:rsidP="00B56F03">
            <w:pPr>
              <w:pStyle w:val="a3"/>
              <w:tabs>
                <w:tab w:val="left" w:pos="34"/>
                <w:tab w:val="left" w:pos="709"/>
                <w:tab w:val="left" w:pos="6379"/>
              </w:tabs>
              <w:spacing w:after="0" w:line="240" w:lineRule="auto"/>
              <w:ind w:left="142" w:right="-1" w:hanging="2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1.</w:t>
            </w:r>
            <w:r w:rsidR="00B56F03"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A35A8D" w:rsidRPr="00A35A8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Требования к </w:t>
            </w:r>
            <w:r w:rsidR="00B56F03" w:rsidRPr="00211B35"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  <w:r w:rsidR="00A35A8D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="00B56F03" w:rsidRPr="00211B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00EAB1B7" w14:textId="2725AAD8" w:rsidR="00A87F9D" w:rsidRDefault="000C7393" w:rsidP="007D2A2B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A2B">
              <w:rPr>
                <w:rFonts w:ascii="Times New Roman" w:hAnsi="Times New Roman"/>
                <w:sz w:val="24"/>
                <w:szCs w:val="24"/>
              </w:rPr>
              <w:t xml:space="preserve">Курсы </w:t>
            </w:r>
            <w:r w:rsidR="00704554">
              <w:rPr>
                <w:rFonts w:ascii="Times New Roman" w:hAnsi="Times New Roman"/>
                <w:sz w:val="24"/>
                <w:szCs w:val="24"/>
              </w:rPr>
              <w:t>онлайн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 xml:space="preserve"> проводить в соответствии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 xml:space="preserve">Правилами проведения сертификации кандидатов в профессиональные бухгалтеры 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>от 25 июня 2014 года № 29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>1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E52" w:rsidRPr="007D2A2B">
              <w:rPr>
                <w:rFonts w:ascii="Times New Roman" w:hAnsi="Times New Roman"/>
                <w:sz w:val="24"/>
                <w:szCs w:val="24"/>
              </w:rPr>
              <w:t>(</w:t>
            </w:r>
            <w:r w:rsidR="007D2A2B" w:rsidRPr="007D2A2B">
              <w:rPr>
                <w:rFonts w:ascii="Times New Roman" w:hAnsi="Times New Roman"/>
                <w:sz w:val="24"/>
                <w:szCs w:val="24"/>
              </w:rPr>
              <w:t>(с изменениями и дополнениями по состоянию на 31.08.2024 г.)</w:t>
            </w:r>
          </w:p>
          <w:p w14:paraId="0F8B3106" w14:textId="77777777" w:rsidR="007D2A2B" w:rsidRPr="007D2A2B" w:rsidRDefault="007D2A2B" w:rsidP="007D2A2B">
            <w:pPr>
              <w:pStyle w:val="a3"/>
              <w:spacing w:after="0" w:line="240" w:lineRule="auto"/>
              <w:ind w:left="6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C7410E" w14:textId="772690BE" w:rsidR="00B56F03" w:rsidRDefault="00B56F03" w:rsidP="00C65FEF">
            <w:pPr>
              <w:numPr>
                <w:ilvl w:val="0"/>
                <w:numId w:val="1"/>
              </w:numPr>
              <w:spacing w:after="0" w:line="240" w:lineRule="auto"/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Иметь наглядные </w:t>
            </w:r>
            <w:r w:rsidR="00101EBD">
              <w:rPr>
                <w:rFonts w:ascii="Times New Roman" w:hAnsi="Times New Roman"/>
                <w:sz w:val="24"/>
                <w:szCs w:val="24"/>
              </w:rPr>
              <w:t xml:space="preserve">бумажные и </w:t>
            </w:r>
            <w:r w:rsidR="00BF506D">
              <w:rPr>
                <w:rFonts w:ascii="Times New Roman" w:hAnsi="Times New Roman"/>
                <w:sz w:val="24"/>
                <w:szCs w:val="24"/>
              </w:rPr>
              <w:t xml:space="preserve">электронные </w:t>
            </w:r>
            <w:r w:rsidR="00101EBD" w:rsidRPr="00101EBD">
              <w:rPr>
                <w:rFonts w:ascii="Times New Roman" w:hAnsi="Times New Roman"/>
                <w:sz w:val="24"/>
                <w:szCs w:val="24"/>
              </w:rPr>
              <w:t>актуализированные учебно-методические материалы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A15FD5">
              <w:rPr>
                <w:rFonts w:ascii="Times New Roman" w:hAnsi="Times New Roman"/>
                <w:sz w:val="24"/>
                <w:szCs w:val="24"/>
              </w:rPr>
              <w:t>дисциплинам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1EBD">
              <w:rPr>
                <w:rFonts w:ascii="Times New Roman" w:hAnsi="Times New Roman"/>
                <w:sz w:val="24"/>
                <w:szCs w:val="24"/>
              </w:rPr>
              <w:t>сертификации</w:t>
            </w:r>
            <w:r w:rsidR="00DF21E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D8BB5BF" w14:textId="77777777" w:rsidR="00A87F9D" w:rsidRPr="00211B35" w:rsidRDefault="00A87F9D" w:rsidP="00A87F9D">
            <w:pPr>
              <w:spacing w:after="0" w:line="240" w:lineRule="auto"/>
              <w:ind w:left="643"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4151C9" w14:textId="77777777" w:rsidR="00F16D08" w:rsidRPr="00F16D08" w:rsidRDefault="00475101" w:rsidP="00C65FE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510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Иметь 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действующую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аккредит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>ацию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Министерств</w:t>
            </w:r>
            <w:r w:rsidR="002150E2">
              <w:rPr>
                <w:rFonts w:ascii="Times New Roman" w:hAnsi="Times New Roman"/>
                <w:sz w:val="24"/>
                <w:szCs w:val="24"/>
              </w:rPr>
              <w:t>а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 Финанс</w:t>
            </w:r>
            <w:r w:rsidR="002150E2">
              <w:rPr>
                <w:rFonts w:ascii="Times New Roman" w:hAnsi="Times New Roman"/>
                <w:sz w:val="24"/>
                <w:szCs w:val="24"/>
              </w:rPr>
              <w:t>ов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Республики Казахстан </w:t>
            </w:r>
            <w:r w:rsidR="00B56F03" w:rsidRPr="00211B35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в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качестве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организации</w:t>
            </w:r>
            <w:r w:rsidR="00B56F03" w:rsidRPr="00211B35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по</w:t>
            </w:r>
            <w:r w:rsidR="002150E2" w:rsidRPr="00211B3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профессиональн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>ой</w:t>
            </w:r>
            <w:r w:rsidR="00B56F03" w:rsidRPr="00211B35">
              <w:rPr>
                <w:rFonts w:ascii="Times New Roman" w:hAnsi="Times New Roman"/>
                <w:spacing w:val="79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сертификации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бухгалтера</w:t>
            </w:r>
            <w:r w:rsidR="00F16D0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</w:p>
          <w:p w14:paraId="66EB8421" w14:textId="77777777" w:rsidR="00F16D08" w:rsidRDefault="00F16D08" w:rsidP="00F16D08">
            <w:pPr>
              <w:pStyle w:val="a3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4177673" w14:textId="3D6B1DBF" w:rsidR="00B56F03" w:rsidRPr="00A87F9D" w:rsidRDefault="00F16D08" w:rsidP="00FF30F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Поставщик должен</w:t>
            </w:r>
            <w:r w:rsidR="00A21B7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 заявке Запросе Ценовых Предложений прикрепить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ОБЯЗАТЕЛЬНО разр</w:t>
            </w:r>
            <w:r w:rsidR="000049D7">
              <w:rPr>
                <w:rFonts w:ascii="Times New Roman" w:hAnsi="Times New Roman"/>
                <w:spacing w:val="-2"/>
                <w:sz w:val="24"/>
                <w:szCs w:val="24"/>
              </w:rPr>
              <w:t>ешительный документ - РАЗРЕШЕНИЯ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ВТОРОЙ КАТЕГОРИИ</w:t>
            </w:r>
            <w:r w:rsidR="00D43439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(</w:t>
            </w:r>
            <w:r w:rsidR="00FF30F4" w:rsidRPr="00FF30F4">
              <w:rPr>
                <w:rFonts w:ascii="Times New Roman" w:hAnsi="Times New Roman"/>
                <w:spacing w:val="-2"/>
                <w:sz w:val="24"/>
                <w:szCs w:val="24"/>
              </w:rPr>
              <w:t>Аккредитация организации по профессиональной сертификации бухгалтеров</w:t>
            </w:r>
            <w:r w:rsidR="00D43439">
              <w:rPr>
                <w:rFonts w:ascii="Times New Roman" w:hAnsi="Times New Roman"/>
                <w:spacing w:val="-2"/>
                <w:sz w:val="24"/>
                <w:szCs w:val="24"/>
              </w:rPr>
              <w:t>)</w:t>
            </w:r>
            <w:r w:rsidR="00DF21EA">
              <w:rPr>
                <w:rFonts w:ascii="Times New Roman" w:hAnsi="Times New Roman"/>
                <w:spacing w:val="-2"/>
                <w:sz w:val="24"/>
                <w:szCs w:val="24"/>
              </w:rPr>
              <w:t>;</w:t>
            </w:r>
          </w:p>
          <w:p w14:paraId="13AD3713" w14:textId="77777777" w:rsidR="00A87F9D" w:rsidRPr="00211B35" w:rsidRDefault="00A87F9D" w:rsidP="00A87F9D">
            <w:pPr>
              <w:autoSpaceDE w:val="0"/>
              <w:autoSpaceDN w:val="0"/>
              <w:adjustRightInd w:val="0"/>
              <w:ind w:left="64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327F4BD" w14:textId="77777777" w:rsidR="00C33EE8" w:rsidRPr="00C33EE8" w:rsidRDefault="00B56F03" w:rsidP="00C33EE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Наличие Меморандум</w:t>
            </w:r>
            <w:r w:rsidR="0056050B">
              <w:rPr>
                <w:rFonts w:ascii="Times New Roman" w:hAnsi="Times New Roman"/>
                <w:sz w:val="24"/>
                <w:szCs w:val="24"/>
              </w:rPr>
              <w:t>а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ли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Соглашений  с 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аккредитованной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профессиональн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ой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 w:rsidR="0056050B">
              <w:rPr>
                <w:rFonts w:ascii="Times New Roman" w:hAnsi="Times New Roman"/>
                <w:sz w:val="24"/>
                <w:szCs w:val="24"/>
              </w:rPr>
              <w:t>и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бухгалтеров</w:t>
            </w:r>
            <w:r w:rsidR="00DF21E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D23634E" w14:textId="3A1B9D67" w:rsidR="00DD6CAC" w:rsidRDefault="00DD6CAC" w:rsidP="00C65FE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A8D">
              <w:rPr>
                <w:rFonts w:ascii="Times New Roman" w:hAnsi="Times New Roman"/>
                <w:sz w:val="24"/>
                <w:szCs w:val="24"/>
              </w:rPr>
              <w:t>Поставщик должен выдать учебно-методологические материалы</w:t>
            </w:r>
            <w:r w:rsidR="00A35A8D" w:rsidRPr="00A35A8D">
              <w:rPr>
                <w:rFonts w:ascii="Times New Roman" w:hAnsi="Times New Roman"/>
                <w:sz w:val="24"/>
                <w:szCs w:val="24"/>
              </w:rPr>
              <w:t xml:space="preserve"> по дисциплинам </w:t>
            </w:r>
            <w:r w:rsidR="00AB560B">
              <w:rPr>
                <w:rFonts w:ascii="Times New Roman" w:hAnsi="Times New Roman"/>
                <w:sz w:val="24"/>
                <w:szCs w:val="24"/>
              </w:rPr>
              <w:t>сертификации в электронном</w:t>
            </w:r>
            <w:r w:rsidR="00C900D0">
              <w:rPr>
                <w:rFonts w:ascii="Times New Roman" w:hAnsi="Times New Roman"/>
                <w:sz w:val="24"/>
                <w:szCs w:val="24"/>
              </w:rPr>
              <w:t xml:space="preserve">/бумажном </w:t>
            </w:r>
            <w:r w:rsidR="00AB560B">
              <w:rPr>
                <w:rFonts w:ascii="Times New Roman" w:hAnsi="Times New Roman"/>
                <w:sz w:val="24"/>
                <w:szCs w:val="24"/>
              </w:rPr>
              <w:t xml:space="preserve"> виде;</w:t>
            </w:r>
          </w:p>
          <w:p w14:paraId="5072527B" w14:textId="77777777" w:rsidR="00A87F9D" w:rsidRPr="00A35A8D" w:rsidRDefault="00A87F9D" w:rsidP="00A87F9D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3DDEE2" w14:textId="43C9DDE9" w:rsidR="00C900D0" w:rsidRPr="000C7393" w:rsidRDefault="00BF506D" w:rsidP="000C73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F21EA">
              <w:rPr>
                <w:rFonts w:ascii="Times New Roman" w:hAnsi="Times New Roman"/>
                <w:sz w:val="24"/>
                <w:szCs w:val="24"/>
              </w:rPr>
              <w:t xml:space="preserve">Выдавать по итогам сертификат </w:t>
            </w:r>
            <w:r w:rsidR="00DF21EA" w:rsidRPr="00DF21EA">
              <w:rPr>
                <w:rFonts w:ascii="Times New Roman" w:hAnsi="Times New Roman"/>
                <w:sz w:val="24"/>
                <w:szCs w:val="24"/>
              </w:rPr>
              <w:t>о прослушивании</w:t>
            </w:r>
            <w:r w:rsidR="00A15FD5">
              <w:rPr>
                <w:rFonts w:ascii="Times New Roman" w:hAnsi="Times New Roman"/>
                <w:sz w:val="24"/>
                <w:szCs w:val="24"/>
              </w:rPr>
              <w:t xml:space="preserve"> курса</w:t>
            </w:r>
            <w:r w:rsidR="00DF21EA" w:rsidRPr="00DF21EA">
              <w:rPr>
                <w:rFonts w:ascii="Times New Roman" w:hAnsi="Times New Roman"/>
                <w:sz w:val="24"/>
                <w:szCs w:val="24"/>
              </w:rPr>
              <w:t xml:space="preserve"> по дисциплинам сертификации </w:t>
            </w:r>
            <w:r w:rsidR="00DF21EA">
              <w:rPr>
                <w:rFonts w:ascii="Times New Roman" w:hAnsi="Times New Roman"/>
                <w:sz w:val="24"/>
                <w:szCs w:val="24"/>
              </w:rPr>
              <w:t>профессионального бухгалтера РК;</w:t>
            </w:r>
          </w:p>
          <w:p w14:paraId="29D386B7" w14:textId="77777777" w:rsidR="006C5933" w:rsidRPr="00193C48" w:rsidRDefault="006C5933" w:rsidP="00C900D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C57B405" w14:textId="1D72AA5D" w:rsidR="00A35A8D" w:rsidRPr="00A87F9D" w:rsidRDefault="00A35A8D" w:rsidP="00A87F9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87F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Иметь право </w:t>
            </w:r>
            <w:r w:rsidR="00A87F9D" w:rsidRPr="00A87F9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принимать экзамены по шести дисциплинам и </w:t>
            </w:r>
            <w:r w:rsidR="00A87F9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при успешной сдаче экзаменов </w:t>
            </w:r>
            <w:r w:rsidRPr="00A87F9D">
              <w:rPr>
                <w:rFonts w:ascii="Times New Roman" w:hAnsi="Times New Roman"/>
                <w:sz w:val="24"/>
                <w:szCs w:val="24"/>
              </w:rPr>
              <w:t xml:space="preserve">выдать сертификат </w:t>
            </w:r>
            <w:r w:rsidR="00EA071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7F9D">
              <w:rPr>
                <w:rFonts w:ascii="Times New Roman" w:hAnsi="Times New Roman"/>
                <w:sz w:val="24"/>
                <w:szCs w:val="24"/>
              </w:rPr>
              <w:t>Профессиональный бухгалтер</w:t>
            </w:r>
            <w:r w:rsidR="00EA071A">
              <w:rPr>
                <w:rFonts w:ascii="Times New Roman" w:hAnsi="Times New Roman"/>
                <w:sz w:val="24"/>
                <w:szCs w:val="24"/>
              </w:rPr>
              <w:t>.»</w:t>
            </w:r>
          </w:p>
          <w:p w14:paraId="7BA226A3" w14:textId="2B89B740" w:rsidR="00A35A8D" w:rsidRPr="006C5933" w:rsidRDefault="000C7393" w:rsidP="006C59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14:paraId="28998273" w14:textId="77777777" w:rsidR="006C3A0E" w:rsidRPr="00D13DFD" w:rsidRDefault="00B56F03" w:rsidP="006A6AEB">
            <w:pPr>
              <w:tabs>
                <w:tab w:val="left" w:pos="142"/>
                <w:tab w:val="left" w:pos="709"/>
                <w:tab w:val="left" w:pos="6379"/>
              </w:tabs>
              <w:spacing w:after="0" w:line="240" w:lineRule="auto"/>
              <w:ind w:right="-1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3DFD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="006C3A0E" w:rsidRPr="00D13DFD">
              <w:rPr>
                <w:rFonts w:ascii="Times New Roman" w:hAnsi="Times New Roman"/>
                <w:b/>
                <w:sz w:val="24"/>
                <w:szCs w:val="24"/>
              </w:rPr>
              <w:t>Краткое содержание программы:</w:t>
            </w:r>
          </w:p>
          <w:p w14:paraId="242E35FE" w14:textId="77777777" w:rsidR="006C3A0E" w:rsidRPr="00211B35" w:rsidRDefault="006C3A0E" w:rsidP="006C3A0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«</w:t>
            </w:r>
            <w:r w:rsidR="000C15F4" w:rsidRPr="000C15F4">
              <w:rPr>
                <w:rFonts w:ascii="Times New Roman" w:hAnsi="Times New Roman"/>
                <w:b/>
                <w:sz w:val="24"/>
                <w:szCs w:val="24"/>
              </w:rPr>
              <w:t>Право (гражданское право, банковское дело, страховое и пенсионное законодательство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»: </w:t>
            </w:r>
          </w:p>
          <w:p w14:paraId="1BDA1E4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Общие положения.</w:t>
            </w:r>
          </w:p>
          <w:p w14:paraId="19C93F5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Субъекты гражданских правоотношений.</w:t>
            </w:r>
          </w:p>
          <w:p w14:paraId="588F145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Организационно-правовые формы юридических лиц.</w:t>
            </w:r>
          </w:p>
          <w:p w14:paraId="040C287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Объекты гражданских прав.</w:t>
            </w:r>
          </w:p>
          <w:p w14:paraId="617A5046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Сделки.</w:t>
            </w:r>
          </w:p>
          <w:p w14:paraId="2C6679DA" w14:textId="77777777" w:rsid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Представительство. Доверенность.</w:t>
            </w:r>
          </w:p>
          <w:p w14:paraId="725D73A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Сроки в гражданском праве.</w:t>
            </w:r>
          </w:p>
          <w:p w14:paraId="062B27F0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Право собственности и иные вещные права.</w:t>
            </w:r>
          </w:p>
          <w:p w14:paraId="40A7DA4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Обязательства.</w:t>
            </w:r>
          </w:p>
          <w:p w14:paraId="026EE46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Договор.</w:t>
            </w:r>
          </w:p>
          <w:p w14:paraId="733D7692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Правовое регулирование трудовых отношений.</w:t>
            </w:r>
          </w:p>
          <w:p w14:paraId="17FAA47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Интеллектуальная собственность.</w:t>
            </w:r>
          </w:p>
          <w:p w14:paraId="05856472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 Банковское дело.</w:t>
            </w:r>
          </w:p>
          <w:p w14:paraId="696B27C1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Страхование.</w:t>
            </w:r>
          </w:p>
          <w:p w14:paraId="4EE0F5B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Пенсионное законодательство.</w:t>
            </w:r>
          </w:p>
          <w:p w14:paraId="27408A0A" w14:textId="77777777" w:rsidR="006C3A0E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3A0E" w:rsidRPr="000C15F4">
              <w:rPr>
                <w:rFonts w:ascii="Times New Roman" w:hAnsi="Times New Roman"/>
                <w:b/>
                <w:sz w:val="24"/>
                <w:szCs w:val="24"/>
              </w:rPr>
              <w:t>«Налоги»:</w:t>
            </w:r>
          </w:p>
          <w:p w14:paraId="71FC597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Сущность налогов и налогообложения. Система налогов и других обязательных платежей в бюджет в Республике Казахстан.</w:t>
            </w:r>
          </w:p>
          <w:p w14:paraId="79009D5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Участники налоговых отношений.</w:t>
            </w:r>
          </w:p>
          <w:p w14:paraId="27A10985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Налоговое обязательство.</w:t>
            </w:r>
          </w:p>
          <w:p w14:paraId="67F6F0FB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Налоговый учет. </w:t>
            </w:r>
          </w:p>
          <w:p w14:paraId="0787B9D5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Налоговые формы.</w:t>
            </w:r>
          </w:p>
          <w:p w14:paraId="7CF0E26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Корпоративный подоходный налог.</w:t>
            </w:r>
          </w:p>
          <w:p w14:paraId="4029F12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Индивидуальный подоходный налог.</w:t>
            </w:r>
          </w:p>
          <w:p w14:paraId="2414D19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Особенности международного налогообложения.</w:t>
            </w:r>
          </w:p>
          <w:p w14:paraId="4DBA3E3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добавленную стоимость.</w:t>
            </w:r>
          </w:p>
          <w:p w14:paraId="7CF1971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Акцизы.</w:t>
            </w:r>
          </w:p>
          <w:p w14:paraId="5B3D9E99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Рентный налог на экспорт. Налогообложение недропользователей.</w:t>
            </w:r>
          </w:p>
          <w:p w14:paraId="65FA4698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Социальный налог.</w:t>
            </w:r>
          </w:p>
          <w:p w14:paraId="4D732E7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транспортные средства.</w:t>
            </w:r>
          </w:p>
          <w:p w14:paraId="56C9EDE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Земельный налог.</w:t>
            </w:r>
          </w:p>
          <w:p w14:paraId="1BB9C2D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имущество.</w:t>
            </w:r>
          </w:p>
          <w:p w14:paraId="407483D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игорный бизнес. Фиксированный налог.</w:t>
            </w:r>
          </w:p>
          <w:p w14:paraId="50F3228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Специальные налоговые режимы.</w:t>
            </w:r>
          </w:p>
          <w:p w14:paraId="1A816BB1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Другие обязательные платежи в бюджет. Сборы. Государственная пошлина.</w:t>
            </w:r>
          </w:p>
          <w:p w14:paraId="720D316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Другие обязательные платежи в бюджет. Платы.</w:t>
            </w:r>
          </w:p>
          <w:p w14:paraId="7F2E116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Налоговое администрирование.</w:t>
            </w:r>
          </w:p>
          <w:p w14:paraId="255F023A" w14:textId="77777777" w:rsid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Налоговые проверки. Административная ответственность. Обжалование результатов проверки.</w:t>
            </w:r>
          </w:p>
          <w:p w14:paraId="48E52224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sz w:val="24"/>
                <w:szCs w:val="24"/>
              </w:rPr>
              <w:t>«Управленческий учет»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95BAC54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Предмет, понятие, метод, схема управленческого учета. </w:t>
            </w:r>
          </w:p>
          <w:p w14:paraId="6CEEBF8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Сравнительная характеристика финансового и управленческого учета, общие и особенные признаки. </w:t>
            </w:r>
          </w:p>
          <w:p w14:paraId="1E373E12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Издержки, затраты, расходы. Принцип соответствия доходов и расходов. Развернутая классификация затрат. </w:t>
            </w:r>
          </w:p>
          <w:p w14:paraId="4854F4B5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Классификация затрат для определения себестоимости. </w:t>
            </w:r>
          </w:p>
          <w:p w14:paraId="7E3C981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Классификация затрат для принятия решений и планирования. Масштабная база. </w:t>
            </w:r>
          </w:p>
          <w:p w14:paraId="75A4CB54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Организация учета затрат. Учет затрат по видам, местам возникновения, носителям. </w:t>
            </w:r>
          </w:p>
          <w:p w14:paraId="4E194F4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Необходимость и последовательность распределения затрат. База распределения. Метод прямого и пошагового распределения. </w:t>
            </w:r>
          </w:p>
          <w:p w14:paraId="3C0310B7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Фактический и нормативный методы учета затрат и калькулирования. </w:t>
            </w:r>
          </w:p>
          <w:p w14:paraId="5CA4FF9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Понятие и сущность бюджета и бюджетирования. Функции бюджета. Виды бюджетов. </w:t>
            </w:r>
          </w:p>
          <w:p w14:paraId="40EF20A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Операционный бюджет  организации, последовательность составления от бюджета продаж до отчета о прибыли. </w:t>
            </w:r>
          </w:p>
          <w:p w14:paraId="30C4486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Бюджет денежных средств. Планирование поступлений и платежей. </w:t>
            </w:r>
          </w:p>
          <w:p w14:paraId="7519CDC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Контроль и анализ деятельности предприятия (анализ исполнения бюджета). Формирование гибкого бюджета. </w:t>
            </w:r>
          </w:p>
          <w:p w14:paraId="79F79CD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Сущность, значение и правила построения сегментарной отчетности. Виды основных отчетов и порядок их составления. </w:t>
            </w:r>
          </w:p>
          <w:p w14:paraId="2B48A645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Типы и критерии выделения сегментов. Доходы, расходы, активы, обязательства сегмента.</w:t>
            </w:r>
          </w:p>
          <w:p w14:paraId="1D1F6788" w14:textId="77777777" w:rsidR="008D0317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D3844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sz w:val="24"/>
                <w:szCs w:val="24"/>
              </w:rPr>
              <w:t>«Этика»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45876B25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1. Соответствие Кодексу, фундаментальным принципам и концептуальной основе.</w:t>
            </w:r>
          </w:p>
          <w:p w14:paraId="772636D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кодексу</w:t>
            </w:r>
          </w:p>
          <w:p w14:paraId="1013C6F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Фундаментальные этические принципы</w:t>
            </w:r>
          </w:p>
          <w:p w14:paraId="61C5470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Концептуальная основа</w:t>
            </w:r>
          </w:p>
          <w:p w14:paraId="68439C94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2.  Профессиональные бухгалтера в бизнесе.</w:t>
            </w:r>
          </w:p>
          <w:p w14:paraId="04DAD853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концептуальной основе - профессиональные бухгалтера в бизнесе</w:t>
            </w:r>
          </w:p>
          <w:p w14:paraId="5AA9939C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Конфликт интересов</w:t>
            </w:r>
          </w:p>
          <w:p w14:paraId="3690AF00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Подготовка и представление информации</w:t>
            </w:r>
          </w:p>
          <w:p w14:paraId="679658F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Достаточность опыта</w:t>
            </w:r>
          </w:p>
          <w:p w14:paraId="0DE0880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Финансовые интересы, компенсации и стимулы, связанные с финансовой отчетностью и принятием решений</w:t>
            </w:r>
          </w:p>
          <w:p w14:paraId="79D01FA7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405B4E11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09CEBA85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Давление с целью нарушения фундаментальных принципов</w:t>
            </w:r>
          </w:p>
          <w:p w14:paraId="5AD639B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3. Публично практикующие профессиональные бухгалтера</w:t>
            </w:r>
          </w:p>
          <w:p w14:paraId="6770DA33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концептуальной основе - публично практикующие профессиональные бухгалтера</w:t>
            </w:r>
          </w:p>
          <w:p w14:paraId="6F6FC39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Конфликт интересов</w:t>
            </w:r>
          </w:p>
          <w:p w14:paraId="2DB0969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Профессиональные назначения</w:t>
            </w:r>
          </w:p>
          <w:p w14:paraId="6A8DBAA7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Второе мнение</w:t>
            </w:r>
          </w:p>
          <w:p w14:paraId="5A3E816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Гонорары и другие виды вознаграждения</w:t>
            </w:r>
          </w:p>
          <w:p w14:paraId="2AF7BD2A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7D20BF2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Хранение активов клиента</w:t>
            </w:r>
          </w:p>
          <w:p w14:paraId="6C53607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55A9835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4А. Независимость для заданий по аудиту или обзору</w:t>
            </w:r>
          </w:p>
          <w:p w14:paraId="632051A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lastRenderedPageBreak/>
              <w:t>Часть 4Б. Независимость для заданий по выражению уверенности, отличных от аудита или обзора</w:t>
            </w:r>
          </w:p>
          <w:p w14:paraId="69EA7F70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27D5D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Финансовые интересы.</w:t>
            </w:r>
          </w:p>
          <w:p w14:paraId="67444185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Поощрения.</w:t>
            </w:r>
          </w:p>
          <w:p w14:paraId="40927B09" w14:textId="77777777" w:rsidR="008D0317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86DB70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bCs/>
                <w:sz w:val="24"/>
                <w:szCs w:val="24"/>
              </w:rPr>
              <w:t>«Финансы и финансовый менеджмент»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269D495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История финансовой мысли.</w:t>
            </w:r>
          </w:p>
          <w:p w14:paraId="7B13F09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как экономическая категория.</w:t>
            </w:r>
          </w:p>
          <w:p w14:paraId="4701A41A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Финансовый рынок и особенности финансов финансовых корпораций.</w:t>
            </w:r>
          </w:p>
          <w:p w14:paraId="25014BC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некоммерческих организаций.</w:t>
            </w:r>
          </w:p>
          <w:p w14:paraId="3DC57620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домашних хозяйств.</w:t>
            </w:r>
          </w:p>
          <w:p w14:paraId="5B51791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Теоретические основы организации финансов публичного сектора экономики.</w:t>
            </w:r>
          </w:p>
          <w:p w14:paraId="5FA08FB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Бюджетное устройство.</w:t>
            </w:r>
          </w:p>
          <w:p w14:paraId="2DB78B6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Управление финансами. </w:t>
            </w:r>
          </w:p>
          <w:p w14:paraId="756B88F1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Международные финансовые институты и финансовая глобализация.</w:t>
            </w:r>
          </w:p>
          <w:p w14:paraId="39716AEE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Сущность и организация финансового менеджмента на предприятии.</w:t>
            </w:r>
          </w:p>
          <w:p w14:paraId="4F1FFD28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Информационная база финансового менеджмента.</w:t>
            </w:r>
          </w:p>
          <w:p w14:paraId="193FD96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Финансовый учет и управление предприятием.</w:t>
            </w:r>
          </w:p>
          <w:p w14:paraId="4184E1A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Управление оборотным капиталом предприятия.</w:t>
            </w:r>
          </w:p>
          <w:p w14:paraId="21D24A5E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Основы финансовых вычислений.</w:t>
            </w:r>
          </w:p>
          <w:p w14:paraId="1B7BCB8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Управление стоимостью и структурой капитала предприятия.</w:t>
            </w:r>
          </w:p>
          <w:p w14:paraId="773C73B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Основы принятия инвестиционных решений.</w:t>
            </w:r>
          </w:p>
          <w:p w14:paraId="652FA2E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Оценка стоимости и доходности активов предприятия.</w:t>
            </w:r>
          </w:p>
          <w:p w14:paraId="6F8A0C2D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 xml:space="preserve">Дивидендная политика организации. Подходы к формированию дивидендной политики. Типы дивидендной политики. Оптимизация дивидендных выплат инвесторам-владельцам фирмы.  </w:t>
            </w:r>
          </w:p>
          <w:p w14:paraId="1E020F63" w14:textId="77777777" w:rsidR="008D0317" w:rsidRPr="00DD6CAC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0151850" w14:textId="77777777" w:rsidR="00DD6CAC" w:rsidRPr="008D0317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0317">
              <w:rPr>
                <w:rFonts w:ascii="Times New Roman" w:hAnsi="Times New Roman"/>
                <w:b/>
                <w:sz w:val="24"/>
                <w:szCs w:val="24"/>
              </w:rPr>
              <w:t>«Финансовый учет и отчетность по международным стандартам финансовой отчетности»</w:t>
            </w:r>
          </w:p>
          <w:p w14:paraId="54529C9D" w14:textId="77777777" w:rsidR="00775E32" w:rsidRPr="008D0317" w:rsidRDefault="00775E32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4F0DE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(IAS) 1 «Представление финансовой отчетности» </w:t>
            </w:r>
          </w:p>
          <w:p w14:paraId="73D5FD3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 «Запасы»</w:t>
            </w:r>
          </w:p>
          <w:p w14:paraId="7360D33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7 «Отчеты о движении денежных средств»</w:t>
            </w:r>
          </w:p>
          <w:p w14:paraId="6493ED4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8 «Учетная политика, изменения в бухгалтерских оценках и ошибки»</w:t>
            </w:r>
          </w:p>
          <w:p w14:paraId="1A027FD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IAS 10 «События после отчетного периода»</w:t>
            </w:r>
          </w:p>
          <w:p w14:paraId="6CEFBDD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12 «Налоги на прибыль»</w:t>
            </w:r>
          </w:p>
          <w:p w14:paraId="4452AD4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16 «Основные средства»</w:t>
            </w:r>
          </w:p>
          <w:p w14:paraId="32CF7F3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19 «Вознаграждения работникам»</w:t>
            </w:r>
          </w:p>
          <w:p w14:paraId="5D4F96A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20 «Учет государственных субсидий и раскрытие</w:t>
            </w:r>
          </w:p>
          <w:p w14:paraId="5153575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информации о государственной помощи»</w:t>
            </w:r>
          </w:p>
          <w:p w14:paraId="05497F51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21 «Влияние изменений валютных курсов»</w:t>
            </w:r>
          </w:p>
          <w:p w14:paraId="6FA6057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23 «Затраты по заимствованиям»</w:t>
            </w:r>
          </w:p>
          <w:p w14:paraId="4F2B90A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24 «Раскрытие информации о связанных сторонах»</w:t>
            </w:r>
          </w:p>
          <w:p w14:paraId="555A0168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26  «Учет и отчетность по пенсионным программам»</w:t>
            </w:r>
          </w:p>
          <w:p w14:paraId="78F4D45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27 «Отдельная финансовая отчетность»</w:t>
            </w:r>
          </w:p>
          <w:p w14:paraId="6382D41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lastRenderedPageBreak/>
              <w:t>МСФО IAS 28 «Инвестиции в ассоциированные организации и совместные предприятия»</w:t>
            </w:r>
          </w:p>
          <w:p w14:paraId="2D10338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(МСФО IAS) 29  «Финансовая отчетность в </w:t>
            </w:r>
            <w:proofErr w:type="spellStart"/>
            <w:r w:rsidRPr="00775E32">
              <w:rPr>
                <w:rFonts w:ascii="Times New Roman" w:hAnsi="Times New Roman"/>
                <w:sz w:val="24"/>
                <w:szCs w:val="24"/>
              </w:rPr>
              <w:t>гиперинфляционной</w:t>
            </w:r>
            <w:proofErr w:type="spellEnd"/>
            <w:r w:rsidRPr="00775E32">
              <w:rPr>
                <w:rFonts w:ascii="Times New Roman" w:hAnsi="Times New Roman"/>
                <w:sz w:val="24"/>
                <w:szCs w:val="24"/>
              </w:rPr>
              <w:t xml:space="preserve"> экономике»</w:t>
            </w:r>
          </w:p>
          <w:p w14:paraId="6195977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32 «Финансовые инструменты: представление»</w:t>
            </w:r>
          </w:p>
          <w:p w14:paraId="42E0666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7 «Финансовые инструменты: раскрытие информации»</w:t>
            </w:r>
          </w:p>
          <w:p w14:paraId="35C563C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9 «Финансовые инструменты»</w:t>
            </w:r>
          </w:p>
          <w:p w14:paraId="70915B0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33 «Прибыль на акцию»</w:t>
            </w:r>
          </w:p>
          <w:p w14:paraId="135EDD7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34 «Промежуточная финансовая отчетность»</w:t>
            </w:r>
          </w:p>
          <w:p w14:paraId="3961D1C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36 «Обесценение активов»</w:t>
            </w:r>
          </w:p>
          <w:p w14:paraId="78B8983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37 «Оценочные обязательства, условные обязательства и условные активы»</w:t>
            </w:r>
          </w:p>
          <w:p w14:paraId="5CB3DA7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38 «Нематериальные активы»</w:t>
            </w:r>
          </w:p>
          <w:p w14:paraId="7AD1878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(IAS) 39  «Финансовые инструменты: признание и оценка»</w:t>
            </w:r>
          </w:p>
          <w:p w14:paraId="534A61D9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40 «Инвестиционная недвижимость»</w:t>
            </w:r>
          </w:p>
          <w:p w14:paraId="6798A70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41 «Сельское хозяйство»</w:t>
            </w:r>
          </w:p>
          <w:p w14:paraId="664DD37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 «Первое применение международных стандартов</w:t>
            </w:r>
          </w:p>
          <w:p w14:paraId="52B7A24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финансовой отчетности»</w:t>
            </w:r>
          </w:p>
          <w:p w14:paraId="69DA44C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(IFRS) 2 «Выплаты на основе акций» </w:t>
            </w:r>
          </w:p>
          <w:p w14:paraId="758D7A34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(IFRS) 3 «Объединения бизнесов»</w:t>
            </w:r>
          </w:p>
          <w:p w14:paraId="4F961D04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. МСФО (IFRS) 4 «Договоры страхования».  МСФО (IFRS) 17 «Договора страхования»</w:t>
            </w:r>
          </w:p>
          <w:p w14:paraId="4CE413A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5 «Внеоборотные активы, предназначенные для продажи, и прекращенная деятельность»</w:t>
            </w:r>
          </w:p>
          <w:p w14:paraId="64D37291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6 «Разведка и оценка запасов полезных ископаемых»</w:t>
            </w:r>
          </w:p>
          <w:p w14:paraId="1EDF10A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8 «Операционные сегменты»</w:t>
            </w:r>
          </w:p>
          <w:p w14:paraId="6E8E805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10 «Консолидированная финансовая отчетность»</w:t>
            </w:r>
          </w:p>
          <w:p w14:paraId="6BDDF00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11 «Совместное предпринимательство»</w:t>
            </w:r>
          </w:p>
          <w:p w14:paraId="3C4F255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12 «Раскрытие информации об участии в других организациях»</w:t>
            </w:r>
          </w:p>
          <w:p w14:paraId="4357ABB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13 «Оценка справедливой стоимости»</w:t>
            </w:r>
          </w:p>
          <w:p w14:paraId="15630E5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(IFRS) 14 «Счета отложенных тарифных разниц» </w:t>
            </w:r>
          </w:p>
          <w:p w14:paraId="1429829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15 «Выруч</w:t>
            </w:r>
            <w:r w:rsidR="008D0317">
              <w:rPr>
                <w:rFonts w:ascii="Times New Roman" w:hAnsi="Times New Roman"/>
                <w:sz w:val="24"/>
                <w:szCs w:val="24"/>
              </w:rPr>
              <w:t>ка по договорам с покупателями»</w:t>
            </w:r>
            <w:r w:rsidRPr="00775E32">
              <w:rPr>
                <w:rFonts w:ascii="Times New Roman" w:hAnsi="Times New Roman"/>
                <w:sz w:val="24"/>
                <w:szCs w:val="24"/>
              </w:rPr>
              <w:t>. МСФО (IFRS) 16 «Аренда»</w:t>
            </w:r>
          </w:p>
          <w:p w14:paraId="17846933" w14:textId="77777777" w:rsidR="00DD6CAC" w:rsidRPr="000C15F4" w:rsidRDefault="00DD6CAC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C48ACA" w14:textId="77777777" w:rsidR="00B23954" w:rsidRPr="00211B35" w:rsidRDefault="00B23954" w:rsidP="006C3A0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954" w:rsidRPr="008845F0" w14:paraId="29B13182" w14:textId="77777777" w:rsidTr="00512339">
        <w:trPr>
          <w:trHeight w:val="262"/>
        </w:trPr>
        <w:tc>
          <w:tcPr>
            <w:tcW w:w="610" w:type="dxa"/>
            <w:shd w:val="clear" w:color="auto" w:fill="auto"/>
            <w:vAlign w:val="center"/>
          </w:tcPr>
          <w:p w14:paraId="2FD053E1" w14:textId="06FC9229" w:rsidR="00B23954" w:rsidRPr="008845F0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62EA518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Указание на иную нормативно-техническую документацию </w:t>
            </w:r>
            <w:r w:rsidRPr="00211B35">
              <w:rPr>
                <w:rFonts w:ascii="Times New Roman" w:hAnsi="Times New Roman"/>
                <w:i/>
                <w:sz w:val="24"/>
                <w:szCs w:val="24"/>
              </w:rPr>
              <w:t>(при необходимости)</w:t>
            </w:r>
          </w:p>
        </w:tc>
        <w:tc>
          <w:tcPr>
            <w:tcW w:w="7051" w:type="dxa"/>
            <w:shd w:val="clear" w:color="auto" w:fill="auto"/>
          </w:tcPr>
          <w:p w14:paraId="26807910" w14:textId="77777777" w:rsidR="00B23954" w:rsidRPr="00211B35" w:rsidRDefault="007471E0" w:rsidP="007471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Закон и бухгалтерском учете и финансовой отчетности</w:t>
            </w:r>
          </w:p>
        </w:tc>
      </w:tr>
      <w:tr w:rsidR="00B23954" w:rsidRPr="008845F0" w14:paraId="00FE1D6B" w14:textId="77777777" w:rsidTr="00512339">
        <w:trPr>
          <w:trHeight w:val="157"/>
        </w:trPr>
        <w:tc>
          <w:tcPr>
            <w:tcW w:w="610" w:type="dxa"/>
            <w:shd w:val="clear" w:color="auto" w:fill="auto"/>
            <w:vAlign w:val="center"/>
          </w:tcPr>
          <w:p w14:paraId="0DC501C6" w14:textId="7AE344ED" w:rsidR="00B23954" w:rsidRPr="008845F0" w:rsidRDefault="00EE0D71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9E1CF96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Указание на документы Заказчика (при необходимости) </w:t>
            </w:r>
          </w:p>
        </w:tc>
        <w:tc>
          <w:tcPr>
            <w:tcW w:w="7051" w:type="dxa"/>
            <w:shd w:val="clear" w:color="auto" w:fill="auto"/>
          </w:tcPr>
          <w:p w14:paraId="46E59258" w14:textId="77777777" w:rsidR="007471E0" w:rsidRPr="00211B35" w:rsidRDefault="00063499" w:rsidP="007471E0">
            <w:pPr>
              <w:pStyle w:val="a7"/>
              <w:spacing w:before="0" w:beforeAutospacing="0" w:after="0" w:afterAutospacing="0"/>
              <w:ind w:firstLine="491"/>
              <w:jc w:val="both"/>
            </w:pPr>
            <w:r w:rsidRPr="00211B35">
              <w:t xml:space="preserve">    </w:t>
            </w:r>
            <w:r w:rsidR="007471E0" w:rsidRPr="00211B35">
              <w:rPr>
                <w:lang w:val="ru-RU"/>
              </w:rPr>
              <w:t xml:space="preserve">Кандидат </w:t>
            </w:r>
            <w:r w:rsidR="007471E0" w:rsidRPr="00211B35">
              <w:t>для прохождения сертификации представляет следующие документы:</w:t>
            </w:r>
          </w:p>
          <w:p w14:paraId="702C268A" w14:textId="77777777" w:rsidR="007471E0" w:rsidRPr="00211B35" w:rsidRDefault="00063499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71E0" w:rsidRPr="00211B35">
              <w:rPr>
                <w:rFonts w:ascii="Times New Roman" w:hAnsi="Times New Roman"/>
                <w:sz w:val="24"/>
                <w:szCs w:val="24"/>
              </w:rPr>
              <w:t xml:space="preserve">анкету установленной формы (приложение 1); </w:t>
            </w:r>
          </w:p>
          <w:p w14:paraId="68CF5D8A" w14:textId="77777777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заявление установленного образца (приложение 2, 3,4); </w:t>
            </w:r>
          </w:p>
          <w:p w14:paraId="76445610" w14:textId="4471A881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нотари</w:t>
            </w:r>
            <w:r w:rsidR="009624F2">
              <w:rPr>
                <w:rFonts w:ascii="Times New Roman" w:hAnsi="Times New Roman"/>
                <w:sz w:val="24"/>
                <w:szCs w:val="24"/>
              </w:rPr>
              <w:t xml:space="preserve">ально заверенную копию диплома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о высшем образовании, нотариально заверенную копию трудовой книжки и/или </w:t>
            </w:r>
            <w:r w:rsidR="00D8529A">
              <w:rPr>
                <w:rFonts w:ascii="Times New Roman" w:hAnsi="Times New Roman"/>
                <w:sz w:val="24"/>
                <w:szCs w:val="24"/>
              </w:rPr>
              <w:t xml:space="preserve">оригинал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трудового договора (подтверждающих факт трудовой деятельности);</w:t>
            </w:r>
          </w:p>
          <w:p w14:paraId="36A6A956" w14:textId="77777777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две фотографии размером 3х4;</w:t>
            </w:r>
          </w:p>
          <w:p w14:paraId="32BB1618" w14:textId="104474B2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lastRenderedPageBreak/>
              <w:t>копию платежного поручения (квитанции), подтверждающего</w:t>
            </w:r>
            <w:r w:rsidR="009624F2">
              <w:rPr>
                <w:rFonts w:ascii="Times New Roman" w:hAnsi="Times New Roman"/>
                <w:sz w:val="24"/>
                <w:szCs w:val="24"/>
              </w:rPr>
              <w:t xml:space="preserve"> оплату за участие на экзамене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по соответствующей дисциплине сертификации;</w:t>
            </w:r>
          </w:p>
          <w:p w14:paraId="4E4B65FE" w14:textId="3062DB6C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удостоверение личности</w:t>
            </w:r>
            <w:r w:rsidR="001C59A4">
              <w:rPr>
                <w:rFonts w:ascii="Times New Roman" w:hAnsi="Times New Roman"/>
                <w:sz w:val="24"/>
                <w:szCs w:val="24"/>
              </w:rPr>
              <w:t>-фото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A122D92" w14:textId="77777777" w:rsidR="007471E0" w:rsidRPr="00211B35" w:rsidRDefault="007471E0" w:rsidP="007471E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>Справка с место работы</w:t>
            </w:r>
          </w:p>
          <w:p w14:paraId="766AF9CD" w14:textId="67E6DADC" w:rsidR="00B23954" w:rsidRPr="00211B35" w:rsidRDefault="007471E0" w:rsidP="00A87F9D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Квалификационные требования: ВЫ</w:t>
            </w:r>
            <w:r w:rsidR="00D8529A">
              <w:rPr>
                <w:rFonts w:ascii="Times New Roman" w:hAnsi="Times New Roman"/>
                <w:sz w:val="24"/>
                <w:szCs w:val="24"/>
              </w:rPr>
              <w:t>СШЕЕ ОБРАЗОВАНИЕ, 3-ЛЕТНИЙ СТАЖ.</w:t>
            </w:r>
          </w:p>
        </w:tc>
      </w:tr>
    </w:tbl>
    <w:p w14:paraId="6098F42F" w14:textId="77777777" w:rsidR="00063499" w:rsidRPr="008845F0" w:rsidRDefault="00063499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B66C54E" w14:textId="5ED32D21" w:rsidR="00231A55" w:rsidRPr="00231A55" w:rsidRDefault="00231A55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31A55">
        <w:rPr>
          <w:rFonts w:ascii="Times New Roman" w:hAnsi="Times New Roman"/>
          <w:b/>
          <w:sz w:val="24"/>
          <w:szCs w:val="24"/>
        </w:rPr>
        <w:t>Қызметтердің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сипаттамасы</w:t>
      </w:r>
      <w:proofErr w:type="spellEnd"/>
    </w:p>
    <w:p w14:paraId="37E46F01" w14:textId="6D54DFA1" w:rsidR="00BD0FE2" w:rsidRPr="00883B1D" w:rsidRDefault="00231A55" w:rsidP="00883B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31A55">
        <w:rPr>
          <w:rFonts w:ascii="Times New Roman" w:hAnsi="Times New Roman"/>
          <w:b/>
          <w:sz w:val="24"/>
          <w:szCs w:val="24"/>
        </w:rPr>
        <w:t xml:space="preserve">"ҚР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Кәсіби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бухгалтері"сертификаттау</w:t>
      </w:r>
      <w:proofErr w:type="spellEnd"/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404"/>
        <w:gridCol w:w="7051"/>
      </w:tblGrid>
      <w:tr w:rsidR="00D40CB8" w:rsidRPr="008845F0" w14:paraId="03667A41" w14:textId="77777777" w:rsidTr="00AF723F">
        <w:trPr>
          <w:trHeight w:val="802"/>
        </w:trPr>
        <w:tc>
          <w:tcPr>
            <w:tcW w:w="610" w:type="dxa"/>
            <w:shd w:val="clear" w:color="auto" w:fill="auto"/>
            <w:vAlign w:val="center"/>
          </w:tcPr>
          <w:p w14:paraId="5D1B5ADE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4" w:type="dxa"/>
            <w:shd w:val="clear" w:color="auto" w:fill="auto"/>
          </w:tcPr>
          <w:p w14:paraId="09FEEACB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Талаптар</w:t>
            </w:r>
          </w:p>
          <w:p w14:paraId="44C76284" w14:textId="58EFFE62" w:rsidR="00D40CB8" w:rsidRPr="00DD24F7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6D310D25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Мазмұны</w:t>
            </w:r>
          </w:p>
          <w:p w14:paraId="1CF1CD87" w14:textId="6F6412C5" w:rsidR="00D40CB8" w:rsidRPr="00DD24F7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40CB8" w:rsidRPr="008845F0" w14:paraId="3EC7A787" w14:textId="77777777" w:rsidTr="00AF723F">
        <w:trPr>
          <w:trHeight w:val="275"/>
        </w:trPr>
        <w:tc>
          <w:tcPr>
            <w:tcW w:w="610" w:type="dxa"/>
            <w:shd w:val="clear" w:color="auto" w:fill="auto"/>
            <w:vAlign w:val="center"/>
          </w:tcPr>
          <w:p w14:paraId="0D6CCAA9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1A76DF8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1" w:type="dxa"/>
            <w:shd w:val="clear" w:color="auto" w:fill="auto"/>
          </w:tcPr>
          <w:p w14:paraId="2F327BE4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845F0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D40CB8" w:rsidRPr="008845F0" w14:paraId="5BBF8086" w14:textId="77777777" w:rsidTr="00AF723F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0C72CDBF" w14:textId="77777777" w:rsidR="00D40CB8" w:rsidRPr="00C430D1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0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51B86B7" w14:textId="77777777" w:rsidR="00D40CB8" w:rsidRPr="00D40CB8" w:rsidRDefault="00D40CB8" w:rsidP="00D40CB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color w:val="202124"/>
                <w:sz w:val="24"/>
                <w:szCs w:val="24"/>
                <w:lang w:eastAsia="ru-RU"/>
              </w:rPr>
            </w:pPr>
            <w:r w:rsidRPr="00D40CB8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 w:eastAsia="ru-RU"/>
              </w:rPr>
              <w:t xml:space="preserve">Сатып алынатын тауарлардың, жұмыстар мен қызметтердің сипаттамасы </w:t>
            </w:r>
          </w:p>
          <w:p w14:paraId="2B4BDADA" w14:textId="4E54C522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18179518" w14:textId="58554DD1" w:rsidR="00D40CB8" w:rsidRPr="00D40CB8" w:rsidRDefault="00231A55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"ҚР Кәсіби бухгалтері "сертификатына оқыту курсы"бағдарламасы бойынша оқыту</w:t>
            </w:r>
          </w:p>
        </w:tc>
      </w:tr>
      <w:tr w:rsidR="00D40CB8" w:rsidRPr="008845F0" w14:paraId="29E49FB8" w14:textId="77777777" w:rsidTr="00D40CB8">
        <w:trPr>
          <w:trHeight w:val="744"/>
        </w:trPr>
        <w:tc>
          <w:tcPr>
            <w:tcW w:w="610" w:type="dxa"/>
            <w:shd w:val="clear" w:color="auto" w:fill="auto"/>
            <w:vAlign w:val="center"/>
          </w:tcPr>
          <w:p w14:paraId="5CB28778" w14:textId="77777777" w:rsidR="00D40CB8" w:rsidRPr="00C430D1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803EAEC" w14:textId="6B500A0C" w:rsidR="00D40CB8" w:rsidRPr="00211B35" w:rsidRDefault="00231A55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Қосымша сипаттама</w:t>
            </w:r>
          </w:p>
        </w:tc>
        <w:tc>
          <w:tcPr>
            <w:tcW w:w="7051" w:type="dxa"/>
            <w:shd w:val="clear" w:color="auto" w:fill="auto"/>
          </w:tcPr>
          <w:p w14:paraId="3DFFD927" w14:textId="77777777" w:rsid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95841E4" w14:textId="2ABFD0BF" w:rsidR="00D40CB8" w:rsidRPr="00211B35" w:rsidRDefault="00231A55" w:rsidP="00AF723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  <w:t>"ҚР Кәсіби бухгалтері" сертификатына алты пән бойынша оқу және емтихан тапсыру бойынша қызметтер.»</w:t>
            </w:r>
          </w:p>
        </w:tc>
      </w:tr>
      <w:tr w:rsidR="00EE0D71" w:rsidRPr="008845F0" w14:paraId="196667D5" w14:textId="77777777" w:rsidTr="00D40CB8">
        <w:trPr>
          <w:trHeight w:val="744"/>
        </w:trPr>
        <w:tc>
          <w:tcPr>
            <w:tcW w:w="610" w:type="dxa"/>
            <w:shd w:val="clear" w:color="auto" w:fill="auto"/>
            <w:vAlign w:val="center"/>
          </w:tcPr>
          <w:p w14:paraId="4EEA7591" w14:textId="08AA11CD" w:rsidR="00EE0D71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13AD196A" w14:textId="2A5E6D38" w:rsidR="00EE0D71" w:rsidRPr="00231A55" w:rsidRDefault="00EE0D71" w:rsidP="00AF723F">
            <w:pPr>
              <w:spacing w:after="0" w:line="240" w:lineRule="auto"/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Кандидаттар саны</w:t>
            </w:r>
          </w:p>
        </w:tc>
        <w:tc>
          <w:tcPr>
            <w:tcW w:w="7051" w:type="dxa"/>
            <w:shd w:val="clear" w:color="auto" w:fill="auto"/>
          </w:tcPr>
          <w:p w14:paraId="72B4B3E6" w14:textId="6AB12541" w:rsidR="00EE0D71" w:rsidRDefault="001765A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</w:t>
            </w:r>
          </w:p>
        </w:tc>
      </w:tr>
      <w:tr w:rsidR="00D40CB8" w:rsidRPr="008845F0" w14:paraId="1EDD9C19" w14:textId="77777777" w:rsidTr="00AF723F">
        <w:trPr>
          <w:trHeight w:val="299"/>
        </w:trPr>
        <w:tc>
          <w:tcPr>
            <w:tcW w:w="610" w:type="dxa"/>
            <w:shd w:val="clear" w:color="auto" w:fill="auto"/>
            <w:vAlign w:val="center"/>
          </w:tcPr>
          <w:p w14:paraId="42D03228" w14:textId="53B62C46" w:rsidR="00D40CB8" w:rsidRPr="008845F0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A688E8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Сатып алынатын тауарлардың, жұмыстар мен қызметтердің талап етілетін функционалдық, техникалық, сапалық, пайдалану сипаттамалары</w:t>
            </w:r>
          </w:p>
          <w:p w14:paraId="3422D6AB" w14:textId="6AE7D1CD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0A110AE3" w14:textId="77777777" w:rsidR="00231A55" w:rsidRPr="00231A55" w:rsidRDefault="00D40CB8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231A55"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1. Жеткізушіге қойылатын талаптар:</w:t>
            </w:r>
          </w:p>
          <w:p w14:paraId="4ADB5106" w14:textId="7B931993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1) курстарды 2014 жылғы 25 маусымдағы № 291 кәсіби бухгалтерлерге кандидаттарды сертификаттауды жүргізу қағидаларына сәйкес </w:t>
            </w:r>
            <w:r w:rsidR="00803351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о</w:t>
            </w:r>
            <w:r w:rsidR="00117330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нлайн</w:t>
            </w: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өткізу (01.01.2023 ж. өзгерісін ескере отырып);</w:t>
            </w:r>
          </w:p>
          <w:p w14:paraId="5AC0339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1A88DF1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2) сертификаттау пәндері бойынша көрнекі қағаз және электрондық өзектендірілген оқу-әдістемелік материалдардың болуы;</w:t>
            </w:r>
          </w:p>
          <w:p w14:paraId="0FE3FD2E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874968B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3) бухгалтерді кәсіптік сертификаттау жөніндегі ұйым ретінде Қазақстан Республикасы Қаржы министрлігінің қолданыстағы Аккредитациясының болуы </w:t>
            </w:r>
          </w:p>
          <w:p w14:paraId="6BC01B40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43E24E67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4) Өнім беруші өтінімде Баға ұсыныстарын сұратуда міндетті түрде рұқсат беру құжатын - екінші санаттағы рұқсаттарды (бухгалтерлерді кәсіптік сертификаттау жөніндегі ұйымды аккредиттеу)қоса беруі тиіс;</w:t>
            </w:r>
          </w:p>
          <w:p w14:paraId="5BE68B79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6819ACB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5) бухгалтерлердің аккредиттелген кәсіптік ұйымымен Меморандумның немесе келісімдердің болуы;</w:t>
            </w:r>
          </w:p>
          <w:p w14:paraId="251C1E90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6) өнім беруші сертификаттау пәндері бойынша оқу-әдістемелік материалдарды электрондық / қағаз түрінде беруге тиіс;</w:t>
            </w:r>
          </w:p>
          <w:p w14:paraId="42CD325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D280583" w14:textId="6AF122F2" w:rsidR="00231A55" w:rsidRPr="007D2A2B" w:rsidRDefault="00231A55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7) қорытындысы бойынша ҚР Кәсіби бухгалтерін сертификаттау пәндері бойынша курсты тыңдау туралы сертификат беруге</w:t>
            </w:r>
            <w:r w:rsidRPr="007D2A2B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;</w:t>
            </w:r>
          </w:p>
          <w:p w14:paraId="57B2B299" w14:textId="77777777" w:rsidR="00221462" w:rsidRDefault="00221462" w:rsidP="00AF723F">
            <w:pPr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</w:pPr>
          </w:p>
          <w:p w14:paraId="1465DEE2" w14:textId="30D78915" w:rsidR="00D40CB8" w:rsidRPr="00D40CB8" w:rsidRDefault="00231A55" w:rsidP="00AF723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  <w:t>8)алты пән бойынша емтихандарды қабылдауға және емтихандарды сәтті тапсырған кезде "Кәсіби бухгалтер.»</w:t>
            </w:r>
            <w:r w:rsidR="00D40CB8" w:rsidRPr="00D40CB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</w:t>
            </w:r>
          </w:p>
          <w:p w14:paraId="54CB9716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2. Бағдарламаның қысқаша мазмұны:</w:t>
            </w:r>
          </w:p>
          <w:p w14:paraId="217004F4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«Құқық (азаматтық құқық, банк, сақтандыру және зейнетақы заңнамасы»):</w:t>
            </w:r>
          </w:p>
          <w:p w14:paraId="617AD5F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Жалпы ережелер.</w:t>
            </w:r>
          </w:p>
          <w:p w14:paraId="406E351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құқықтық қатынастардың субъектілері.</w:t>
            </w:r>
          </w:p>
          <w:p w14:paraId="5EF7E2E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Заңды тұлғалардың ұйымдық-құқықтық нысандары.</w:t>
            </w:r>
          </w:p>
          <w:p w14:paraId="66C8F4E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құқықтардың объектілері.</w:t>
            </w:r>
          </w:p>
          <w:p w14:paraId="4667860D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Мәмілелер.</w:t>
            </w:r>
          </w:p>
          <w:p w14:paraId="0C8E758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Өкілдік. Сенімхат.</w:t>
            </w:r>
          </w:p>
          <w:p w14:paraId="504020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құқықтағы терминдер.</w:t>
            </w:r>
          </w:p>
          <w:p w14:paraId="4731614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Меншік және басқа да заттық құқықтар.</w:t>
            </w:r>
          </w:p>
          <w:p w14:paraId="4C6D22D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Міндеттемелер.</w:t>
            </w:r>
          </w:p>
          <w:p w14:paraId="11DDF08A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Шарт.</w:t>
            </w:r>
          </w:p>
          <w:p w14:paraId="0A61A99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Еңбек қатынастарын құқықтық реттеу.</w:t>
            </w:r>
          </w:p>
          <w:p w14:paraId="5FB3B5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Зияттық меншік.</w:t>
            </w:r>
          </w:p>
          <w:p w14:paraId="0C58696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Банк ісі.</w:t>
            </w:r>
          </w:p>
          <w:p w14:paraId="36CF348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Сақтандыру.</w:t>
            </w:r>
          </w:p>
          <w:p w14:paraId="461F292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зейнетақы заңнамасы.</w:t>
            </w:r>
          </w:p>
          <w:p w14:paraId="0B965A76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«Салықтар»:</w:t>
            </w:r>
          </w:p>
          <w:p w14:paraId="22190A9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Салықтар мен салық салудың мәні. Қазақстан Республикасындағы салықтар мен бюджетке төленетін басқа да міндетті төлемдер жүйесі.</w:t>
            </w:r>
          </w:p>
          <w:p w14:paraId="35B8967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қатынастарының қатысушылары.</w:t>
            </w:r>
          </w:p>
          <w:p w14:paraId="0570B82F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міндеттемесі.</w:t>
            </w:r>
          </w:p>
          <w:p w14:paraId="5056A6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есебі.</w:t>
            </w:r>
          </w:p>
          <w:p w14:paraId="274FF49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нысандары.</w:t>
            </w:r>
          </w:p>
          <w:p w14:paraId="416670A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Корпоративтік табыс салығы.</w:t>
            </w:r>
          </w:p>
          <w:p w14:paraId="11FBF0C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Жеке табыс салығы.</w:t>
            </w:r>
          </w:p>
          <w:p w14:paraId="095030A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Халықаралық салық салудың ерекшеліктері.</w:t>
            </w:r>
          </w:p>
          <w:p w14:paraId="64661E0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Қосымша құн салығы.</w:t>
            </w:r>
          </w:p>
          <w:p w14:paraId="3C9BADD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акциздер.</w:t>
            </w:r>
          </w:p>
          <w:p w14:paraId="3B68F82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Экспорт салығы. Жер қойнауын пайдаланушыларға салық салу.</w:t>
            </w:r>
          </w:p>
          <w:p w14:paraId="450400D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Әлеуметтік салық.</w:t>
            </w:r>
          </w:p>
          <w:p w14:paraId="45A07BA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Көлік салығы.</w:t>
            </w:r>
          </w:p>
          <w:p w14:paraId="38B4060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Жер салығы.</w:t>
            </w:r>
          </w:p>
          <w:p w14:paraId="6D578D3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Мүлік салығы.</w:t>
            </w:r>
          </w:p>
          <w:p w14:paraId="52D12E9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Ойын салығы. Тұрақты салық.</w:t>
            </w:r>
          </w:p>
          <w:p w14:paraId="3DF4B53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Арнайы салық режимдері.</w:t>
            </w:r>
          </w:p>
          <w:p w14:paraId="6FD8C376" w14:textId="77777777" w:rsidR="00D40CB8" w:rsidRPr="009037A1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Бюджетке төленетін басқа да міндетті төлемдер. Алымдар. Мемлекеттік міндет.</w:t>
            </w:r>
          </w:p>
          <w:p w14:paraId="606C2B3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Бюджетке төленетін басқа да міндетті төлемдер. Төлемдер.</w:t>
            </w:r>
          </w:p>
          <w:p w14:paraId="30C24CB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әкімшілігі.</w:t>
            </w:r>
          </w:p>
          <w:p w14:paraId="29061F1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салықтық тексерулер. Әкімшілік жауапкершілік. Аудит нәтижелеріне шағымдану.</w:t>
            </w:r>
          </w:p>
          <w:p w14:paraId="6AE36C93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«Басқару есебі»:</w:t>
            </w:r>
          </w:p>
          <w:p w14:paraId="31C93E9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Пәні, түсінігі, әдісі, басқару есебінің схемасы.</w:t>
            </w:r>
          </w:p>
          <w:p w14:paraId="1072CB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және басқарушылық есептің салыстырмалы сипаттамасы, жалпы және арнайы белгілері.</w:t>
            </w:r>
          </w:p>
          <w:p w14:paraId="1EFB59E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Шығындар, шығындар, шығындар. Кірістер мен шығыстардың сәйкестік принципі. Шығындардың кеңейтілген классификациясы.</w:t>
            </w:r>
          </w:p>
          <w:p w14:paraId="2BB4A80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анықтау үшін шығындардың жіктелуі.</w:t>
            </w:r>
          </w:p>
          <w:p w14:paraId="4C9F7F8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Шешім қабылдау және жоспарлау үшін шығындар классификациясы. масштаб негізі.</w:t>
            </w:r>
          </w:p>
          <w:p w14:paraId="1DEBDCC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 есебін ұйымдастыру. Түрлері, пайда болу орындары, тасымалдаушылары бойынша шығындарды есепке алу.</w:t>
            </w:r>
          </w:p>
          <w:p w14:paraId="573BCC7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бөлу қажеттілігі мен реттілігі. Тарату базасы. Тікелей және сатылы тарату әдісі.</w:t>
            </w:r>
          </w:p>
          <w:p w14:paraId="2C1F32A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есепке алу мен калькуляциялаудың өзекті және нормативтік әдістері.</w:t>
            </w:r>
          </w:p>
          <w:p w14:paraId="43E78A4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 және бюджеттеу түсінігі мен мәні. Бюджеттік функциялар. Бюджеттердің түрлері.</w:t>
            </w:r>
          </w:p>
          <w:p w14:paraId="24AFF26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Ұйымның операциялық бюджеті, сату бюджетінен кірістер мен шығыстар туралы есепке дейін құрастыру реттілігі.</w:t>
            </w:r>
          </w:p>
          <w:p w14:paraId="0CF3068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42"/>
                <w:szCs w:val="42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Ақшалай бюджет. Түсім мен төлемдерді жоспарлау.</w:t>
            </w:r>
          </w:p>
          <w:p w14:paraId="229BC62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 қызметін бақылау және талдау (бюджеттің орындалуын талдау). Икемді бюджетті қалыптастыру.</w:t>
            </w:r>
          </w:p>
          <w:p w14:paraId="4D0E90AD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Сегменттік есепті құрудың мәні, мәні және ережелері. Негізгі есептердің түрлері және оларды жасау тәртібі.</w:t>
            </w:r>
          </w:p>
          <w:p w14:paraId="42D11F01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Сегменттерді таңдаудың түрлері мен критерийлері. Сегменттің кірістері, шығыстары, активтері, міндеттемелері.</w:t>
            </w:r>
          </w:p>
          <w:p w14:paraId="23F33825" w14:textId="77777777" w:rsidR="00D40CB8" w:rsidRPr="00D40CB8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80F532B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«Этика»:</w:t>
            </w:r>
          </w:p>
          <w:p w14:paraId="1EF64DE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1-бөлім: Кодекске, Негізгі қағидаттарға және Тұжырымдамаға сәйкестік.</w:t>
            </w:r>
          </w:p>
          <w:p w14:paraId="6A1729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Кодқа сәйкестік</w:t>
            </w:r>
          </w:p>
          <w:p w14:paraId="15A5AEE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Негізгі этикалық принциптер</w:t>
            </w:r>
          </w:p>
          <w:p w14:paraId="1032C4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</w:t>
            </w:r>
          </w:p>
          <w:p w14:paraId="06BAAEF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2-бөлім. Бизнестегі кәсіби бухгалтерлер.</w:t>
            </w:r>
          </w:p>
          <w:p w14:paraId="42D709E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негізге сәйкестік – бизнестегі кәсіби бухгалтерлер</w:t>
            </w:r>
          </w:p>
          <w:p w14:paraId="4EA3CA6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Мүдделер қақтығысы</w:t>
            </w:r>
          </w:p>
          <w:p w14:paraId="7C98589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Ақпаратты дайындау және ұсыну</w:t>
            </w:r>
          </w:p>
          <w:p w14:paraId="7B8C434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Тәжірибенің жеткіліктілігі</w:t>
            </w:r>
          </w:p>
          <w:p w14:paraId="4EFE805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беруге және шешім қабылдауға байланысты қаржылық мүдделер, өтемақылар мен ынталандырулар</w:t>
            </w:r>
          </w:p>
          <w:p w14:paraId="148F743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 мен қонақжайлылықты қоса алғанда, сыйлықтар</w:t>
            </w:r>
          </w:p>
          <w:p w14:paraId="5E69075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 талаптарын орындамағаны үшін жауап беру</w:t>
            </w:r>
          </w:p>
          <w:p w14:paraId="16EF083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Негізгі принциптерді бұзуға қысым жасау</w:t>
            </w:r>
          </w:p>
          <w:p w14:paraId="6B1B144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3-бөлім. Қоғамдық тәжірибедегі кәсіби бухгалтерлер</w:t>
            </w:r>
          </w:p>
          <w:p w14:paraId="08E5A9A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негізге сәйкестік – қоғамдық тәжірибедегі кәсіби бухгалтерлер</w:t>
            </w:r>
          </w:p>
          <w:p w14:paraId="6DAA5EF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Мүдделер қақтығысы</w:t>
            </w:r>
          </w:p>
          <w:p w14:paraId="3C0AB1E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кәсіби тағайындаулар</w:t>
            </w:r>
          </w:p>
          <w:p w14:paraId="0158BCE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Екінші пікір</w:t>
            </w:r>
          </w:p>
          <w:p w14:paraId="44546BD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Алымдар және сыйақының басқа түрлері</w:t>
            </w:r>
          </w:p>
          <w:p w14:paraId="75B9391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 мен қонақжайлылықты қоса алғанда, сыйлықтар</w:t>
            </w:r>
          </w:p>
          <w:p w14:paraId="5DCF4E6A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Клиент активтерін сақтау</w:t>
            </w:r>
          </w:p>
          <w:p w14:paraId="7500217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 талаптарын орындамағаны үшін жауап беру</w:t>
            </w:r>
          </w:p>
          <w:p w14:paraId="211157E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4А бөлімі. Аудит немесе шолу келісімдері үшін тәуелсіздік</w:t>
            </w:r>
          </w:p>
          <w:p w14:paraId="316537A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4В бөлімі. Аудит немесе шолудан басқа ақпараттың дұрыстығын растау жөніндегі келісімдерге тәуелсіздік</w:t>
            </w:r>
          </w:p>
          <w:p w14:paraId="76E7D2C7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қаржылық мүдделер.</w:t>
            </w:r>
          </w:p>
          <w:p w14:paraId="368E0D5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Сыйлықтар.</w:t>
            </w:r>
          </w:p>
          <w:p w14:paraId="02A3600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0A7018B" w14:textId="77777777" w:rsidR="00DD24F7" w:rsidRPr="00231A55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«Қаржы және қаржылық менеджмент»:</w:t>
            </w:r>
          </w:p>
          <w:p w14:paraId="31F3230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ойдың тарихы.</w:t>
            </w:r>
          </w:p>
          <w:p w14:paraId="5793220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экономикалық категория ретінде.</w:t>
            </w:r>
          </w:p>
          <w:p w14:paraId="428E1F2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нарығы және қаржылық корпорациялар қаржысының ерекшеліктері.</w:t>
            </w:r>
          </w:p>
          <w:p w14:paraId="614DA0C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Коммерциялық емес ұйымдардың қаржысы.</w:t>
            </w:r>
          </w:p>
          <w:p w14:paraId="7A1E30C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Үй шаруашылығының қаржысы.</w:t>
            </w:r>
          </w:p>
          <w:p w14:paraId="7341785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Экономиканың мемлекеттік секторындағы қаржыны ұйымдастырудың теориялық негіздері.</w:t>
            </w:r>
          </w:p>
          <w:p w14:paraId="120CB34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бюджеттік құрылғы.</w:t>
            </w:r>
          </w:p>
          <w:p w14:paraId="0C472A6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басқару.</w:t>
            </w:r>
          </w:p>
          <w:p w14:paraId="21316E7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Халықаралық қаржы институттары және қаржылық жаһандану.</w:t>
            </w:r>
          </w:p>
          <w:p w14:paraId="00674038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Кәсіпорындағы қаржылық менеджменттің мәні мен ұйымдастырылуы.</w:t>
            </w:r>
          </w:p>
          <w:p w14:paraId="1417634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менеджментінің ақпараттық базасы.</w:t>
            </w:r>
          </w:p>
          <w:p w14:paraId="6048B12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және кәсіпорынды басқару.</w:t>
            </w:r>
          </w:p>
          <w:p w14:paraId="5FC1E26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Кәсіпорынның айналым капиталын басқару.</w:t>
            </w:r>
          </w:p>
          <w:p w14:paraId="2C1720F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есептеулердің негіздері.</w:t>
            </w:r>
          </w:p>
          <w:p w14:paraId="0E57BF1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Кәсіпорынның өзіндік құны мен капитал құрылымын басқару.</w:t>
            </w:r>
          </w:p>
          <w:p w14:paraId="574B247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Инвестициялық шешім қабылдау негіздері.</w:t>
            </w:r>
          </w:p>
          <w:p w14:paraId="78C2787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 активтерінің құны мен табыстылығын бағалау.</w:t>
            </w:r>
          </w:p>
          <w:p w14:paraId="57935C0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Ұйымның дивидендтік саясаты. Дивидендтік саясатты қалыптастыру тәсілдері. Дивидендтік саясаттың түрлері. Компанияның меншік иелері-инвесторларына дивидендтер төлеуді оңтайландыру.</w:t>
            </w:r>
          </w:p>
          <w:p w14:paraId="21880FAC" w14:textId="77777777" w:rsidR="00D40CB8" w:rsidRPr="00DD24F7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</w:p>
          <w:p w14:paraId="20A3782A" w14:textId="77777777" w:rsidR="00DD24F7" w:rsidRPr="00231A55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«Халықаралық қаржылық есептілік стандарттарына сәйкес қаржылық есеп және есеп беру»</w:t>
            </w:r>
          </w:p>
          <w:p w14:paraId="3A45B30F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1EF3169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 Қаржылық есептілікті ұсыну</w:t>
            </w:r>
          </w:p>
          <w:p w14:paraId="6EB6494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 Босалқылар</w:t>
            </w:r>
          </w:p>
          <w:p w14:paraId="6225883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IAS 7 Ақша қаражатының қозғалысы туралы есеп</w:t>
            </w:r>
          </w:p>
          <w:p w14:paraId="54E6E5EA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8 Есеп саясаты, бухгалтерлік есеп бағалауларындағы өзгерістер және қателер</w:t>
            </w:r>
          </w:p>
          <w:p w14:paraId="390F369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10 «Есептік кезеңнен кейінгі оқиғалар»</w:t>
            </w:r>
          </w:p>
          <w:p w14:paraId="17AE575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12 Табысқа салынатын салықтар</w:t>
            </w:r>
          </w:p>
          <w:p w14:paraId="16594A3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16 Негізгі құралдар</w:t>
            </w:r>
          </w:p>
          <w:p w14:paraId="7A81273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19 Қызметкерлерге берілетін сыйақылар</w:t>
            </w:r>
          </w:p>
          <w:p w14:paraId="47CAB097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20 Мемлекеттік субсидияларды есепке алу және ақпаратты ашып көрсету</w:t>
            </w:r>
          </w:p>
          <w:p w14:paraId="45E56680" w14:textId="77777777" w:rsidR="00DD24F7" w:rsidRPr="009037A1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мемлекеттік көмек туралы ақпарат»</w:t>
            </w:r>
          </w:p>
          <w:p w14:paraId="1F9748E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21 «Валюта бағамдарының өзгерістерінің әсері».</w:t>
            </w:r>
          </w:p>
          <w:p w14:paraId="09D577EE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23 Қарыздар бойынша шығындар</w:t>
            </w:r>
          </w:p>
          <w:p w14:paraId="5D66920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24 Байланысты тараптар туралы ақпаратты ашып көрсету</w:t>
            </w:r>
          </w:p>
          <w:p w14:paraId="42FD8CC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26 Зейнетақы жоспарлары үшін есеп және есеп беру</w:t>
            </w:r>
          </w:p>
          <w:p w14:paraId="140DC36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27 Жеке қаржылық есептілік</w:t>
            </w:r>
          </w:p>
          <w:p w14:paraId="6F0CE5A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28 Қауымдастырылған және бірлескен кәсіпорындарға инвестициялар</w:t>
            </w:r>
          </w:p>
          <w:p w14:paraId="5CD254B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(IFRS IAS) 29 «Гиперинфляциялық экономикадағы қаржылық есеп беру»</w:t>
            </w:r>
          </w:p>
          <w:p w14:paraId="0C07BFE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IAS 32 Қаржы құралдары: Тұсаукесер</w:t>
            </w:r>
          </w:p>
          <w:p w14:paraId="2058C95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7 Қаржы құралдары: Ақпаратты ашу</w:t>
            </w:r>
          </w:p>
          <w:p w14:paraId="09310E1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9 Қаржы құралдары</w:t>
            </w:r>
          </w:p>
          <w:p w14:paraId="39F52E2A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ХҚЕС 33 Акцияға шаққандағы пайда</w:t>
            </w:r>
          </w:p>
          <w:p w14:paraId="1556789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34 Аралық қаржылық есеп беру</w:t>
            </w:r>
          </w:p>
          <w:p w14:paraId="315DA628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ХҚЕС 36 Активтердің құнсыздануы</w:t>
            </w:r>
          </w:p>
          <w:p w14:paraId="70BC09D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37 Провизиялар, шартты міндеттемелер және шартты активтер</w:t>
            </w:r>
          </w:p>
          <w:p w14:paraId="78D1AD7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38 Материалдық емес активтер</w:t>
            </w:r>
          </w:p>
          <w:p w14:paraId="1EF8383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(IAS) 39 Қаржы құралдары: тану және бағалау</w:t>
            </w:r>
          </w:p>
          <w:p w14:paraId="3390B62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40 Инвестициялық жылжымайтын мүлік</w:t>
            </w:r>
          </w:p>
          <w:p w14:paraId="51A89D6E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41 Ауыл шаруашылығы</w:t>
            </w:r>
          </w:p>
          <w:p w14:paraId="4CAC65B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 Халықаралық стандарттарды алғаш рет қабылдау</w:t>
            </w:r>
          </w:p>
          <w:p w14:paraId="0CC6244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беру»</w:t>
            </w:r>
          </w:p>
          <w:p w14:paraId="286962C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2 Акцияларға негізделген төлемдер</w:t>
            </w:r>
          </w:p>
          <w:p w14:paraId="6DFF104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IFRS 3 Бизнес біріктірулері</w:t>
            </w:r>
          </w:p>
          <w:p w14:paraId="6D1F950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. IFRS 4 Сақтандыру шарттары. ХҚЕС 17 Сақтандыру шарттары</w:t>
            </w:r>
          </w:p>
          <w:p w14:paraId="6FA4504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5 Сатуға арналған ұзақ мерзімді активтер және тоқтатылған операциялар</w:t>
            </w:r>
          </w:p>
          <w:p w14:paraId="0DA7C86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6 Минералды ресурстарды барлау және бағалау</w:t>
            </w:r>
          </w:p>
          <w:p w14:paraId="0795E27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8 Операциялық сегменттер</w:t>
            </w:r>
          </w:p>
          <w:p w14:paraId="1C1D373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10 Шоғырландырылған қаржылық есеп беру</w:t>
            </w:r>
          </w:p>
          <w:p w14:paraId="27DAE50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11 Бірлескен келісімдер</w:t>
            </w:r>
          </w:p>
          <w:p w14:paraId="13905CE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12 Басқа ұйымдардағы қатысу үлесі туралы ақпаратты ашып көрсету</w:t>
            </w:r>
          </w:p>
          <w:p w14:paraId="24483E2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13 Әділ құнды бағалау</w:t>
            </w:r>
          </w:p>
          <w:p w14:paraId="0285B8F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14 Нормативтік кейінге қалдыру шоттары</w:t>
            </w:r>
          </w:p>
          <w:p w14:paraId="5F1577D4" w14:textId="77777777" w:rsidR="00DD24F7" w:rsidRDefault="00DD24F7" w:rsidP="00DD24F7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42"/>
                <w:szCs w:val="42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15 Тұтынушылармен жасалған келісім-шарттардан түскен табыс. ХҚЕС 16 Жалдау</w:t>
            </w:r>
          </w:p>
          <w:p w14:paraId="33640341" w14:textId="77777777" w:rsidR="00D40CB8" w:rsidRPr="00211B35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0CB8" w:rsidRPr="008845F0" w14:paraId="15124A00" w14:textId="77777777" w:rsidTr="00AF723F">
        <w:trPr>
          <w:trHeight w:val="262"/>
        </w:trPr>
        <w:tc>
          <w:tcPr>
            <w:tcW w:w="610" w:type="dxa"/>
            <w:shd w:val="clear" w:color="auto" w:fill="auto"/>
            <w:vAlign w:val="center"/>
          </w:tcPr>
          <w:p w14:paraId="36BA2980" w14:textId="18BF7655" w:rsidR="00D40CB8" w:rsidRPr="008845F0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E702DBF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Басқа нормативтік-техникалық құжаттаманы көрсету (қажет болған жағдайда)</w:t>
            </w:r>
          </w:p>
          <w:p w14:paraId="1ED6D2BE" w14:textId="5CE669A8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0DF9876E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Құқық және бухгалтерлік есеп және қаржылық есеп беру</w:t>
            </w:r>
          </w:p>
          <w:p w14:paraId="325F8230" w14:textId="025EE811" w:rsidR="00D40CB8" w:rsidRPr="00211B35" w:rsidRDefault="00D40CB8" w:rsidP="00AF7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0CB8" w:rsidRPr="00C80B24" w14:paraId="7DE7AEC9" w14:textId="77777777" w:rsidTr="00883B1D">
        <w:trPr>
          <w:trHeight w:val="557"/>
        </w:trPr>
        <w:tc>
          <w:tcPr>
            <w:tcW w:w="610" w:type="dxa"/>
            <w:shd w:val="clear" w:color="auto" w:fill="auto"/>
            <w:vAlign w:val="center"/>
          </w:tcPr>
          <w:p w14:paraId="79AD9E50" w14:textId="6AC94A94" w:rsidR="00D40CB8" w:rsidRPr="008845F0" w:rsidRDefault="00EE0D71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743A53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Тапсырыс берушінің құжаттарына сілтеме (қажет болған жағдайда)</w:t>
            </w:r>
          </w:p>
          <w:p w14:paraId="149F6BBC" w14:textId="21B4FC66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301F9D6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Аттестаттауға үміткер келесі құжаттарды ұсынады:</w:t>
            </w:r>
          </w:p>
          <w:p w14:paraId="47E60BA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8) белгіленген нысандағы сауалнама (1-қосымша);</w:t>
            </w:r>
          </w:p>
          <w:p w14:paraId="5F5AB97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9) белгіленген нысандағы өтініш (2, 3.4-қосымша);</w:t>
            </w:r>
          </w:p>
          <w:p w14:paraId="368A37B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10) жоғары білім туралы дипломның нотариалды куәландырылған көшірмесі, еңбек кітапшасының және/немесе еңбек шартының түпнұсқасы (еңбек қызметі фактісін растайтын);</w:t>
            </w:r>
          </w:p>
          <w:p w14:paraId="6F8747E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11) 3х4 өлшемдегі екі фотосурет;</w:t>
            </w:r>
          </w:p>
          <w:p w14:paraId="33DD86F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12) тиісті аттестаттау пәні бойынша емтиханға қатысу үшін ақы төленгенін растайтын төлем тапсырмасының (түбіртек) көшірмесі;</w:t>
            </w:r>
          </w:p>
          <w:p w14:paraId="54906250" w14:textId="3CB244D8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13) </w:t>
            </w:r>
            <w:r w:rsidR="00524B83" w:rsidRPr="00524B83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жеке куәлігінің фотосуреті;</w:t>
            </w:r>
          </w:p>
          <w:p w14:paraId="42187F1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14) Жұмыс орнынан анықтама</w:t>
            </w:r>
          </w:p>
          <w:p w14:paraId="40CF672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Біліктілікке қойылатын талаптар: ЖОҒАРЫ БІЛІМІ, 3 ЖЫЛДЫҚ ТӘЖІРИБЕСІ.</w:t>
            </w:r>
          </w:p>
          <w:p w14:paraId="151FBECE" w14:textId="03DF7F34" w:rsidR="00D40CB8" w:rsidRPr="00DD24F7" w:rsidRDefault="00D40CB8" w:rsidP="00AF723F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51835334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361BC390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7E630CAB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  <w:bookmarkStart w:id="0" w:name="_GoBack"/>
      <w:bookmarkEnd w:id="0"/>
    </w:p>
    <w:p w14:paraId="38E9F821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2E0D525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65DA70A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51DDDFC2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47DDFDFE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2A65D2BD" w14:textId="77777777" w:rsidR="00BD0FE2" w:rsidRPr="00DD24F7" w:rsidRDefault="00BD0FE2">
      <w:pPr>
        <w:rPr>
          <w:rFonts w:ascii="Times New Roman" w:hAnsi="Times New Roman"/>
          <w:sz w:val="24"/>
          <w:szCs w:val="24"/>
          <w:lang w:val="kk-KZ"/>
        </w:rPr>
      </w:pPr>
    </w:p>
    <w:sectPr w:rsidR="00BD0FE2" w:rsidRPr="00DD24F7" w:rsidSect="005F7312">
      <w:headerReference w:type="even" r:id="rId7"/>
      <w:headerReference w:type="first" r:id="rId8"/>
      <w:pgSz w:w="11906" w:h="16838" w:code="9"/>
      <w:pgMar w:top="993" w:right="851" w:bottom="993" w:left="1418" w:header="709" w:footer="709" w:gutter="0"/>
      <w:pgNumType w:start="6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6FD05D" w14:textId="77777777" w:rsidR="007D2434" w:rsidRDefault="007D2434">
      <w:pPr>
        <w:spacing w:after="0" w:line="240" w:lineRule="auto"/>
      </w:pPr>
      <w:r>
        <w:separator/>
      </w:r>
    </w:p>
  </w:endnote>
  <w:endnote w:type="continuationSeparator" w:id="0">
    <w:p w14:paraId="2EA237AC" w14:textId="77777777" w:rsidR="007D2434" w:rsidRDefault="007D2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75DCE" w14:textId="77777777" w:rsidR="007D2434" w:rsidRDefault="007D2434">
      <w:pPr>
        <w:spacing w:after="0" w:line="240" w:lineRule="auto"/>
      </w:pPr>
      <w:r>
        <w:separator/>
      </w:r>
    </w:p>
  </w:footnote>
  <w:footnote w:type="continuationSeparator" w:id="0">
    <w:p w14:paraId="343C818B" w14:textId="77777777" w:rsidR="007D2434" w:rsidRDefault="007D2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E68369" w14:textId="77777777" w:rsidR="009E232F" w:rsidRPr="00DB6965" w:rsidRDefault="008845F0" w:rsidP="009E232F">
    <w:pPr>
      <w:pStyle w:val="a5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9CD87" w14:textId="1D970B26" w:rsidR="00A4488C" w:rsidRDefault="007D2434">
    <w:pPr>
      <w:pStyle w:val="a5"/>
      <w:jc w:val="center"/>
    </w:pPr>
  </w:p>
  <w:p w14:paraId="7BFE8FAD" w14:textId="77777777" w:rsidR="00406C30" w:rsidRDefault="007D243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E1C20"/>
    <w:multiLevelType w:val="hybridMultilevel"/>
    <w:tmpl w:val="D116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B2849"/>
    <w:multiLevelType w:val="hybridMultilevel"/>
    <w:tmpl w:val="4676885C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8BF"/>
    <w:multiLevelType w:val="hybridMultilevel"/>
    <w:tmpl w:val="A9A4816A"/>
    <w:lvl w:ilvl="0" w:tplc="648A814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73B44"/>
    <w:multiLevelType w:val="hybridMultilevel"/>
    <w:tmpl w:val="47FAA872"/>
    <w:lvl w:ilvl="0" w:tplc="5D7269B8">
      <w:start w:val="1"/>
      <w:numFmt w:val="decimal"/>
      <w:lvlText w:val="%1."/>
      <w:lvlJc w:val="left"/>
      <w:pPr>
        <w:ind w:left="495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3F9A300F"/>
    <w:multiLevelType w:val="hybridMultilevel"/>
    <w:tmpl w:val="92183F44"/>
    <w:lvl w:ilvl="0" w:tplc="1D86F1D2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23A06B4"/>
    <w:multiLevelType w:val="hybridMultilevel"/>
    <w:tmpl w:val="ABF45272"/>
    <w:lvl w:ilvl="0" w:tplc="7FC66336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9" w:hanging="360"/>
      </w:pPr>
    </w:lvl>
    <w:lvl w:ilvl="2" w:tplc="0419001B" w:tentative="1">
      <w:start w:val="1"/>
      <w:numFmt w:val="lowerRoman"/>
      <w:lvlText w:val="%3."/>
      <w:lvlJc w:val="right"/>
      <w:pPr>
        <w:ind w:left="1849" w:hanging="180"/>
      </w:pPr>
    </w:lvl>
    <w:lvl w:ilvl="3" w:tplc="0419000F" w:tentative="1">
      <w:start w:val="1"/>
      <w:numFmt w:val="decimal"/>
      <w:lvlText w:val="%4."/>
      <w:lvlJc w:val="left"/>
      <w:pPr>
        <w:ind w:left="2569" w:hanging="360"/>
      </w:pPr>
    </w:lvl>
    <w:lvl w:ilvl="4" w:tplc="04190019" w:tentative="1">
      <w:start w:val="1"/>
      <w:numFmt w:val="lowerLetter"/>
      <w:lvlText w:val="%5."/>
      <w:lvlJc w:val="left"/>
      <w:pPr>
        <w:ind w:left="3289" w:hanging="360"/>
      </w:pPr>
    </w:lvl>
    <w:lvl w:ilvl="5" w:tplc="0419001B" w:tentative="1">
      <w:start w:val="1"/>
      <w:numFmt w:val="lowerRoman"/>
      <w:lvlText w:val="%6."/>
      <w:lvlJc w:val="right"/>
      <w:pPr>
        <w:ind w:left="4009" w:hanging="180"/>
      </w:pPr>
    </w:lvl>
    <w:lvl w:ilvl="6" w:tplc="0419000F" w:tentative="1">
      <w:start w:val="1"/>
      <w:numFmt w:val="decimal"/>
      <w:lvlText w:val="%7."/>
      <w:lvlJc w:val="left"/>
      <w:pPr>
        <w:ind w:left="4729" w:hanging="360"/>
      </w:pPr>
    </w:lvl>
    <w:lvl w:ilvl="7" w:tplc="04190019" w:tentative="1">
      <w:start w:val="1"/>
      <w:numFmt w:val="lowerLetter"/>
      <w:lvlText w:val="%8."/>
      <w:lvlJc w:val="left"/>
      <w:pPr>
        <w:ind w:left="5449" w:hanging="360"/>
      </w:pPr>
    </w:lvl>
    <w:lvl w:ilvl="8" w:tplc="0419001B" w:tentative="1">
      <w:start w:val="1"/>
      <w:numFmt w:val="lowerRoman"/>
      <w:lvlText w:val="%9."/>
      <w:lvlJc w:val="right"/>
      <w:pPr>
        <w:ind w:left="6169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54"/>
    <w:rsid w:val="000049D7"/>
    <w:rsid w:val="00030DA6"/>
    <w:rsid w:val="000379D8"/>
    <w:rsid w:val="00050547"/>
    <w:rsid w:val="00053B83"/>
    <w:rsid w:val="00063499"/>
    <w:rsid w:val="00096E89"/>
    <w:rsid w:val="000C15F4"/>
    <w:rsid w:val="000C7393"/>
    <w:rsid w:val="000E3102"/>
    <w:rsid w:val="00101EBD"/>
    <w:rsid w:val="00117330"/>
    <w:rsid w:val="00120505"/>
    <w:rsid w:val="0017478F"/>
    <w:rsid w:val="001765A8"/>
    <w:rsid w:val="00182F10"/>
    <w:rsid w:val="00193C48"/>
    <w:rsid w:val="001C59A4"/>
    <w:rsid w:val="001F5028"/>
    <w:rsid w:val="001F7928"/>
    <w:rsid w:val="00211B35"/>
    <w:rsid w:val="002140D4"/>
    <w:rsid w:val="002150E2"/>
    <w:rsid w:val="00215DF1"/>
    <w:rsid w:val="00221462"/>
    <w:rsid w:val="00231A55"/>
    <w:rsid w:val="002339A7"/>
    <w:rsid w:val="0023781F"/>
    <w:rsid w:val="00247CAB"/>
    <w:rsid w:val="0025558A"/>
    <w:rsid w:val="00264BF7"/>
    <w:rsid w:val="0026609D"/>
    <w:rsid w:val="00283940"/>
    <w:rsid w:val="002C3591"/>
    <w:rsid w:val="00397D27"/>
    <w:rsid w:val="003A4ADD"/>
    <w:rsid w:val="003E07ED"/>
    <w:rsid w:val="00404BEE"/>
    <w:rsid w:val="0044187A"/>
    <w:rsid w:val="0046206D"/>
    <w:rsid w:val="00475101"/>
    <w:rsid w:val="004F1E9C"/>
    <w:rsid w:val="00524B83"/>
    <w:rsid w:val="0056050B"/>
    <w:rsid w:val="00561BEC"/>
    <w:rsid w:val="00574673"/>
    <w:rsid w:val="00631F23"/>
    <w:rsid w:val="006A20E0"/>
    <w:rsid w:val="006A6AEB"/>
    <w:rsid w:val="006B3963"/>
    <w:rsid w:val="006C3A0E"/>
    <w:rsid w:val="006C5019"/>
    <w:rsid w:val="006C5933"/>
    <w:rsid w:val="006D2668"/>
    <w:rsid w:val="00704554"/>
    <w:rsid w:val="00712E52"/>
    <w:rsid w:val="007471E0"/>
    <w:rsid w:val="00747759"/>
    <w:rsid w:val="00775E32"/>
    <w:rsid w:val="007B0C8A"/>
    <w:rsid w:val="007B4C80"/>
    <w:rsid w:val="007D2434"/>
    <w:rsid w:val="007D2A2B"/>
    <w:rsid w:val="00803351"/>
    <w:rsid w:val="00883B1D"/>
    <w:rsid w:val="008845F0"/>
    <w:rsid w:val="00884F4E"/>
    <w:rsid w:val="008C185B"/>
    <w:rsid w:val="008D0317"/>
    <w:rsid w:val="008F6FD7"/>
    <w:rsid w:val="009037A1"/>
    <w:rsid w:val="0093442D"/>
    <w:rsid w:val="00937B65"/>
    <w:rsid w:val="009624F2"/>
    <w:rsid w:val="00962B68"/>
    <w:rsid w:val="00970F43"/>
    <w:rsid w:val="00986E52"/>
    <w:rsid w:val="00A15FD5"/>
    <w:rsid w:val="00A21B74"/>
    <w:rsid w:val="00A26D7E"/>
    <w:rsid w:val="00A35A8D"/>
    <w:rsid w:val="00A45074"/>
    <w:rsid w:val="00A55FFB"/>
    <w:rsid w:val="00A87F9D"/>
    <w:rsid w:val="00AA245C"/>
    <w:rsid w:val="00AA5F53"/>
    <w:rsid w:val="00AB560B"/>
    <w:rsid w:val="00AE2C83"/>
    <w:rsid w:val="00AE5101"/>
    <w:rsid w:val="00B236E5"/>
    <w:rsid w:val="00B23954"/>
    <w:rsid w:val="00B261FD"/>
    <w:rsid w:val="00B56F03"/>
    <w:rsid w:val="00BA3114"/>
    <w:rsid w:val="00BD0FE2"/>
    <w:rsid w:val="00BF506D"/>
    <w:rsid w:val="00C3017A"/>
    <w:rsid w:val="00C33EE8"/>
    <w:rsid w:val="00C430D1"/>
    <w:rsid w:val="00C65FEF"/>
    <w:rsid w:val="00C80B24"/>
    <w:rsid w:val="00C900D0"/>
    <w:rsid w:val="00CA78C4"/>
    <w:rsid w:val="00CB36E3"/>
    <w:rsid w:val="00CB5CE6"/>
    <w:rsid w:val="00CD1FF6"/>
    <w:rsid w:val="00D13D5A"/>
    <w:rsid w:val="00D13DFD"/>
    <w:rsid w:val="00D40CB8"/>
    <w:rsid w:val="00D43439"/>
    <w:rsid w:val="00D47494"/>
    <w:rsid w:val="00D8389A"/>
    <w:rsid w:val="00D8529A"/>
    <w:rsid w:val="00DA0922"/>
    <w:rsid w:val="00DA2E3D"/>
    <w:rsid w:val="00DB7EE7"/>
    <w:rsid w:val="00DD24F7"/>
    <w:rsid w:val="00DD6CAC"/>
    <w:rsid w:val="00DF21EA"/>
    <w:rsid w:val="00E232C0"/>
    <w:rsid w:val="00E456FD"/>
    <w:rsid w:val="00E72581"/>
    <w:rsid w:val="00E86B72"/>
    <w:rsid w:val="00EA071A"/>
    <w:rsid w:val="00EE0D71"/>
    <w:rsid w:val="00EE30A5"/>
    <w:rsid w:val="00F16D08"/>
    <w:rsid w:val="00F16F13"/>
    <w:rsid w:val="00F46657"/>
    <w:rsid w:val="00F85CA6"/>
    <w:rsid w:val="00F87F87"/>
    <w:rsid w:val="00F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FF6B7"/>
  <w15:docId w15:val="{523BDC1E-0151-4102-A98F-1D684A12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B2395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2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3954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063499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7471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kk-KZ" w:eastAsia="kk-KZ"/>
    </w:rPr>
  </w:style>
  <w:style w:type="paragraph" w:styleId="a8">
    <w:name w:val="footer"/>
    <w:basedOn w:val="a"/>
    <w:link w:val="a9"/>
    <w:uiPriority w:val="99"/>
    <w:unhideWhenUsed/>
    <w:rsid w:val="00986E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6E52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D40C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0CB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40CB8"/>
  </w:style>
  <w:style w:type="paragraph" w:styleId="aa">
    <w:name w:val="No Spacing"/>
    <w:uiPriority w:val="1"/>
    <w:qFormat/>
    <w:rsid w:val="00883B1D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val="kk-KZ"/>
    </w:rPr>
  </w:style>
  <w:style w:type="table" w:customStyle="1" w:styleId="-11">
    <w:name w:val="Таблица-сетка 1 светлая1"/>
    <w:basedOn w:val="a1"/>
    <w:uiPriority w:val="46"/>
    <w:rsid w:val="00883B1D"/>
    <w:pPr>
      <w:spacing w:after="0" w:line="240" w:lineRule="auto"/>
    </w:pPr>
    <w:rPr>
      <w:lang w:eastAsia="ja-JP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b">
    <w:name w:val="Hyperlink"/>
    <w:basedOn w:val="a0"/>
    <w:uiPriority w:val="99"/>
    <w:semiHidden/>
    <w:unhideWhenUsed/>
    <w:rsid w:val="00883B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11</Pages>
  <Words>2732</Words>
  <Characters>15574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Шолпан Г Боханова</dc:creator>
  <cp:lastModifiedBy>User</cp:lastModifiedBy>
  <cp:revision>14</cp:revision>
  <dcterms:created xsi:type="dcterms:W3CDTF">2024-06-24T06:13:00Z</dcterms:created>
  <dcterms:modified xsi:type="dcterms:W3CDTF">2026-09-14T11:53:00Z</dcterms:modified>
</cp:coreProperties>
</file>