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844D59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4B02D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Металл белгілерді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99393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Металл белгілерді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786FED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Металл белгілер ғимараттар мен үй-жайларды ақпараттық және көрнекі безендіруге, қажетті жазуларды, белгілер мен графикалық бейнелерді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72367E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3. Белгінің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30 × 15 см (0,3 × 0,15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108C6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80A25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Негізгі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401FF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Белгінің өлшемі — 30 × 15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4F4FE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Бұйым берік, сапалы және ұзақ мерзімді пайдалануға жарамды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7D5591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Металл беті тегіс, ұқыпты өңделген және көзге көрінетін ақауларсыз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EC77CE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Жазулар мен графикалық бейнелер анық әрі жақсы көрінетін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460F16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Тот басуға, сызаттарға, майысуларға, жарықтарға және басқа да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C834E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C9E50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Металл белгілер ұқыпты, эстетикалық талаптарға сай және сапалы орындалуы тиіс. Сыртқы безендірілуі мен графикалық бейнелері тапсырыс берушімен келісілген макетке сәйкес болуы қажет.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4C2FF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36079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Белгілер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Белгілер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72150E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C75A9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Саны: 15 (он бес)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832C8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Бір данасының бағасы: 1 700 (бір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21D94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Жалпы құны: 25 500 (жиырма бес мың бес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03253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B9A94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Жеткізілетін тауар көрсетілген өлшемдерге, материалға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5B3B8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12CB1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Өлшемі 30 × 15 см металл материалынан жасалған 15 (он бес) дайын белгіні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2E57E3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Сатып алудың жалпы сомасы: 25 500 (жиырма бес мың бес жүз) теңге.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</w:p>
    <w:p w14:paraId="31AC22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1E7C77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45C2E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3AE56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1777F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334AA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43B03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B8472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21CC6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B0FF8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91553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C8FAD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007DA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2035F9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4A9B63E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</w:r>
      <w:r/>
    </w:p>
    <w:p w14:paraId="43684D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На изготовление металлических знаков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79F4831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Изготовление металлических знаков.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A5EBE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Металлические знаки предназначены для информационного и наглядного оформления зданий и помещений, размещения необходимых надписей, обозначений и графических изображений.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ABB6E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3. Размер знака: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30 × 15 см (0,3 × 0,15 м).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54503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333F9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Основной материал — металл.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7710D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Размер знака — 30 × 15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7894D0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Изделие должно быть прочным, качественным и пригодным для длительной эксплуатации.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62B838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Металлическая поверхность должна быть ровной, аккуратно обработанной и без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4A1784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Надписи и графические изображения должны быть чёткими и хорошо различимыми.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C027D2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Не допускаются коррозия, царапины, деформации, трещины и другие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67A894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74963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Металлические знаки должны иметь аккуратный внешний вид и соответствовать установленным требованиям к качеству. Внешнее оформление и графические изображения должны соответствовать макету, согласованному с заказчиком.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F8487B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0F899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Изготовление знаков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Знаки поставляются в готовом к испол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ьзованию виде.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26177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8E887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Количество: 15 (пятнадцать)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88D32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Цена за единицу: 1 700 (одна тысяча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64C0B71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Общая стоимость: 25 500 (двадцать пять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1BD4AC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7125F6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Поставляемый товар должен соответствовать указанным размерам, материалу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34F3F1B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04468E8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Поставка 15 (пятнадцати) готовых металлических знаков размером 30 × 15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 w14:paraId="597ADA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</w:rPr>
        <w:t xml:space="preserve">Общая сумма закупки: 25 500 (двадцать пять тысяч пятьсот)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pBdr/>
        <w:shd w:val="clear" w:color="ffffff" w:themeColor="background1" w:fill="ffffff" w:themeFill="background1"/>
        <w:spacing/>
        <w: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28F952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1">
    <w:nsid w:val="3835CB6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1030CA9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009CDCC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62DBFB9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5587216C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nsid w:val="68EFC90F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nsid w:val="2EA22127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2026-10-12T18:13:23Z</dcterms:modified>
</cp:coreProperties>
</file>