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7290FCC" w14:textId="77777777" w:rsidR="00DC4CAB" w:rsidRPr="00DC4CAB" w:rsidRDefault="005666A6" w:rsidP="008042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4CAB">
        <w:rPr>
          <w:rFonts w:ascii="Times New Roman" w:hAnsi="Times New Roman" w:cs="Times New Roman"/>
          <w:b/>
          <w:sz w:val="24"/>
          <w:szCs w:val="24"/>
        </w:rPr>
        <w:t>Техническая спецификация</w:t>
      </w:r>
    </w:p>
    <w:p w14:paraId="7D500C20" w14:textId="77777777" w:rsidR="005666A6" w:rsidRPr="00684064" w:rsidRDefault="005666A6" w:rsidP="00804292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84064">
        <w:rPr>
          <w:rFonts w:ascii="Times New Roman" w:hAnsi="Times New Roman" w:cs="Times New Roman"/>
          <w:b/>
          <w:sz w:val="24"/>
          <w:szCs w:val="24"/>
        </w:rPr>
        <w:t xml:space="preserve">на услуги по </w:t>
      </w:r>
      <w:r w:rsidR="0098447C" w:rsidRPr="00684064">
        <w:rPr>
          <w:rFonts w:ascii="Times New Roman" w:hAnsi="Times New Roman" w:cs="Times New Roman"/>
          <w:b/>
          <w:sz w:val="24"/>
          <w:szCs w:val="24"/>
        </w:rPr>
        <w:t>обязательному страхованию</w:t>
      </w:r>
      <w:r w:rsidRPr="00684064">
        <w:rPr>
          <w:rFonts w:ascii="Times New Roman" w:hAnsi="Times New Roman" w:cs="Times New Roman"/>
          <w:b/>
          <w:sz w:val="24"/>
          <w:szCs w:val="24"/>
        </w:rPr>
        <w:t xml:space="preserve"> гражданско-правовой ответственности владельцев </w:t>
      </w:r>
      <w:r w:rsidR="0098447C" w:rsidRPr="00684064">
        <w:rPr>
          <w:rFonts w:ascii="Times New Roman" w:hAnsi="Times New Roman" w:cs="Times New Roman"/>
          <w:b/>
          <w:sz w:val="24"/>
          <w:szCs w:val="24"/>
        </w:rPr>
        <w:t xml:space="preserve">автотранспортных средств </w:t>
      </w:r>
      <w:r w:rsidR="00684064" w:rsidRPr="00684064">
        <w:rPr>
          <w:rFonts w:ascii="Times New Roman" w:hAnsi="Times New Roman" w:cs="Times New Roman"/>
          <w:b/>
          <w:sz w:val="24"/>
          <w:szCs w:val="24"/>
        </w:rPr>
        <w:t xml:space="preserve">и </w:t>
      </w:r>
      <w:r w:rsidR="00684064" w:rsidRPr="00684064">
        <w:rPr>
          <w:rFonts w:ascii="Times New Roman" w:hAnsi="Times New Roman" w:cs="Times New Roman"/>
          <w:b/>
        </w:rPr>
        <w:t>перевозчиков (кроме владельцев автотранспортных средств)</w:t>
      </w:r>
    </w:p>
    <w:p w14:paraId="02EE341F" w14:textId="77777777" w:rsidR="0098447C" w:rsidRPr="00113E97" w:rsidRDefault="0098447C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 w:rsidRPr="00684064">
        <w:rPr>
          <w:rFonts w:ascii="Times New Roman" w:hAnsi="Times New Roman" w:cs="Times New Roman"/>
          <w:b/>
          <w:sz w:val="24"/>
          <w:szCs w:val="24"/>
        </w:rPr>
        <w:t>Страхователь 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13E97" w:rsidRPr="00113E97">
        <w:rPr>
          <w:rFonts w:ascii="Times New Roman" w:hAnsi="Times New Roman" w:cs="Times New Roman"/>
          <w:sz w:val="24"/>
          <w:szCs w:val="24"/>
        </w:rPr>
        <w:t>Государственное учреждение «Отдел образования Каратобинского района управления образования акимата Западно-Казахстанской области»</w:t>
      </w:r>
    </w:p>
    <w:p w14:paraId="07522C8F" w14:textId="77777777" w:rsidR="0098447C" w:rsidRDefault="0098447C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 w:rsidRPr="00684064">
        <w:rPr>
          <w:rFonts w:ascii="Times New Roman" w:hAnsi="Times New Roman" w:cs="Times New Roman"/>
          <w:b/>
          <w:sz w:val="24"/>
          <w:szCs w:val="24"/>
        </w:rPr>
        <w:t>Объект страхования :</w:t>
      </w:r>
      <w:r>
        <w:rPr>
          <w:rFonts w:ascii="Times New Roman" w:hAnsi="Times New Roman" w:cs="Times New Roman"/>
          <w:sz w:val="24"/>
          <w:szCs w:val="24"/>
        </w:rPr>
        <w:t xml:space="preserve"> Объектом страхования является имущественный интерес застрахованного лица, здоровью и (или) имуществу третьих лиц в результате эксплуатации транспортного средства как источника повышенной опасности.</w:t>
      </w:r>
    </w:p>
    <w:p w14:paraId="76840C44" w14:textId="77777777" w:rsidR="0098447C" w:rsidRDefault="0098447C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Обязательному страхованию подлежит гражданско-правовая ответственность владельцев:</w:t>
      </w:r>
    </w:p>
    <w:p w14:paraId="42D784E1" w14:textId="77777777" w:rsidR="0098447C" w:rsidRDefault="0098447C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1.Легковых грузовых автомобилей, автобусов, микроавтобусов и </w:t>
      </w:r>
      <w:r w:rsidR="00804292">
        <w:rPr>
          <w:rFonts w:ascii="Times New Roman" w:hAnsi="Times New Roman" w:cs="Times New Roman"/>
          <w:sz w:val="24"/>
          <w:szCs w:val="24"/>
        </w:rPr>
        <w:t>транспортных</w:t>
      </w:r>
      <w:r>
        <w:rPr>
          <w:rFonts w:ascii="Times New Roman" w:hAnsi="Times New Roman" w:cs="Times New Roman"/>
          <w:sz w:val="24"/>
          <w:szCs w:val="24"/>
        </w:rPr>
        <w:t xml:space="preserve"> средств, построенных на их базе, мототранспорта  и прицепов (полуприцепов) к ним, зарегист</w:t>
      </w:r>
      <w:r w:rsidR="004079BA">
        <w:rPr>
          <w:rFonts w:ascii="Times New Roman" w:hAnsi="Times New Roman" w:cs="Times New Roman"/>
          <w:sz w:val="24"/>
          <w:szCs w:val="24"/>
        </w:rPr>
        <w:t xml:space="preserve">рированных (подлежащих государственной регистрации) в подразделениях дорожной полиции органов внутренних дел, а также </w:t>
      </w:r>
      <w:r w:rsidR="00804292">
        <w:rPr>
          <w:rFonts w:ascii="Times New Roman" w:hAnsi="Times New Roman" w:cs="Times New Roman"/>
          <w:sz w:val="24"/>
          <w:szCs w:val="24"/>
        </w:rPr>
        <w:t>трамваев</w:t>
      </w:r>
      <w:r w:rsidR="004079BA">
        <w:rPr>
          <w:rFonts w:ascii="Times New Roman" w:hAnsi="Times New Roman" w:cs="Times New Roman"/>
          <w:sz w:val="24"/>
          <w:szCs w:val="24"/>
        </w:rPr>
        <w:t xml:space="preserve"> и троллейбусов</w:t>
      </w:r>
    </w:p>
    <w:p w14:paraId="611183ED" w14:textId="77777777" w:rsidR="004079BA" w:rsidRDefault="004079BA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 Временно выехавших (везенных) на территорию РК</w:t>
      </w:r>
    </w:p>
    <w:p w14:paraId="77FF1348" w14:textId="77777777" w:rsidR="004079BA" w:rsidRDefault="004079BA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3.Транспортных средств, указанных в пунктах 1и 2, доставляемых своим ходом с организаций-изготовителей, ремонтных и торговых организаций, органов таможенного контроля к месту регистрации, а также снятые с учета подразделением дорожной полиции органов внутренних дел в связи с изменением места жительства владельца или изменением права собственности</w:t>
      </w:r>
    </w:p>
    <w:p w14:paraId="0F93987C" w14:textId="77777777" w:rsidR="004079BA" w:rsidRDefault="004079BA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 w:rsidRPr="00684064">
        <w:rPr>
          <w:rFonts w:ascii="Times New Roman" w:hAnsi="Times New Roman" w:cs="Times New Roman"/>
          <w:b/>
          <w:sz w:val="24"/>
          <w:szCs w:val="24"/>
        </w:rPr>
        <w:t>Страховой случай:</w:t>
      </w:r>
      <w:r>
        <w:rPr>
          <w:rFonts w:ascii="Times New Roman" w:hAnsi="Times New Roman" w:cs="Times New Roman"/>
          <w:sz w:val="24"/>
          <w:szCs w:val="24"/>
        </w:rPr>
        <w:t xml:space="preserve"> Страховым случаем признается факт наступления гражданско-правовой ответственности застрахованного по возмещению вреда, причиненного жизни, здоровью и (или) имуществу лиц, признанных потерпевшими, в результате эксплуатации застрахованным транспортного средства, указанного в договоре обязательного страхования ответственности владельцев транспортных средств</w:t>
      </w:r>
    </w:p>
    <w:p w14:paraId="2C4D931B" w14:textId="77777777" w:rsidR="004079BA" w:rsidRDefault="004079BA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 w:rsidRPr="00684064">
        <w:rPr>
          <w:rFonts w:ascii="Times New Roman" w:hAnsi="Times New Roman" w:cs="Times New Roman"/>
          <w:b/>
          <w:sz w:val="24"/>
          <w:szCs w:val="24"/>
        </w:rPr>
        <w:t>Территория страхования:</w:t>
      </w:r>
      <w:r>
        <w:rPr>
          <w:rFonts w:ascii="Times New Roman" w:hAnsi="Times New Roman" w:cs="Times New Roman"/>
          <w:sz w:val="24"/>
          <w:szCs w:val="24"/>
        </w:rPr>
        <w:t xml:space="preserve"> Республика Казахстан</w:t>
      </w:r>
    </w:p>
    <w:p w14:paraId="37114648" w14:textId="77777777" w:rsidR="004079BA" w:rsidRDefault="004079BA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 w:rsidRPr="00684064">
        <w:rPr>
          <w:rFonts w:ascii="Times New Roman" w:hAnsi="Times New Roman" w:cs="Times New Roman"/>
          <w:b/>
          <w:sz w:val="24"/>
          <w:szCs w:val="24"/>
        </w:rPr>
        <w:t>Страховая сумма:</w:t>
      </w:r>
      <w:r>
        <w:rPr>
          <w:rFonts w:ascii="Times New Roman" w:hAnsi="Times New Roman" w:cs="Times New Roman"/>
          <w:sz w:val="24"/>
          <w:szCs w:val="24"/>
        </w:rPr>
        <w:t xml:space="preserve"> Предельный объем ответственности страховщика по одному страховому случаю составляет в месячных расчетных показателях (МРП)</w:t>
      </w:r>
    </w:p>
    <w:p w14:paraId="2CC1F8F9" w14:textId="77777777" w:rsidR="004079BA" w:rsidRDefault="004079BA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1.за вред причиненный жизни или здоровью каждого потерпевшего и повлекший :</w:t>
      </w:r>
    </w:p>
    <w:p w14:paraId="28792081" w14:textId="77777777" w:rsidR="004079BA" w:rsidRDefault="004C6E9B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</w:t>
      </w:r>
      <w:r w:rsidR="004079BA">
        <w:rPr>
          <w:rFonts w:ascii="Times New Roman" w:hAnsi="Times New Roman" w:cs="Times New Roman"/>
          <w:sz w:val="24"/>
          <w:szCs w:val="24"/>
        </w:rPr>
        <w:t>ибель – 2000 МРП</w:t>
      </w:r>
    </w:p>
    <w:p w14:paraId="49E0C99B" w14:textId="77777777" w:rsidR="004C6E9B" w:rsidRDefault="004C6E9B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установление инвалидности:1 группы- 1600., 2 группы- 1200., 3 группы-500., ребенок инвалид – 1000., увечье, травму или иное повреждение здоровья без установления инвалидности, - в размере фактических расходов на амбулаторное и (или) стационарное лечение, но не более 300</w:t>
      </w:r>
    </w:p>
    <w:p w14:paraId="4FA329DB" w14:textId="77777777" w:rsidR="004C6E9B" w:rsidRDefault="004C6E9B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2. за вред причиненный имуществу одного потерпевшего, - в размере причиненного вреда, но не более 600</w:t>
      </w:r>
    </w:p>
    <w:p w14:paraId="41899BA3" w14:textId="77777777" w:rsidR="004C6E9B" w:rsidRDefault="004C6E9B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3.за вред, причиненный одновременно имущ</w:t>
      </w:r>
      <w:r w:rsidR="00804292">
        <w:rPr>
          <w:rFonts w:ascii="Times New Roman" w:hAnsi="Times New Roman" w:cs="Times New Roman"/>
          <w:sz w:val="24"/>
          <w:szCs w:val="24"/>
        </w:rPr>
        <w:t>еству двух и более потерпевш</w:t>
      </w:r>
      <w:r>
        <w:rPr>
          <w:rFonts w:ascii="Times New Roman" w:hAnsi="Times New Roman" w:cs="Times New Roman"/>
          <w:sz w:val="24"/>
          <w:szCs w:val="24"/>
        </w:rPr>
        <w:t xml:space="preserve">их,- в размере причиненного вреда, но не более 600 каждому потерпевшему. При этом общий размер страховых выплат всем потерпевшим не может </w:t>
      </w:r>
      <w:r w:rsidR="00804292">
        <w:rPr>
          <w:rFonts w:ascii="Times New Roman" w:hAnsi="Times New Roman" w:cs="Times New Roman"/>
          <w:sz w:val="24"/>
          <w:szCs w:val="24"/>
        </w:rPr>
        <w:t>превышать</w:t>
      </w:r>
      <w:r>
        <w:rPr>
          <w:rFonts w:ascii="Times New Roman" w:hAnsi="Times New Roman" w:cs="Times New Roman"/>
          <w:sz w:val="24"/>
          <w:szCs w:val="24"/>
        </w:rPr>
        <w:t xml:space="preserve"> 2000. В случае превышения размера вреда над предельным </w:t>
      </w:r>
      <w:r w:rsidR="00804292">
        <w:rPr>
          <w:rFonts w:ascii="Times New Roman" w:hAnsi="Times New Roman" w:cs="Times New Roman"/>
          <w:sz w:val="24"/>
          <w:szCs w:val="24"/>
        </w:rPr>
        <w:t>объемом</w:t>
      </w:r>
      <w:r>
        <w:rPr>
          <w:rFonts w:ascii="Times New Roman" w:hAnsi="Times New Roman" w:cs="Times New Roman"/>
          <w:sz w:val="24"/>
          <w:szCs w:val="24"/>
        </w:rPr>
        <w:t xml:space="preserve"> ответственности страховщика страховая выплата каждому потерпевшему осуществляется соразмерно степени вреда, причиненного его имуществу.</w:t>
      </w:r>
    </w:p>
    <w:p w14:paraId="57249754" w14:textId="77777777" w:rsidR="004C6E9B" w:rsidRDefault="004C6E9B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 w:rsidRPr="00684064">
        <w:rPr>
          <w:rFonts w:ascii="Times New Roman" w:hAnsi="Times New Roman" w:cs="Times New Roman"/>
          <w:b/>
          <w:sz w:val="24"/>
          <w:szCs w:val="24"/>
        </w:rPr>
        <w:t>Срок страхования:</w:t>
      </w:r>
      <w:r>
        <w:rPr>
          <w:rFonts w:ascii="Times New Roman" w:hAnsi="Times New Roman" w:cs="Times New Roman"/>
          <w:sz w:val="24"/>
          <w:szCs w:val="24"/>
        </w:rPr>
        <w:t xml:space="preserve"> 12 месяцев</w:t>
      </w:r>
    </w:p>
    <w:p w14:paraId="31CE468F" w14:textId="77777777" w:rsidR="0098447C" w:rsidRPr="00684064" w:rsidRDefault="004C6E9B" w:rsidP="00804292">
      <w:pPr>
        <w:jc w:val="both"/>
        <w:rPr>
          <w:rFonts w:ascii="Times New Roman" w:hAnsi="Times New Roman" w:cs="Times New Roman"/>
          <w:sz w:val="24"/>
          <w:szCs w:val="24"/>
        </w:rPr>
      </w:pPr>
      <w:r w:rsidRPr="00684064">
        <w:rPr>
          <w:rFonts w:ascii="Times New Roman" w:hAnsi="Times New Roman" w:cs="Times New Roman"/>
          <w:b/>
          <w:sz w:val="24"/>
          <w:szCs w:val="24"/>
        </w:rPr>
        <w:t>Страховой тариф:</w:t>
      </w:r>
      <w:r>
        <w:rPr>
          <w:rFonts w:ascii="Times New Roman" w:hAnsi="Times New Roman" w:cs="Times New Roman"/>
          <w:sz w:val="24"/>
          <w:szCs w:val="24"/>
        </w:rPr>
        <w:t xml:space="preserve"> Стоимость  страхового полиса устанавливается в соответствий  с указанными в Законе коэффициентами и зависит</w:t>
      </w:r>
      <w:r w:rsidR="00684064">
        <w:rPr>
          <w:rFonts w:ascii="Times New Roman" w:hAnsi="Times New Roman" w:cs="Times New Roman"/>
          <w:sz w:val="24"/>
          <w:szCs w:val="24"/>
        </w:rPr>
        <w:t xml:space="preserve"> от возраста водителя, стажа </w:t>
      </w:r>
      <w:r w:rsidR="00804292">
        <w:rPr>
          <w:rFonts w:ascii="Times New Roman" w:hAnsi="Times New Roman" w:cs="Times New Roman"/>
          <w:sz w:val="24"/>
          <w:szCs w:val="24"/>
        </w:rPr>
        <w:t>вождения</w:t>
      </w:r>
      <w:r w:rsidR="00684064">
        <w:rPr>
          <w:rFonts w:ascii="Times New Roman" w:hAnsi="Times New Roman" w:cs="Times New Roman"/>
          <w:sz w:val="24"/>
          <w:szCs w:val="24"/>
        </w:rPr>
        <w:t xml:space="preserve">, срока эксплуатации и места регистрации автотранспорта. 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848"/>
        <w:gridCol w:w="1848"/>
        <w:gridCol w:w="1848"/>
        <w:gridCol w:w="1849"/>
        <w:gridCol w:w="1849"/>
      </w:tblGrid>
      <w:tr w:rsidR="005666A6" w:rsidRPr="00DC4CAB" w14:paraId="0B494A40" w14:textId="77777777" w:rsidTr="005666A6">
        <w:tc>
          <w:tcPr>
            <w:tcW w:w="1848" w:type="dxa"/>
          </w:tcPr>
          <w:p w14:paraId="5175BC02" w14:textId="77777777" w:rsidR="005666A6" w:rsidRPr="00DC4CAB" w:rsidRDefault="00566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CAB">
              <w:rPr>
                <w:rFonts w:ascii="Times New Roman" w:hAnsi="Times New Roman" w:cs="Times New Roman"/>
                <w:sz w:val="24"/>
                <w:szCs w:val="24"/>
              </w:rPr>
              <w:t>№ п/п</w:t>
            </w:r>
          </w:p>
        </w:tc>
        <w:tc>
          <w:tcPr>
            <w:tcW w:w="1848" w:type="dxa"/>
          </w:tcPr>
          <w:p w14:paraId="2CBA6D52" w14:textId="77777777" w:rsidR="005666A6" w:rsidRPr="00DC4CAB" w:rsidRDefault="00566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CAB">
              <w:rPr>
                <w:rFonts w:ascii="Times New Roman" w:hAnsi="Times New Roman" w:cs="Times New Roman"/>
                <w:sz w:val="24"/>
                <w:szCs w:val="24"/>
              </w:rPr>
              <w:t>Марка модель а/машин</w:t>
            </w:r>
          </w:p>
        </w:tc>
        <w:tc>
          <w:tcPr>
            <w:tcW w:w="1848" w:type="dxa"/>
          </w:tcPr>
          <w:p w14:paraId="0700BF67" w14:textId="77777777" w:rsidR="005666A6" w:rsidRPr="00DC4CAB" w:rsidRDefault="00566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 w:rsidRPr="00DC4CAB">
              <w:rPr>
                <w:rFonts w:ascii="Times New Roman" w:hAnsi="Times New Roman" w:cs="Times New Roman"/>
                <w:sz w:val="24"/>
                <w:szCs w:val="24"/>
              </w:rPr>
              <w:t>Рег.номер</w:t>
            </w:r>
            <w:proofErr w:type="spellEnd"/>
          </w:p>
        </w:tc>
        <w:tc>
          <w:tcPr>
            <w:tcW w:w="1849" w:type="dxa"/>
          </w:tcPr>
          <w:p w14:paraId="42BB9960" w14:textId="77777777" w:rsidR="005666A6" w:rsidRPr="00DC4CAB" w:rsidRDefault="00566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CAB">
              <w:rPr>
                <w:rFonts w:ascii="Times New Roman" w:hAnsi="Times New Roman" w:cs="Times New Roman"/>
                <w:sz w:val="24"/>
                <w:szCs w:val="24"/>
              </w:rPr>
              <w:t>Год выпуска</w:t>
            </w:r>
          </w:p>
        </w:tc>
        <w:tc>
          <w:tcPr>
            <w:tcW w:w="1849" w:type="dxa"/>
          </w:tcPr>
          <w:p w14:paraId="31F7D23D" w14:textId="77777777" w:rsidR="005666A6" w:rsidRPr="00DC4CAB" w:rsidRDefault="00566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CAB">
              <w:rPr>
                <w:rFonts w:ascii="Times New Roman" w:hAnsi="Times New Roman" w:cs="Times New Roman"/>
                <w:sz w:val="24"/>
                <w:szCs w:val="24"/>
              </w:rPr>
              <w:t>Страховая премия</w:t>
            </w:r>
            <w:r w:rsidR="00937AB1" w:rsidRPr="00DC4CAB">
              <w:rPr>
                <w:rFonts w:ascii="Times New Roman" w:hAnsi="Times New Roman" w:cs="Times New Roman"/>
                <w:sz w:val="24"/>
                <w:szCs w:val="24"/>
              </w:rPr>
              <w:t xml:space="preserve">  на 12 месяцев</w:t>
            </w:r>
          </w:p>
        </w:tc>
      </w:tr>
      <w:tr w:rsidR="005666A6" w:rsidRPr="00DC4CAB" w14:paraId="017668AA" w14:textId="77777777" w:rsidTr="005666A6">
        <w:tc>
          <w:tcPr>
            <w:tcW w:w="1848" w:type="dxa"/>
          </w:tcPr>
          <w:p w14:paraId="15B235CC" w14:textId="77777777" w:rsidR="005666A6" w:rsidRPr="00DC4CAB" w:rsidRDefault="005666A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C4CAB"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1848" w:type="dxa"/>
          </w:tcPr>
          <w:p w14:paraId="70C67D97" w14:textId="77777777" w:rsidR="005666A6" w:rsidRPr="00FB2F6C" w:rsidRDefault="00FB2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F6C"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 xml:space="preserve">Лада </w:t>
            </w:r>
            <w:r w:rsidRPr="00FB2F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Vesta</w:t>
            </w:r>
          </w:p>
        </w:tc>
        <w:tc>
          <w:tcPr>
            <w:tcW w:w="1848" w:type="dxa"/>
          </w:tcPr>
          <w:p w14:paraId="09CD09B0" w14:textId="77777777" w:rsidR="005666A6" w:rsidRPr="00FB2F6C" w:rsidRDefault="00FB2F6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F6C"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KZ578AS07</w:t>
            </w:r>
          </w:p>
        </w:tc>
        <w:tc>
          <w:tcPr>
            <w:tcW w:w="1849" w:type="dxa"/>
          </w:tcPr>
          <w:p w14:paraId="19F953EC" w14:textId="77777777" w:rsidR="005666A6" w:rsidRPr="00FB2F6C" w:rsidRDefault="00937AB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C4CAB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 w:rsidR="00FB2F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19</w:t>
            </w:r>
          </w:p>
        </w:tc>
        <w:tc>
          <w:tcPr>
            <w:tcW w:w="1849" w:type="dxa"/>
          </w:tcPr>
          <w:p w14:paraId="0D1533F1" w14:textId="77777777" w:rsidR="005666A6" w:rsidRPr="00DC4CAB" w:rsidRDefault="005666A6" w:rsidP="0068406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473CF" w:rsidRPr="00DC4CAB" w14:paraId="2E083B5E" w14:textId="77777777" w:rsidTr="005666A6">
        <w:tc>
          <w:tcPr>
            <w:tcW w:w="1848" w:type="dxa"/>
          </w:tcPr>
          <w:p w14:paraId="3699F981" w14:textId="77777777" w:rsidR="008473CF" w:rsidRPr="00DC4CAB" w:rsidRDefault="008473C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848" w:type="dxa"/>
          </w:tcPr>
          <w:p w14:paraId="4C05A919" w14:textId="77777777" w:rsidR="008473CF" w:rsidRDefault="008473CF">
            <w:pP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kk-KZ"/>
              </w:rPr>
              <w:t>ПАЗ32053</w:t>
            </w:r>
          </w:p>
          <w:p w14:paraId="10350438" w14:textId="24DB1F07" w:rsidR="008473CF" w:rsidRDefault="008473C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8" w:type="dxa"/>
          </w:tcPr>
          <w:p w14:paraId="5CEF8D8B" w14:textId="77777777" w:rsidR="008473CF" w:rsidRDefault="008473C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 xml:space="preserve">KZ 577 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А</w:t>
            </w: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V</w:t>
            </w:r>
            <w:r>
              <w:rPr>
                <w:rFonts w:ascii="Times New Roman" w:eastAsia="Calibri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9" w:type="dxa"/>
          </w:tcPr>
          <w:p w14:paraId="6D15E5FC" w14:textId="77777777" w:rsidR="008473CF" w:rsidRDefault="008473CF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2011</w:t>
            </w:r>
          </w:p>
        </w:tc>
        <w:tc>
          <w:tcPr>
            <w:tcW w:w="1849" w:type="dxa"/>
          </w:tcPr>
          <w:p w14:paraId="7C24E23D" w14:textId="77777777" w:rsidR="008473CF" w:rsidRPr="00493099" w:rsidRDefault="008473CF" w:rsidP="006840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684064" w:rsidRPr="00DC4CAB" w14:paraId="6CC5EC0E" w14:textId="77777777" w:rsidTr="005666A6">
        <w:tc>
          <w:tcPr>
            <w:tcW w:w="1848" w:type="dxa"/>
          </w:tcPr>
          <w:p w14:paraId="0CDA4CB5" w14:textId="77777777" w:rsidR="00684064" w:rsidRPr="00684064" w:rsidRDefault="006840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1848" w:type="dxa"/>
          </w:tcPr>
          <w:p w14:paraId="2DBD8124" w14:textId="77777777" w:rsidR="00684064" w:rsidRPr="00684064" w:rsidRDefault="00FB2F6C" w:rsidP="002E446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FB2F6C">
              <w:rPr>
                <w:rFonts w:ascii="Times New Roman" w:eastAsia="Calibri" w:hAnsi="Times New Roman" w:cs="Times New Roman"/>
                <w:sz w:val="24"/>
                <w:szCs w:val="24"/>
              </w:rPr>
              <w:t>ГАЗ 322 132</w:t>
            </w:r>
            <w:r w:rsidRPr="00FB2F6C">
              <w:rPr>
                <w:rFonts w:ascii="Times New Roman" w:hAnsi="Times New Roman" w:cs="Times New Roman"/>
                <w:sz w:val="24"/>
                <w:szCs w:val="24"/>
              </w:rPr>
              <w:t> </w:t>
            </w:r>
            <w:r w:rsidRPr="00FB2F6C">
              <w:rPr>
                <w:rFonts w:ascii="Times New Roman" w:eastAsia="Calibri" w:hAnsi="Times New Roman" w:cs="Times New Roman"/>
                <w:sz w:val="24"/>
                <w:szCs w:val="24"/>
              </w:rPr>
              <w:t>244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8" w:type="dxa"/>
          </w:tcPr>
          <w:p w14:paraId="5A0FFD32" w14:textId="77777777" w:rsidR="00684064" w:rsidRPr="00FB2F6C" w:rsidRDefault="00FB2F6C" w:rsidP="001A7531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FB2F6C">
              <w:rPr>
                <w:rFonts w:ascii="Times New Roman" w:eastAsia="Calibri" w:hAnsi="Times New Roman" w:cs="Times New Roman"/>
                <w:sz w:val="24"/>
                <w:szCs w:val="24"/>
              </w:rPr>
              <w:t>907АЕ07</w:t>
            </w:r>
          </w:p>
        </w:tc>
        <w:tc>
          <w:tcPr>
            <w:tcW w:w="1849" w:type="dxa"/>
          </w:tcPr>
          <w:p w14:paraId="32714D11" w14:textId="77777777" w:rsidR="00684064" w:rsidRPr="00FB2F6C" w:rsidRDefault="00684064" w:rsidP="001A7531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201</w:t>
            </w:r>
            <w:r w:rsidR="00FB2F6C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3</w:t>
            </w:r>
          </w:p>
        </w:tc>
        <w:tc>
          <w:tcPr>
            <w:tcW w:w="1849" w:type="dxa"/>
          </w:tcPr>
          <w:p w14:paraId="3FA66037" w14:textId="77777777" w:rsidR="00684064" w:rsidRPr="00493099" w:rsidRDefault="00684064" w:rsidP="00684064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35298E" w:rsidRPr="00493099" w14:paraId="414695D8" w14:textId="77777777" w:rsidTr="00342CB6">
        <w:tc>
          <w:tcPr>
            <w:tcW w:w="1848" w:type="dxa"/>
          </w:tcPr>
          <w:p w14:paraId="4E6BB3E4" w14:textId="3687514A" w:rsidR="0035298E" w:rsidRPr="0035298E" w:rsidRDefault="0035298E" w:rsidP="0034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1848" w:type="dxa"/>
          </w:tcPr>
          <w:p w14:paraId="14E10680" w14:textId="7EBC7CC8" w:rsidR="0035298E" w:rsidRPr="00684064" w:rsidRDefault="0035298E" w:rsidP="00342CB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HAVAL M6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1848" w:type="dxa"/>
          </w:tcPr>
          <w:p w14:paraId="17C319B8" w14:textId="31AEFDD2" w:rsidR="0035298E" w:rsidRPr="00FB2F6C" w:rsidRDefault="0035298E" w:rsidP="00342C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eastAsia="Calibri" w:hAnsi="Times New Roman" w:cs="Times New Roman"/>
                <w:sz w:val="24"/>
                <w:szCs w:val="24"/>
                <w:lang w:val="en-US"/>
              </w:rPr>
              <w:t>763BD</w:t>
            </w:r>
            <w:r w:rsidRPr="00FB2F6C">
              <w:rPr>
                <w:rFonts w:ascii="Times New Roman" w:eastAsia="Calibri" w:hAnsi="Times New Roman" w:cs="Times New Roman"/>
                <w:sz w:val="24"/>
                <w:szCs w:val="24"/>
              </w:rPr>
              <w:t>07</w:t>
            </w:r>
          </w:p>
        </w:tc>
        <w:tc>
          <w:tcPr>
            <w:tcW w:w="1849" w:type="dxa"/>
          </w:tcPr>
          <w:p w14:paraId="32BE6AAE" w14:textId="65C3D54F" w:rsidR="0035298E" w:rsidRPr="0035298E" w:rsidRDefault="0035298E" w:rsidP="00342C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1849" w:type="dxa"/>
          </w:tcPr>
          <w:p w14:paraId="4E0F6FF3" w14:textId="77777777" w:rsidR="0035298E" w:rsidRPr="00493099" w:rsidRDefault="0035298E" w:rsidP="00342CB6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14:paraId="7FFDB943" w14:textId="77777777" w:rsidR="005666A6" w:rsidRDefault="005666A6"/>
    <w:p w14:paraId="43B939FF" w14:textId="77777777" w:rsidR="005666A6" w:rsidRDefault="005666A6">
      <w:pPr>
        <w:rPr>
          <w:lang w:val="kk-KZ"/>
        </w:rPr>
      </w:pPr>
    </w:p>
    <w:p w14:paraId="33F2D2D0" w14:textId="77777777" w:rsidR="00FB2F6C" w:rsidRDefault="00FB2F6C">
      <w:pPr>
        <w:rPr>
          <w:lang w:val="kk-KZ"/>
        </w:rPr>
      </w:pPr>
    </w:p>
    <w:p w14:paraId="058E53FA" w14:textId="77777777" w:rsidR="00FB2F6C" w:rsidRDefault="00FB2F6C">
      <w:pPr>
        <w:rPr>
          <w:lang w:val="kk-KZ"/>
        </w:rPr>
      </w:pPr>
    </w:p>
    <w:p w14:paraId="40384C34" w14:textId="77777777" w:rsidR="00FB2F6C" w:rsidRDefault="00FB2F6C">
      <w:pPr>
        <w:rPr>
          <w:lang w:val="kk-KZ"/>
        </w:rPr>
      </w:pPr>
    </w:p>
    <w:p w14:paraId="4AD02B13" w14:textId="77777777" w:rsidR="00FB2F6C" w:rsidRDefault="00FB2F6C">
      <w:pPr>
        <w:rPr>
          <w:lang w:val="kk-KZ"/>
        </w:rPr>
      </w:pPr>
    </w:p>
    <w:p w14:paraId="2F115CFB" w14:textId="77777777" w:rsidR="00FB2F6C" w:rsidRDefault="00FB2F6C">
      <w:pPr>
        <w:rPr>
          <w:lang w:val="kk-KZ"/>
        </w:rPr>
      </w:pPr>
    </w:p>
    <w:p w14:paraId="4828E44C" w14:textId="77777777" w:rsidR="00FB2F6C" w:rsidRDefault="00FB2F6C">
      <w:pPr>
        <w:rPr>
          <w:lang w:val="kk-KZ"/>
        </w:rPr>
      </w:pPr>
    </w:p>
    <w:p w14:paraId="63CB0CA7" w14:textId="77777777" w:rsidR="00FB2F6C" w:rsidRDefault="00FB2F6C">
      <w:pPr>
        <w:rPr>
          <w:lang w:val="kk-KZ"/>
        </w:rPr>
      </w:pPr>
    </w:p>
    <w:p w14:paraId="7FB142B9" w14:textId="77777777" w:rsidR="00FB2F6C" w:rsidRDefault="00FB2F6C">
      <w:pPr>
        <w:rPr>
          <w:lang w:val="kk-KZ"/>
        </w:rPr>
      </w:pPr>
    </w:p>
    <w:p w14:paraId="4E59AE2A" w14:textId="77777777" w:rsidR="00FB2F6C" w:rsidRDefault="00FB2F6C">
      <w:pPr>
        <w:rPr>
          <w:lang w:val="kk-KZ"/>
        </w:rPr>
      </w:pPr>
    </w:p>
    <w:p w14:paraId="617B5DF1" w14:textId="77777777" w:rsidR="002E4460" w:rsidRDefault="002E4460">
      <w:pPr>
        <w:rPr>
          <w:lang w:val="kk-KZ"/>
        </w:rPr>
      </w:pPr>
    </w:p>
    <w:p w14:paraId="54CFDAD7" w14:textId="77777777" w:rsidR="002E4460" w:rsidRDefault="002E4460">
      <w:pPr>
        <w:rPr>
          <w:lang w:val="kk-KZ"/>
        </w:rPr>
      </w:pPr>
    </w:p>
    <w:p w14:paraId="450B4059" w14:textId="77777777" w:rsidR="00FB2F6C" w:rsidRDefault="00FB2F6C">
      <w:pPr>
        <w:rPr>
          <w:lang w:val="kk-KZ"/>
        </w:rPr>
      </w:pPr>
    </w:p>
    <w:p w14:paraId="5BB072CB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Техникалық ерекшелігі</w:t>
      </w:r>
    </w:p>
    <w:p w14:paraId="1B30B522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автокөлік құралдары иелерінің және тасымалдаушылардың (автокөлік құралдары иелерінен басқа)азаматтық-құқықтық жауапкершілігін міндетті сақтандыру жөніндегі қызметтерге</w:t>
      </w:r>
    </w:p>
    <w:p w14:paraId="36A19598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Сақтанушы:"Батыс Қазақстан облысы әкімдігі білім басқармасының Қаратөбе ауданының білім бөлімі" мемлекеттік мекемесі</w:t>
      </w:r>
    </w:p>
    <w:p w14:paraId="6FF4C38E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Сақтандыру объектісі: сақтандыру объектісі жоғары қауіптілік көзі ретінде көлік құралын пайдалану нәтижесінде Сақтандырылған тұлғаның мүліктік мүддесі, үшінші тұлғалардың денсаулығы және (немесе) мүлкі болып табылады.</w:t>
      </w:r>
    </w:p>
    <w:p w14:paraId="1BFF0889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Меншік иелерінің азаматтық-құқықтық жауапкершілігі міндетті сақтандырылуға жатады:</w:t>
      </w:r>
    </w:p>
    <w:p w14:paraId="21F7439E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1.Ішкі істер органдарының жол полициясы бөліністерінде тіркелген (мемлекеттік тіркеуге жататын) жеңіл жүк автомобильдері, автобустар, шағын автобустар және олардың базасында салынған көлік құралдары, мотокөлік және олардың тіркемелері (жартылай тіркемелері), сондай-ақ трамвайлар мен троллейбустар</w:t>
      </w:r>
    </w:p>
    <w:p w14:paraId="25E9C1B1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2. ҚР аумағына уақытша кеткендердің (әкелінгендердің)</w:t>
      </w:r>
    </w:p>
    <w:p w14:paraId="13B86D1C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3.1 және 2-тармақтарда көрсетілген, жасаушы ұйымдардан, жөндеу және сауда ұйымдарынан, Кедендік бақылау органдарынан тіркеу орнына өз бетімен жеткізілетін, сондай-ақ иесінің тұрғылықты жерінің өзгеруіне немесе меншік құқығының өзгеруіне байланысты Ішкі істер органдарының жол полициясы бөлімшесі есептен шығарған көлік құралдары</w:t>
      </w:r>
    </w:p>
    <w:p w14:paraId="253E7B6D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Сақтандыру жағдайы: сақтандырылушының көлік құралдары иелерінің жауапкершілігін міндетті сақтандыру шартында көрсетілген көлік құралын сақтандырылушының пайдалануы нәтижесінде жәбірленуші деп танылған тұлғалардың өміріне, денсаулығына және (немесе) мүлкіне келтірілген зиянды өтеу бойынша сақтандырылушының азаматтық-құқықтық жауапкершілігінің басталу фактісі сақтандыру жағдайы деп танылады</w:t>
      </w:r>
    </w:p>
    <w:p w14:paraId="6911DD89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Сақтандыру аумағы: Қазақстан Республикасы</w:t>
      </w:r>
    </w:p>
    <w:p w14:paraId="6D6CC1E9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Сақтандыру сомасы: бір сақтандыру жағдайы бойынша сақтандырушы жауапкершілігінің шекті көлемі айлық есептік көрсеткіштерді (АЕК)құрайды.</w:t>
      </w:r>
    </w:p>
    <w:p w14:paraId="0057EC21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1.әрбір жәбірленушінің өміріне немесе денсаулығына келтірілген зиян үшін :</w:t>
      </w:r>
    </w:p>
    <w:p w14:paraId="480A516E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өлім-2000 АЕК</w:t>
      </w:r>
    </w:p>
    <w:p w14:paraId="4EE2BF94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мүгедектікті белгілеу: 1 топ-1600., 2 топ - 1200., 3 топ-500., мүгедек бала-1000. мүгедектік белгіленбей, мертігуге, жарақаттануға немесе денсаулықтың өзге де зақымдануына байланысты - амбулаториялық және (немесе) стационарлық емдеуге арналған нақты шығыстар мөлшерінде, бірақ 300-ден аспайтын</w:t>
      </w:r>
    </w:p>
    <w:p w14:paraId="6BDC7817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2. бір жәбірленушінің мүлкіне келтірілген зиян үшін-келтірілген зиян мөлшерінде, бірақ 600-ден аспайтын</w:t>
      </w:r>
    </w:p>
    <w:p w14:paraId="03F7F6B5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lastRenderedPageBreak/>
        <w:t>3.бір мезгілде екі және одан да көп жәбірленушінің мүлкіне келтірілген зиян үшін-келтірілген зиян мөлшерінде, бірақ әрбір жәбірленушіге 600-ден аспайтын мөлшерде. Бұл ретте барлық жәбірленушілерге сақтандыру төлемдерінің жалпы мөлшері 2000-нан аспауға тиіс. Зиянның мөлшері сақтандырушы жауапкершілігінің шекті көлемінен асып кеткен жағдайда әрбір жәбірленушіге сақтандыру төлемі оның мүлкіне келтірілген зиянның дәрежесіне мөлшерлес жүзеге асырылады.</w:t>
      </w:r>
    </w:p>
    <w:p w14:paraId="5AC0240A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Сақтандыру мерзімі: 12 ай</w:t>
      </w:r>
    </w:p>
    <w:p w14:paraId="18338CDF" w14:textId="77777777" w:rsidR="00FB2F6C" w:rsidRPr="00FB2F6C" w:rsidRDefault="00FB2F6C" w:rsidP="00FB2F6C">
      <w:pPr>
        <w:rPr>
          <w:lang w:val="kk-KZ"/>
        </w:rPr>
      </w:pPr>
      <w:r w:rsidRPr="00FB2F6C">
        <w:rPr>
          <w:lang w:val="kk-KZ"/>
        </w:rPr>
        <w:t>Сақтандыру тарифі: сақтандыру полисінің құны заңда көрсетілген коэффициенттерге сәйкес белгіленеді және жүргізушінің жасына, жүргізу өтіліне, пайдалану мерзіміне және автокөлікті тіркеу орнына байланысты болады.</w:t>
      </w:r>
    </w:p>
    <w:sectPr w:rsidR="00FB2F6C" w:rsidRPr="00FB2F6C" w:rsidSect="002912D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1026C"/>
    <w:rsid w:val="00020183"/>
    <w:rsid w:val="00113E97"/>
    <w:rsid w:val="001C75B3"/>
    <w:rsid w:val="002912DE"/>
    <w:rsid w:val="002D0874"/>
    <w:rsid w:val="002E4460"/>
    <w:rsid w:val="00330244"/>
    <w:rsid w:val="00343593"/>
    <w:rsid w:val="0035298E"/>
    <w:rsid w:val="004079BA"/>
    <w:rsid w:val="00493099"/>
    <w:rsid w:val="004A6CBB"/>
    <w:rsid w:val="004B1501"/>
    <w:rsid w:val="004C6E9B"/>
    <w:rsid w:val="004E2F83"/>
    <w:rsid w:val="005666A6"/>
    <w:rsid w:val="00684064"/>
    <w:rsid w:val="00752A65"/>
    <w:rsid w:val="007F280B"/>
    <w:rsid w:val="00804292"/>
    <w:rsid w:val="008473CF"/>
    <w:rsid w:val="00937AB1"/>
    <w:rsid w:val="0098447C"/>
    <w:rsid w:val="00A24331"/>
    <w:rsid w:val="00AB64FC"/>
    <w:rsid w:val="00C50715"/>
    <w:rsid w:val="00DC4CAB"/>
    <w:rsid w:val="00E1026C"/>
    <w:rsid w:val="00F450AE"/>
    <w:rsid w:val="00FB2F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9E89C8"/>
  <w15:docId w15:val="{F7848E35-D520-480F-8AFB-C30A4F69A4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912D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66A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1</Pages>
  <Words>939</Words>
  <Characters>5353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mendygaliyev</dc:creator>
  <cp:lastModifiedBy>Yerkin Sainov</cp:lastModifiedBy>
  <cp:revision>14</cp:revision>
  <dcterms:created xsi:type="dcterms:W3CDTF">2022-09-15T13:42:00Z</dcterms:created>
  <dcterms:modified xsi:type="dcterms:W3CDTF">2026-10-14T07:19:00Z</dcterms:modified>
</cp:coreProperties>
</file>