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C6694" w:rsidRPr="00FB5BD6" w:rsidRDefault="00F25C34" w:rsidP="00F25C34">
      <w:pPr>
        <w:tabs>
          <w:tab w:val="left" w:pos="567"/>
          <w:tab w:val="left" w:pos="993"/>
          <w:tab w:val="left" w:pos="1276"/>
        </w:tabs>
        <w:spacing w:after="0" w:line="235" w:lineRule="auto"/>
        <w:ind w:firstLine="709"/>
        <w:jc w:val="center"/>
        <w:rPr>
          <w:rFonts w:ascii="Times New Roman" w:eastAsia="Times New Roman" w:hAnsi="Times New Roman" w:cs="Times New Roman"/>
          <w:b/>
          <w:sz w:val="24"/>
          <w:szCs w:val="24"/>
          <w:lang w:eastAsia="ru-RU"/>
        </w:rPr>
      </w:pPr>
      <w:r w:rsidRPr="00FB5BD6">
        <w:rPr>
          <w:rFonts w:ascii="Times New Roman" w:eastAsia="Times New Roman" w:hAnsi="Times New Roman" w:cs="Times New Roman"/>
          <w:b/>
          <w:bCs/>
          <w:sz w:val="24"/>
          <w:szCs w:val="24"/>
          <w:lang w:eastAsia="ru-RU"/>
        </w:rPr>
        <w:t xml:space="preserve">ТЕХНИЧЕСКАЯ СПЕЦИФИКАЦИЯ                                                                                 </w:t>
      </w:r>
      <w:r w:rsidR="00EC6694" w:rsidRPr="00FB5BD6">
        <w:rPr>
          <w:rFonts w:ascii="Times New Roman" w:eastAsia="Times New Roman" w:hAnsi="Times New Roman" w:cs="Times New Roman"/>
          <w:b/>
          <w:sz w:val="24"/>
          <w:szCs w:val="24"/>
          <w:lang w:eastAsia="ru-RU"/>
        </w:rPr>
        <w:t xml:space="preserve">на </w:t>
      </w:r>
      <w:proofErr w:type="gramStart"/>
      <w:r w:rsidR="00EC6694" w:rsidRPr="00FB5BD6">
        <w:rPr>
          <w:rFonts w:ascii="Times New Roman" w:eastAsia="Times New Roman" w:hAnsi="Times New Roman" w:cs="Times New Roman"/>
          <w:b/>
          <w:sz w:val="24"/>
          <w:szCs w:val="24"/>
          <w:lang w:eastAsia="ru-RU"/>
        </w:rPr>
        <w:t>услуг</w:t>
      </w:r>
      <w:r w:rsidRPr="00FB5BD6">
        <w:rPr>
          <w:rFonts w:ascii="Times New Roman" w:eastAsia="Times New Roman" w:hAnsi="Times New Roman" w:cs="Times New Roman"/>
          <w:b/>
          <w:sz w:val="24"/>
          <w:szCs w:val="24"/>
          <w:lang w:eastAsia="ru-RU"/>
        </w:rPr>
        <w:t>у</w:t>
      </w:r>
      <w:r w:rsidR="00EC6694" w:rsidRPr="00FB5BD6">
        <w:rPr>
          <w:rFonts w:ascii="Times New Roman" w:eastAsia="Times New Roman" w:hAnsi="Times New Roman" w:cs="Times New Roman"/>
          <w:b/>
          <w:sz w:val="24"/>
          <w:szCs w:val="24"/>
          <w:lang w:eastAsia="ru-RU"/>
        </w:rPr>
        <w:t xml:space="preserve">  </w:t>
      </w:r>
      <w:r w:rsidR="00EC6694" w:rsidRPr="00FB5BD6">
        <w:rPr>
          <w:rFonts w:ascii="Times New Roman" w:eastAsia="Times New Roman" w:hAnsi="Times New Roman" w:cs="Times New Roman"/>
          <w:b/>
          <w:color w:val="000000"/>
          <w:sz w:val="24"/>
          <w:szCs w:val="24"/>
          <w:lang w:eastAsia="ru-RU"/>
        </w:rPr>
        <w:t>переосвидетельствование</w:t>
      </w:r>
      <w:proofErr w:type="gramEnd"/>
      <w:r w:rsidR="00EC6694" w:rsidRPr="00FB5BD6">
        <w:rPr>
          <w:rFonts w:ascii="Times New Roman" w:eastAsia="Times New Roman" w:hAnsi="Times New Roman" w:cs="Times New Roman"/>
          <w:b/>
          <w:color w:val="000000"/>
          <w:sz w:val="24"/>
          <w:szCs w:val="24"/>
          <w:lang w:eastAsia="ru-RU"/>
        </w:rPr>
        <w:t xml:space="preserve"> </w:t>
      </w:r>
      <w:r w:rsidR="00EC6694" w:rsidRPr="00FB5BD6">
        <w:rPr>
          <w:rFonts w:ascii="Times New Roman" w:eastAsia="Times New Roman" w:hAnsi="Times New Roman" w:cs="Times New Roman"/>
          <w:b/>
          <w:sz w:val="24"/>
          <w:szCs w:val="24"/>
          <w:lang w:eastAsia="ru-RU"/>
        </w:rPr>
        <w:t>огнетушителей</w:t>
      </w:r>
    </w:p>
    <w:p w:rsidR="00F25C34" w:rsidRPr="00FB5BD6" w:rsidRDefault="00F25C34" w:rsidP="00F25C34">
      <w:pPr>
        <w:tabs>
          <w:tab w:val="left" w:pos="567"/>
          <w:tab w:val="left" w:pos="993"/>
          <w:tab w:val="left" w:pos="1276"/>
        </w:tabs>
        <w:spacing w:after="0" w:line="235" w:lineRule="auto"/>
        <w:ind w:firstLine="709"/>
        <w:jc w:val="center"/>
        <w:rPr>
          <w:rFonts w:ascii="Times New Roman" w:eastAsia="Times New Roman" w:hAnsi="Times New Roman" w:cs="Times New Roman"/>
          <w:b/>
          <w:sz w:val="24"/>
          <w:szCs w:val="24"/>
          <w:lang w:eastAsia="ru-RU"/>
        </w:rPr>
      </w:pPr>
    </w:p>
    <w:p w:rsidR="00C83CAB" w:rsidRPr="00FB5BD6" w:rsidRDefault="00C83CAB" w:rsidP="00F25C34">
      <w:pPr>
        <w:pStyle w:val="a3"/>
        <w:numPr>
          <w:ilvl w:val="0"/>
          <w:numId w:val="1"/>
        </w:numPr>
        <w:tabs>
          <w:tab w:val="left" w:pos="567"/>
          <w:tab w:val="left" w:pos="993"/>
          <w:tab w:val="left" w:pos="1418"/>
        </w:tabs>
        <w:spacing w:after="0" w:line="235" w:lineRule="auto"/>
        <w:ind w:left="0" w:firstLine="567"/>
        <w:jc w:val="both"/>
        <w:rPr>
          <w:rFonts w:ascii="Times New Roman" w:eastAsia="Times New Roman" w:hAnsi="Times New Roman" w:cs="Times New Roman"/>
          <w:b/>
          <w:bCs/>
          <w:sz w:val="24"/>
          <w:szCs w:val="24"/>
          <w:lang w:eastAsia="ru-RU"/>
        </w:rPr>
      </w:pPr>
      <w:r w:rsidRPr="00FB5BD6">
        <w:rPr>
          <w:rFonts w:ascii="Times New Roman" w:eastAsia="Times New Roman" w:hAnsi="Times New Roman" w:cs="Times New Roman"/>
          <w:sz w:val="24"/>
          <w:szCs w:val="24"/>
          <w:lang w:eastAsia="ru-RU"/>
        </w:rPr>
        <w:t>Услуги должны быть оказаны в соответствии с требованиями действующего законодательства и нормативно-технических документов (в том числе  приказом Министра внутренних дел Республики Казахстан от 23 июня 2017 года №439 «Об утверждении технического регламента «Общие требования к пожарной безопасности» и СТ РК 1487-2006 «Техника пожарная. Огнетушители. Требования к эксплуатации»), должны включать в себя:</w:t>
      </w:r>
    </w:p>
    <w:p w:rsidR="00C83CAB" w:rsidRPr="00FB5BD6" w:rsidRDefault="00C83CAB" w:rsidP="00F25C34">
      <w:pPr>
        <w:shd w:val="clear" w:color="auto" w:fill="FFFFFF"/>
        <w:tabs>
          <w:tab w:val="left" w:pos="567"/>
          <w:tab w:val="left" w:pos="1276"/>
          <w:tab w:val="left" w:pos="1418"/>
        </w:tabs>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FB5BD6">
        <w:rPr>
          <w:rFonts w:ascii="Times New Roman" w:eastAsia="Times New Roman" w:hAnsi="Times New Roman" w:cs="Times New Roman"/>
          <w:color w:val="000000"/>
          <w:sz w:val="24"/>
          <w:szCs w:val="24"/>
          <w:lang w:eastAsia="ru-RU"/>
        </w:rPr>
        <w:t>Техническое обслуживание включает в себя:</w:t>
      </w:r>
    </w:p>
    <w:p w:rsidR="00C83CAB" w:rsidRPr="00FB5BD6" w:rsidRDefault="00C83CAB" w:rsidP="00F25C34">
      <w:pPr>
        <w:shd w:val="clear" w:color="auto" w:fill="FFFFFF"/>
        <w:tabs>
          <w:tab w:val="left" w:pos="567"/>
          <w:tab w:val="left" w:pos="1276"/>
          <w:tab w:val="left" w:pos="1418"/>
        </w:tabs>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FB5BD6">
        <w:rPr>
          <w:rFonts w:ascii="Times New Roman" w:eastAsia="Times New Roman" w:hAnsi="Times New Roman" w:cs="Times New Roman"/>
          <w:color w:val="000000"/>
          <w:sz w:val="24"/>
          <w:szCs w:val="24"/>
          <w:lang w:eastAsia="ru-RU"/>
        </w:rPr>
        <w:t>1) осмотр огнетушителей;</w:t>
      </w:r>
    </w:p>
    <w:p w:rsidR="00C83CAB" w:rsidRPr="00FB5BD6" w:rsidRDefault="00C83CAB" w:rsidP="00F25C34">
      <w:pPr>
        <w:shd w:val="clear" w:color="auto" w:fill="FFFFFF"/>
        <w:tabs>
          <w:tab w:val="left" w:pos="567"/>
          <w:tab w:val="left" w:pos="1276"/>
          <w:tab w:val="left" w:pos="1418"/>
        </w:tabs>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FB5BD6">
        <w:rPr>
          <w:rFonts w:ascii="Times New Roman" w:eastAsia="Times New Roman" w:hAnsi="Times New Roman" w:cs="Times New Roman"/>
          <w:color w:val="000000"/>
          <w:sz w:val="24"/>
          <w:szCs w:val="24"/>
          <w:lang w:eastAsia="ru-RU"/>
        </w:rPr>
        <w:t>2) ремонт огнетушителей;</w:t>
      </w:r>
    </w:p>
    <w:p w:rsidR="00C83CAB" w:rsidRPr="00FB5BD6" w:rsidRDefault="00C83CAB" w:rsidP="00F25C34">
      <w:pPr>
        <w:shd w:val="clear" w:color="auto" w:fill="FFFFFF"/>
        <w:tabs>
          <w:tab w:val="left" w:pos="567"/>
          <w:tab w:val="left" w:pos="1276"/>
          <w:tab w:val="left" w:pos="1418"/>
        </w:tabs>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FB5BD6">
        <w:rPr>
          <w:rFonts w:ascii="Times New Roman" w:eastAsia="Times New Roman" w:hAnsi="Times New Roman" w:cs="Times New Roman"/>
          <w:color w:val="000000"/>
          <w:sz w:val="24"/>
          <w:szCs w:val="24"/>
          <w:lang w:eastAsia="ru-RU"/>
        </w:rPr>
        <w:t>3) испытание огнетушителей;</w:t>
      </w:r>
    </w:p>
    <w:p w:rsidR="00F25C34" w:rsidRPr="00FB5BD6" w:rsidRDefault="00C83CAB" w:rsidP="00F25C34">
      <w:pPr>
        <w:shd w:val="clear" w:color="auto" w:fill="FFFFFF"/>
        <w:tabs>
          <w:tab w:val="left" w:pos="567"/>
          <w:tab w:val="left" w:pos="1276"/>
          <w:tab w:val="left" w:pos="1418"/>
        </w:tabs>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FB5BD6">
        <w:rPr>
          <w:rFonts w:ascii="Times New Roman" w:eastAsia="Times New Roman" w:hAnsi="Times New Roman" w:cs="Times New Roman"/>
          <w:color w:val="000000"/>
          <w:sz w:val="24"/>
          <w:szCs w:val="24"/>
          <w:lang w:eastAsia="ru-RU"/>
        </w:rPr>
        <w:t>4) перезарядку огнетушителей.</w:t>
      </w:r>
    </w:p>
    <w:p w:rsidR="00C83CAB" w:rsidRPr="00FB5BD6" w:rsidRDefault="00C83CAB" w:rsidP="00F25C34">
      <w:pPr>
        <w:pStyle w:val="a3"/>
        <w:numPr>
          <w:ilvl w:val="0"/>
          <w:numId w:val="1"/>
        </w:numPr>
        <w:shd w:val="clear" w:color="auto" w:fill="FFFFFF"/>
        <w:tabs>
          <w:tab w:val="left" w:pos="567"/>
          <w:tab w:val="left" w:pos="1276"/>
          <w:tab w:val="left" w:pos="1418"/>
        </w:tabs>
        <w:spacing w:after="0" w:line="240" w:lineRule="auto"/>
        <w:ind w:left="0" w:firstLine="567"/>
        <w:jc w:val="both"/>
        <w:textAlignment w:val="baseline"/>
        <w:rPr>
          <w:rFonts w:ascii="Times New Roman" w:eastAsia="Times New Roman" w:hAnsi="Times New Roman" w:cs="Times New Roman"/>
          <w:color w:val="000000"/>
          <w:sz w:val="24"/>
          <w:szCs w:val="24"/>
          <w:lang w:eastAsia="ru-RU"/>
        </w:rPr>
      </w:pPr>
      <w:r w:rsidRPr="00FB5BD6">
        <w:rPr>
          <w:rFonts w:ascii="Times New Roman" w:eastAsia="Times New Roman" w:hAnsi="Times New Roman" w:cs="Times New Roman"/>
          <w:sz w:val="24"/>
          <w:szCs w:val="24"/>
          <w:lang w:eastAsia="ru-RU"/>
        </w:rPr>
        <w:t>Квалифицированный персонал, прошедший специальное обучение по обращению с сосудами, работающими под давлением, по техническому обслуживанию и безопасной работе с огнетушителями, знающим действующую нормативную и техническую документацию на огнетушители, источники вытесняющего газа и на используемые виды ОТВ.</w:t>
      </w:r>
    </w:p>
    <w:p w:rsidR="00F25C34" w:rsidRPr="00FB5BD6" w:rsidRDefault="00C83CAB" w:rsidP="00F25C34">
      <w:pPr>
        <w:pStyle w:val="a3"/>
        <w:numPr>
          <w:ilvl w:val="0"/>
          <w:numId w:val="1"/>
        </w:numPr>
        <w:tabs>
          <w:tab w:val="left" w:pos="567"/>
        </w:tabs>
        <w:spacing w:after="0" w:line="240" w:lineRule="auto"/>
        <w:ind w:left="0" w:firstLine="567"/>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sz w:val="24"/>
          <w:szCs w:val="24"/>
          <w:lang w:eastAsia="ru-RU"/>
        </w:rPr>
        <w:t>Квалифицированный персонал, по освидетельствованию и ремонту огнетушителей должен пройти специальное обучение по «Промышленной безопасности», по «Пожарно-техническому минимуму», по «Безопасной эксплуатации оборудования работающего под давлением», подтвержденные удостоверениями и протоколами обучений установленного образца,</w:t>
      </w:r>
      <w:r w:rsidR="001D75C7" w:rsidRPr="00FB5BD6">
        <w:rPr>
          <w:rFonts w:ascii="Times New Roman" w:eastAsia="Times New Roman" w:hAnsi="Times New Roman" w:cs="Times New Roman"/>
          <w:sz w:val="24"/>
          <w:szCs w:val="24"/>
          <w:lang w:eastAsia="ru-RU"/>
        </w:rPr>
        <w:t xml:space="preserve"> </w:t>
      </w:r>
      <w:r w:rsidRPr="00FB5BD6">
        <w:rPr>
          <w:rFonts w:ascii="Times New Roman" w:eastAsia="Times New Roman" w:hAnsi="Times New Roman" w:cs="Times New Roman"/>
          <w:sz w:val="24"/>
          <w:szCs w:val="24"/>
          <w:lang w:eastAsia="ru-RU"/>
        </w:rPr>
        <w:t>иметь удостоверения по «Проверке знаний по ОТ и</w:t>
      </w:r>
      <w:r w:rsidR="001D75C7" w:rsidRPr="00FB5BD6">
        <w:rPr>
          <w:rFonts w:ascii="Times New Roman" w:eastAsia="Times New Roman" w:hAnsi="Times New Roman" w:cs="Times New Roman"/>
          <w:sz w:val="24"/>
          <w:szCs w:val="24"/>
          <w:lang w:eastAsia="ru-RU"/>
        </w:rPr>
        <w:t xml:space="preserve"> </w:t>
      </w:r>
      <w:r w:rsidRPr="00FB5BD6">
        <w:rPr>
          <w:rFonts w:ascii="Times New Roman" w:eastAsia="Times New Roman" w:hAnsi="Times New Roman" w:cs="Times New Roman"/>
          <w:sz w:val="24"/>
          <w:szCs w:val="24"/>
          <w:lang w:eastAsia="ru-RU"/>
        </w:rPr>
        <w:t xml:space="preserve">ТБ», руководитель организации  должен иметь  СЕРТИФИКАТ по «Безопасности и охране труда». </w:t>
      </w:r>
    </w:p>
    <w:p w:rsidR="00C83CAB" w:rsidRPr="00FB5BD6" w:rsidRDefault="00C83CAB" w:rsidP="00F25C34">
      <w:pPr>
        <w:pStyle w:val="a3"/>
        <w:numPr>
          <w:ilvl w:val="0"/>
          <w:numId w:val="1"/>
        </w:numPr>
        <w:tabs>
          <w:tab w:val="left" w:pos="567"/>
        </w:tabs>
        <w:spacing w:after="0" w:line="240" w:lineRule="auto"/>
        <w:ind w:left="0" w:firstLine="567"/>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bCs/>
          <w:sz w:val="24"/>
          <w:szCs w:val="24"/>
          <w:lang w:eastAsia="ru-RU"/>
        </w:rPr>
        <w:t xml:space="preserve"> </w:t>
      </w:r>
      <w:r w:rsidR="00282A61">
        <w:rPr>
          <w:rFonts w:ascii="Times New Roman" w:eastAsia="Times New Roman" w:hAnsi="Times New Roman" w:cs="Times New Roman"/>
          <w:bCs/>
          <w:sz w:val="24"/>
          <w:szCs w:val="24"/>
          <w:lang w:eastAsia="ru-RU"/>
        </w:rPr>
        <w:t xml:space="preserve"> Не д</w:t>
      </w:r>
      <w:r w:rsidRPr="00FB5BD6">
        <w:rPr>
          <w:rFonts w:ascii="Times New Roman" w:eastAsia="Times New Roman" w:hAnsi="Times New Roman" w:cs="Times New Roman"/>
          <w:bCs/>
          <w:sz w:val="24"/>
          <w:szCs w:val="24"/>
          <w:lang w:eastAsia="ru-RU"/>
        </w:rPr>
        <w:t>опускается субподряд/</w:t>
      </w:r>
      <w:proofErr w:type="spellStart"/>
      <w:r w:rsidRPr="00FB5BD6">
        <w:rPr>
          <w:rFonts w:ascii="Times New Roman" w:eastAsia="Times New Roman" w:hAnsi="Times New Roman" w:cs="Times New Roman"/>
          <w:bCs/>
          <w:sz w:val="24"/>
          <w:szCs w:val="24"/>
          <w:lang w:eastAsia="ru-RU"/>
        </w:rPr>
        <w:t>соисполнение</w:t>
      </w:r>
      <w:proofErr w:type="spellEnd"/>
      <w:r w:rsidRPr="00FB5BD6">
        <w:rPr>
          <w:rFonts w:ascii="Times New Roman" w:eastAsia="Times New Roman" w:hAnsi="Times New Roman" w:cs="Times New Roman"/>
          <w:bCs/>
          <w:sz w:val="24"/>
          <w:szCs w:val="24"/>
          <w:lang w:eastAsia="ru-RU"/>
        </w:rPr>
        <w:t xml:space="preserve"> (Предельный объем, %)</w:t>
      </w:r>
    </w:p>
    <w:p w:rsidR="00F25C34" w:rsidRPr="00FB5BD6" w:rsidRDefault="00F25C34" w:rsidP="00F25C34">
      <w:pPr>
        <w:spacing w:after="0" w:line="240" w:lineRule="auto"/>
        <w:jc w:val="both"/>
        <w:rPr>
          <w:rFonts w:ascii="Times New Roman" w:eastAsia="Times New Roman" w:hAnsi="Times New Roman" w:cs="Times New Roman"/>
          <w:b/>
          <w:sz w:val="24"/>
          <w:szCs w:val="24"/>
          <w:lang w:eastAsia="ru-RU"/>
        </w:rPr>
      </w:pPr>
    </w:p>
    <w:p w:rsidR="00282A61" w:rsidRPr="00FB5BD6" w:rsidRDefault="00282A61" w:rsidP="00F25C34">
      <w:pPr>
        <w:spacing w:after="0" w:line="240" w:lineRule="auto"/>
        <w:jc w:val="both"/>
        <w:rPr>
          <w:rFonts w:ascii="Times New Roman" w:eastAsia="Times New Roman" w:hAnsi="Times New Roman" w:cs="Times New Roman"/>
          <w:b/>
          <w:sz w:val="24"/>
          <w:szCs w:val="24"/>
          <w:lang w:eastAsia="ru-RU"/>
        </w:rPr>
      </w:pPr>
    </w:p>
    <w:p w:rsidR="00FB5BD6" w:rsidRPr="00FB5BD6" w:rsidRDefault="00FB5BD6" w:rsidP="00FB5BD6">
      <w:pPr>
        <w:spacing w:after="0" w:line="240" w:lineRule="auto"/>
        <w:jc w:val="center"/>
        <w:rPr>
          <w:rFonts w:ascii="Times New Roman" w:eastAsia="Times New Roman" w:hAnsi="Times New Roman" w:cs="Times New Roman"/>
          <w:b/>
          <w:sz w:val="24"/>
          <w:szCs w:val="24"/>
          <w:lang w:eastAsia="ru-RU"/>
        </w:rPr>
      </w:pPr>
      <w:r w:rsidRPr="00FB5BD6">
        <w:rPr>
          <w:rFonts w:ascii="Times New Roman" w:eastAsia="Times New Roman" w:hAnsi="Times New Roman" w:cs="Times New Roman"/>
          <w:b/>
          <w:sz w:val="24"/>
          <w:szCs w:val="24"/>
          <w:lang w:eastAsia="ru-RU"/>
        </w:rPr>
        <w:t>ТЕХНИЧЕСКАЯ СПЕЦИФИКАЦИЯ</w:t>
      </w:r>
    </w:p>
    <w:p w:rsidR="00FB5BD6" w:rsidRPr="00FB5BD6" w:rsidRDefault="00FB5BD6" w:rsidP="00FB5BD6">
      <w:pPr>
        <w:spacing w:after="0" w:line="240" w:lineRule="auto"/>
        <w:jc w:val="center"/>
        <w:rPr>
          <w:rFonts w:ascii="Times New Roman" w:eastAsia="Times New Roman" w:hAnsi="Times New Roman" w:cs="Times New Roman"/>
          <w:b/>
          <w:sz w:val="24"/>
          <w:szCs w:val="24"/>
          <w:lang w:eastAsia="ru-RU"/>
        </w:rPr>
      </w:pPr>
      <w:r w:rsidRPr="00FB5BD6">
        <w:rPr>
          <w:rFonts w:ascii="Times New Roman" w:eastAsia="Times New Roman" w:hAnsi="Times New Roman" w:cs="Times New Roman"/>
          <w:b/>
          <w:sz w:val="24"/>
          <w:szCs w:val="24"/>
          <w:lang w:eastAsia="ru-RU"/>
        </w:rPr>
        <w:t>на оказание услуг «Перезарядка огнетушителей»</w:t>
      </w:r>
    </w:p>
    <w:p w:rsidR="00FB5BD6" w:rsidRPr="00FB5BD6" w:rsidRDefault="00FB5BD6" w:rsidP="00FB5BD6">
      <w:pPr>
        <w:spacing w:after="0" w:line="240" w:lineRule="auto"/>
        <w:rPr>
          <w:rFonts w:ascii="Times New Roman" w:eastAsia="Times New Roman" w:hAnsi="Times New Roman" w:cs="Times New Roman"/>
          <w:sz w:val="24"/>
          <w:szCs w:val="24"/>
          <w:lang w:eastAsia="ru-RU"/>
        </w:rPr>
      </w:pPr>
    </w:p>
    <w:p w:rsidR="00FB5BD6" w:rsidRPr="00FB5BD6" w:rsidRDefault="00FB5BD6" w:rsidP="00FB5BD6">
      <w:pPr>
        <w:spacing w:after="0" w:line="240" w:lineRule="auto"/>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b/>
          <w:sz w:val="24"/>
          <w:szCs w:val="24"/>
          <w:lang w:eastAsia="ru-RU"/>
        </w:rPr>
        <w:t xml:space="preserve">      </w:t>
      </w:r>
      <w:r w:rsidRPr="00FB5BD6">
        <w:rPr>
          <w:rFonts w:ascii="Times New Roman" w:eastAsia="Times New Roman" w:hAnsi="Times New Roman" w:cs="Times New Roman"/>
          <w:sz w:val="24"/>
          <w:szCs w:val="24"/>
          <w:lang w:eastAsia="ru-RU"/>
        </w:rPr>
        <w:t>В соответствии с требованиями п. 1032 Технического регламента «Требования к безопасности пожарной техники для защиты объектов» зарядка и перезарядка огнетушителей всех типов должна производиться в соответствии с инструкциями по эксплуатации.</w:t>
      </w:r>
    </w:p>
    <w:p w:rsidR="00FB5BD6" w:rsidRPr="00FB5BD6" w:rsidRDefault="00FB5BD6" w:rsidP="00FB5BD6">
      <w:pPr>
        <w:spacing w:after="0" w:line="240" w:lineRule="auto"/>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sz w:val="24"/>
          <w:szCs w:val="24"/>
          <w:lang w:eastAsia="ru-RU"/>
        </w:rPr>
        <w:t xml:space="preserve">     </w:t>
      </w:r>
    </w:p>
    <w:p w:rsidR="00FB5BD6" w:rsidRPr="00FB5BD6" w:rsidRDefault="00FB5BD6" w:rsidP="00FB5BD6">
      <w:pPr>
        <w:spacing w:after="0" w:line="240" w:lineRule="auto"/>
        <w:jc w:val="both"/>
        <w:rPr>
          <w:rFonts w:ascii="Times New Roman" w:eastAsia="Times New Roman" w:hAnsi="Times New Roman" w:cs="Times New Roman"/>
          <w:b/>
          <w:sz w:val="24"/>
          <w:szCs w:val="24"/>
          <w:lang w:eastAsia="ru-RU"/>
        </w:rPr>
      </w:pPr>
      <w:r w:rsidRPr="00FB5BD6">
        <w:rPr>
          <w:rFonts w:ascii="Times New Roman" w:eastAsia="Times New Roman" w:hAnsi="Times New Roman" w:cs="Times New Roman"/>
          <w:b/>
          <w:sz w:val="24"/>
          <w:szCs w:val="24"/>
          <w:lang w:eastAsia="ru-RU"/>
        </w:rPr>
        <w:t>Требования к выполнению работ и услуг:</w:t>
      </w:r>
    </w:p>
    <w:p w:rsidR="00FB5BD6" w:rsidRPr="00FB5BD6" w:rsidRDefault="00FB5BD6" w:rsidP="00FB5BD6">
      <w:pPr>
        <w:spacing w:after="0" w:line="240" w:lineRule="auto"/>
        <w:jc w:val="both"/>
        <w:rPr>
          <w:rFonts w:ascii="Times New Roman" w:eastAsia="Times New Roman" w:hAnsi="Times New Roman" w:cs="Times New Roman"/>
          <w:b/>
          <w:sz w:val="24"/>
          <w:szCs w:val="24"/>
          <w:lang w:eastAsia="ru-RU"/>
        </w:rPr>
      </w:pPr>
    </w:p>
    <w:p w:rsidR="00FB5BD6" w:rsidRPr="00FB5BD6" w:rsidRDefault="00FB5BD6" w:rsidP="00FB5BD6">
      <w:pPr>
        <w:numPr>
          <w:ilvl w:val="0"/>
          <w:numId w:val="2"/>
        </w:numPr>
        <w:spacing w:after="0" w:line="240" w:lineRule="auto"/>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sz w:val="24"/>
          <w:szCs w:val="24"/>
          <w:lang w:eastAsia="ru-RU"/>
        </w:rPr>
        <w:t>Осуществлять оказание услуг по перезарядке огнетушителей в строгом соответствии с требованиями нормативно – правовых актов Республики Казахстан в части перезарядки огнетушителей.</w:t>
      </w:r>
    </w:p>
    <w:p w:rsidR="00FB5BD6" w:rsidRPr="00FB5BD6" w:rsidRDefault="00FB5BD6" w:rsidP="00FB5BD6">
      <w:pPr>
        <w:numPr>
          <w:ilvl w:val="0"/>
          <w:numId w:val="2"/>
        </w:numPr>
        <w:spacing w:after="0" w:line="240" w:lineRule="auto"/>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sz w:val="24"/>
          <w:szCs w:val="24"/>
          <w:lang w:eastAsia="ru-RU"/>
        </w:rPr>
        <w:t>Перезарядка порошковых и углекислотных огнетушителей включает в себя внешний и внутренний осмотр, ремонт, гидравлическое испытание на прочность, пневматические испытания на герметичность корпуса, пусковой головки, шланга, запорного устройства и покраску огнетушителя;</w:t>
      </w:r>
    </w:p>
    <w:p w:rsidR="00FB5BD6" w:rsidRPr="00FB5BD6" w:rsidRDefault="00FB5BD6" w:rsidP="00FB5BD6">
      <w:pPr>
        <w:numPr>
          <w:ilvl w:val="0"/>
          <w:numId w:val="2"/>
        </w:numPr>
        <w:spacing w:after="0" w:line="240" w:lineRule="auto"/>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sz w:val="24"/>
          <w:szCs w:val="24"/>
          <w:lang w:eastAsia="ru-RU"/>
        </w:rPr>
        <w:t>Результаты проведенных проверок и испытаний фиксируются на бирке огнетушителя, в его паспорте;</w:t>
      </w:r>
    </w:p>
    <w:p w:rsidR="00FB5BD6" w:rsidRPr="00FB5BD6" w:rsidRDefault="00FB5BD6" w:rsidP="00FB5BD6">
      <w:pPr>
        <w:numPr>
          <w:ilvl w:val="0"/>
          <w:numId w:val="2"/>
        </w:numPr>
        <w:spacing w:after="0" w:line="240" w:lineRule="auto"/>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sz w:val="24"/>
          <w:szCs w:val="24"/>
          <w:lang w:eastAsia="ru-RU"/>
        </w:rPr>
        <w:t>При невозможности перезарядки технически неисправных огнетушителей сторонами составляется акт выбраковки непригодных огнетушителей с указанием неисправностей;</w:t>
      </w:r>
    </w:p>
    <w:p w:rsidR="00FB5BD6" w:rsidRPr="00FB5BD6" w:rsidRDefault="00FB5BD6" w:rsidP="00FB5BD6">
      <w:pPr>
        <w:numPr>
          <w:ilvl w:val="0"/>
          <w:numId w:val="2"/>
        </w:numPr>
        <w:spacing w:after="0" w:line="240" w:lineRule="auto"/>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sz w:val="24"/>
          <w:szCs w:val="24"/>
          <w:lang w:eastAsia="ru-RU"/>
        </w:rPr>
        <w:t>Отгрузку огнетушителей на перезарядку, а также возврат огнетушителей после оказанных услуг производить по адрес</w:t>
      </w:r>
      <w:r w:rsidR="00262B02">
        <w:rPr>
          <w:rFonts w:ascii="Times New Roman" w:eastAsia="Times New Roman" w:hAnsi="Times New Roman" w:cs="Times New Roman"/>
          <w:sz w:val="24"/>
          <w:szCs w:val="24"/>
          <w:lang w:eastAsia="ru-RU"/>
        </w:rPr>
        <w:t>у: г.</w:t>
      </w:r>
      <w:r w:rsidR="004A6500">
        <w:rPr>
          <w:rFonts w:ascii="Times New Roman" w:eastAsia="Times New Roman" w:hAnsi="Times New Roman" w:cs="Times New Roman"/>
          <w:sz w:val="24"/>
          <w:szCs w:val="24"/>
          <w:lang w:val="kk-KZ" w:eastAsia="ru-RU"/>
        </w:rPr>
        <w:t>Усть-Каменогорск, пр.Сатпаева 26/1.</w:t>
      </w:r>
    </w:p>
    <w:p w:rsidR="00FB5BD6" w:rsidRPr="00FB5BD6" w:rsidRDefault="00FB5BD6" w:rsidP="00FB5BD6">
      <w:pPr>
        <w:numPr>
          <w:ilvl w:val="0"/>
          <w:numId w:val="2"/>
        </w:numPr>
        <w:spacing w:after="0" w:line="240" w:lineRule="auto"/>
        <w:jc w:val="both"/>
        <w:rPr>
          <w:rFonts w:ascii="Times New Roman" w:eastAsia="Times New Roman" w:hAnsi="Times New Roman" w:cs="Times New Roman"/>
          <w:sz w:val="24"/>
          <w:szCs w:val="24"/>
          <w:lang w:eastAsia="ru-RU"/>
        </w:rPr>
      </w:pPr>
      <w:r w:rsidRPr="00FB5BD6">
        <w:rPr>
          <w:rFonts w:ascii="Times New Roman" w:eastAsia="Times New Roman" w:hAnsi="Times New Roman" w:cs="Times New Roman"/>
          <w:sz w:val="24"/>
          <w:szCs w:val="24"/>
          <w:lang w:eastAsia="ru-RU"/>
        </w:rPr>
        <w:t>В случае неисправности составных частей огнетушителя (запорно-пусковое устройство, индикатор давления, ручка для переноски огнетушителя и ручка для управления подачей порошка, шланг гибкий, клапан, раструб) потенциальный поставщик должен произвести ремонт или замену указанных деталей на новый.</w:t>
      </w:r>
    </w:p>
    <w:p w:rsidR="00282A61" w:rsidRDefault="00282A61" w:rsidP="001D75C7">
      <w:pPr>
        <w:spacing w:after="0"/>
        <w:jc w:val="both"/>
        <w:rPr>
          <w:sz w:val="24"/>
          <w:szCs w:val="24"/>
        </w:rPr>
      </w:pPr>
    </w:p>
    <w:p w:rsidR="00282A61" w:rsidRPr="00282A61" w:rsidRDefault="00282A61" w:rsidP="00282A61">
      <w:pPr>
        <w:tabs>
          <w:tab w:val="left" w:pos="1665"/>
        </w:tabs>
        <w:rPr>
          <w:sz w:val="24"/>
          <w:szCs w:val="24"/>
        </w:rPr>
      </w:pPr>
      <w:r>
        <w:rPr>
          <w:sz w:val="24"/>
          <w:szCs w:val="24"/>
        </w:rPr>
        <w:tab/>
      </w:r>
    </w:p>
    <w:tbl>
      <w:tblPr>
        <w:tblStyle w:val="a4"/>
        <w:tblW w:w="9781" w:type="dxa"/>
        <w:tblInd w:w="-459" w:type="dxa"/>
        <w:tblLayout w:type="fixed"/>
        <w:tblLook w:val="04A0" w:firstRow="1" w:lastRow="0" w:firstColumn="1" w:lastColumn="0" w:noHBand="0" w:noVBand="1"/>
      </w:tblPr>
      <w:tblGrid>
        <w:gridCol w:w="851"/>
        <w:gridCol w:w="1701"/>
        <w:gridCol w:w="3544"/>
        <w:gridCol w:w="990"/>
        <w:gridCol w:w="1023"/>
        <w:gridCol w:w="1672"/>
      </w:tblGrid>
      <w:tr w:rsidR="00282A61" w:rsidTr="00AF4FAA">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2A61" w:rsidRDefault="00282A61" w:rsidP="004200A7">
            <w:pPr>
              <w:rPr>
                <w:rFonts w:ascii="Times New Roman" w:hAnsi="Times New Roman" w:cs="Times New Roman"/>
                <w:b/>
              </w:rPr>
            </w:pPr>
            <w:r>
              <w:rPr>
                <w:rFonts w:ascii="Times New Roman" w:hAnsi="Times New Roman" w:cs="Times New Roman"/>
                <w:b/>
              </w:rPr>
              <w:lastRenderedPageBreak/>
              <w:t>№ позиции</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2A61" w:rsidRDefault="00282A61" w:rsidP="004200A7">
            <w:pPr>
              <w:rPr>
                <w:rFonts w:ascii="Times New Roman" w:hAnsi="Times New Roman" w:cs="Times New Roman"/>
                <w:b/>
              </w:rPr>
            </w:pPr>
            <w:r>
              <w:rPr>
                <w:rFonts w:ascii="Times New Roman" w:hAnsi="Times New Roman" w:cs="Times New Roman"/>
                <w:b/>
              </w:rPr>
              <w:t>Наименование услуги</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2A61" w:rsidRDefault="00282A61" w:rsidP="004200A7">
            <w:pPr>
              <w:rPr>
                <w:rFonts w:ascii="Times New Roman" w:hAnsi="Times New Roman" w:cs="Times New Roman"/>
                <w:b/>
              </w:rPr>
            </w:pPr>
            <w:r>
              <w:rPr>
                <w:rFonts w:ascii="Times New Roman" w:hAnsi="Times New Roman" w:cs="Times New Roman"/>
                <w:b/>
              </w:rPr>
              <w:t>Дополнительная характеристика</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2A61" w:rsidRDefault="00282A61" w:rsidP="004200A7">
            <w:pPr>
              <w:rPr>
                <w:rFonts w:ascii="Times New Roman" w:hAnsi="Times New Roman" w:cs="Times New Roman"/>
                <w:b/>
              </w:rPr>
            </w:pPr>
            <w:proofErr w:type="spellStart"/>
            <w:r>
              <w:rPr>
                <w:rFonts w:ascii="Times New Roman" w:hAnsi="Times New Roman" w:cs="Times New Roman"/>
                <w:b/>
              </w:rPr>
              <w:t>Ед.изм</w:t>
            </w:r>
            <w:proofErr w:type="spellEnd"/>
            <w:r>
              <w:rPr>
                <w:rFonts w:ascii="Times New Roman" w:hAnsi="Times New Roman" w:cs="Times New Roman"/>
                <w:b/>
              </w:rPr>
              <w:t>.</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2A61" w:rsidRDefault="00282A61" w:rsidP="004200A7">
            <w:pPr>
              <w:rPr>
                <w:rFonts w:ascii="Times New Roman" w:hAnsi="Times New Roman" w:cs="Times New Roman"/>
                <w:b/>
              </w:rPr>
            </w:pPr>
            <w:r>
              <w:rPr>
                <w:rFonts w:ascii="Times New Roman" w:hAnsi="Times New Roman" w:cs="Times New Roman"/>
                <w:b/>
              </w:rPr>
              <w:t>Количество, объем</w:t>
            </w:r>
          </w:p>
        </w:tc>
        <w:tc>
          <w:tcPr>
            <w:tcW w:w="16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2A61" w:rsidRDefault="00282A61" w:rsidP="004200A7">
            <w:pPr>
              <w:rPr>
                <w:rFonts w:ascii="Times New Roman" w:hAnsi="Times New Roman" w:cs="Times New Roman"/>
                <w:b/>
              </w:rPr>
            </w:pPr>
            <w:r>
              <w:rPr>
                <w:rFonts w:ascii="Times New Roman" w:hAnsi="Times New Roman" w:cs="Times New Roman"/>
                <w:b/>
              </w:rPr>
              <w:t>Адрес оказания услуги</w:t>
            </w:r>
          </w:p>
        </w:tc>
      </w:tr>
      <w:tr w:rsidR="00B764BD" w:rsidTr="00AF4FAA">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64BD" w:rsidRPr="003D4BED" w:rsidRDefault="00262B02" w:rsidP="003466B8">
            <w: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64BD" w:rsidRPr="003D4BED" w:rsidRDefault="00B764BD" w:rsidP="003466B8">
            <w:r w:rsidRPr="003D4BED">
              <w:t>Услуги по освидетельствованию противопожарного инвентаря</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64BD" w:rsidRPr="003D4BED" w:rsidRDefault="00B764BD" w:rsidP="003466B8">
            <w:r w:rsidRPr="003D4BED">
              <w:t>Переосвидетельствование огнетушителей соответствие установленным стандартам</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64BD" w:rsidRPr="003D4BED" w:rsidRDefault="00B764BD" w:rsidP="003466B8">
            <w:r w:rsidRPr="003D4BED">
              <w:t>штука</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64BD" w:rsidRPr="003D4BED" w:rsidRDefault="006D2D8C" w:rsidP="003F7D1A">
            <w:r>
              <w:t>ОП5</w:t>
            </w:r>
            <w:r w:rsidR="00AF4FAA">
              <w:t>-</w:t>
            </w:r>
            <w:r w:rsidR="004A6500">
              <w:t>36</w:t>
            </w:r>
          </w:p>
        </w:tc>
        <w:tc>
          <w:tcPr>
            <w:tcW w:w="1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64BD" w:rsidRPr="003D4BED" w:rsidRDefault="00B764BD" w:rsidP="00262B02">
            <w:r w:rsidRPr="003D4BED">
              <w:t xml:space="preserve">г. </w:t>
            </w:r>
            <w:r w:rsidR="004A6500">
              <w:t xml:space="preserve">Усть-Каменогорск, </w:t>
            </w:r>
            <w:proofErr w:type="spellStart"/>
            <w:r w:rsidR="004A6500">
              <w:t>пр.Сатпаева</w:t>
            </w:r>
            <w:proofErr w:type="spellEnd"/>
            <w:r w:rsidR="004A6500">
              <w:t xml:space="preserve"> 26/1</w:t>
            </w:r>
          </w:p>
        </w:tc>
      </w:tr>
    </w:tbl>
    <w:p w:rsidR="001D75C7" w:rsidRDefault="001D75C7" w:rsidP="00282A61">
      <w:pPr>
        <w:tabs>
          <w:tab w:val="left" w:pos="1665"/>
        </w:tabs>
        <w:rPr>
          <w:sz w:val="24"/>
          <w:szCs w:val="24"/>
        </w:rPr>
      </w:pPr>
    </w:p>
    <w:p w:rsidR="003F7D1A" w:rsidRPr="00C647F5" w:rsidRDefault="003F7D1A" w:rsidP="003F7D1A">
      <w:pPr>
        <w:tabs>
          <w:tab w:val="left" w:pos="1665"/>
        </w:tabs>
        <w:rPr>
          <w:rFonts w:ascii="Times New Roman" w:hAnsi="Times New Roman" w:cs="Times New Roman"/>
          <w:b/>
          <w:bCs/>
          <w:sz w:val="28"/>
          <w:szCs w:val="28"/>
          <w:lang w:val="kk-KZ"/>
        </w:rPr>
      </w:pPr>
      <w:r w:rsidRPr="0050256A">
        <w:rPr>
          <w:rFonts w:ascii="Times New Roman" w:hAnsi="Times New Roman" w:cs="Times New Roman"/>
          <w:b/>
          <w:bCs/>
          <w:sz w:val="28"/>
          <w:szCs w:val="28"/>
          <w:lang w:val="kk-KZ"/>
        </w:rPr>
        <w:t xml:space="preserve">                                       </w:t>
      </w:r>
      <w:r w:rsidRPr="00C647F5">
        <w:rPr>
          <w:rFonts w:ascii="Times New Roman" w:hAnsi="Times New Roman" w:cs="Times New Roman"/>
          <w:b/>
          <w:bCs/>
          <w:sz w:val="28"/>
          <w:szCs w:val="28"/>
          <w:lang w:val="kk-KZ"/>
        </w:rPr>
        <w:t>ТЕХНИКАЛЫҚ ЕРЕКШЕЛІК</w:t>
      </w:r>
    </w:p>
    <w:p w:rsidR="003F7D1A" w:rsidRDefault="003F7D1A" w:rsidP="003F7D1A">
      <w:pPr>
        <w:tabs>
          <w:tab w:val="left" w:pos="1665"/>
        </w:tabs>
        <w:rPr>
          <w:rFonts w:ascii="Times New Roman" w:hAnsi="Times New Roman" w:cs="Times New Roman"/>
          <w:b/>
          <w:bCs/>
          <w:sz w:val="28"/>
          <w:szCs w:val="28"/>
          <w:lang w:val="kk-KZ"/>
        </w:rPr>
      </w:pPr>
      <w:r w:rsidRPr="0050256A">
        <w:rPr>
          <w:rFonts w:ascii="Times New Roman" w:hAnsi="Times New Roman" w:cs="Times New Roman"/>
          <w:b/>
          <w:bCs/>
          <w:sz w:val="28"/>
          <w:szCs w:val="28"/>
          <w:lang w:val="kk-KZ"/>
        </w:rPr>
        <w:t xml:space="preserve">                      </w:t>
      </w:r>
      <w:r w:rsidRPr="00C647F5">
        <w:rPr>
          <w:rFonts w:ascii="Times New Roman" w:hAnsi="Times New Roman" w:cs="Times New Roman"/>
          <w:b/>
          <w:bCs/>
          <w:sz w:val="28"/>
          <w:szCs w:val="28"/>
          <w:lang w:val="kk-KZ"/>
        </w:rPr>
        <w:t>Өрт сөндіргіштерді қайта куәландыру қызметі</w:t>
      </w:r>
      <w:r>
        <w:rPr>
          <w:rFonts w:ascii="Times New Roman" w:hAnsi="Times New Roman" w:cs="Times New Roman"/>
          <w:b/>
          <w:bCs/>
          <w:sz w:val="28"/>
          <w:szCs w:val="28"/>
          <w:lang w:val="kk-KZ"/>
        </w:rPr>
        <w:t>.</w:t>
      </w:r>
    </w:p>
    <w:p w:rsidR="003F7D1A" w:rsidRDefault="003F7D1A" w:rsidP="003F7D1A">
      <w:pPr>
        <w:tabs>
          <w:tab w:val="left" w:pos="1665"/>
        </w:tabs>
        <w:jc w:val="both"/>
        <w:rPr>
          <w:rFonts w:ascii="Times New Roman" w:hAnsi="Times New Roman" w:cs="Times New Roman"/>
          <w:sz w:val="28"/>
          <w:szCs w:val="28"/>
          <w:lang w:val="kk-KZ"/>
        </w:rPr>
      </w:pPr>
      <w:r w:rsidRPr="0050256A">
        <w:rPr>
          <w:rFonts w:ascii="Times New Roman" w:hAnsi="Times New Roman" w:cs="Times New Roman"/>
          <w:sz w:val="28"/>
          <w:szCs w:val="28"/>
          <w:lang w:val="kk-KZ"/>
        </w:rPr>
        <w:t>1. Қызметтер қолданыстағы заңнаманың және нормативтік-техникалық құжаттардың талаптарына (оның ішінде «Өрт қауіпсіздігіне қойылатын жалпы талаптар» техникалық регламентін бекіту туралы «Қазақстан Республикасы Ішкі істер министрінің 2017 жылғы 23 маусымдағы № 439 бұйрығымен және» Өрт техникасы. Өрт сөндіргіштер. Пайдалануға қойылатын талаптар ") мыналарды қамтуы тиіс:</w:t>
      </w:r>
    </w:p>
    <w:p w:rsidR="003F7D1A" w:rsidRPr="0050256A" w:rsidRDefault="003F7D1A" w:rsidP="003F7D1A">
      <w:pPr>
        <w:ind w:firstLine="708"/>
        <w:rPr>
          <w:rFonts w:ascii="Times New Roman" w:hAnsi="Times New Roman" w:cs="Times New Roman"/>
          <w:sz w:val="28"/>
          <w:szCs w:val="28"/>
          <w:lang w:val="kk-KZ"/>
        </w:rPr>
      </w:pPr>
      <w:r w:rsidRPr="0050256A">
        <w:rPr>
          <w:rFonts w:ascii="Times New Roman" w:hAnsi="Times New Roman" w:cs="Times New Roman"/>
          <w:sz w:val="28"/>
          <w:szCs w:val="28"/>
          <w:lang w:val="kk-KZ"/>
        </w:rPr>
        <w:t>Техникалық қызмет көрсету:</w:t>
      </w:r>
    </w:p>
    <w:p w:rsidR="003F7D1A" w:rsidRPr="0050256A" w:rsidRDefault="003F7D1A" w:rsidP="003F7D1A">
      <w:pPr>
        <w:ind w:firstLine="708"/>
        <w:rPr>
          <w:rFonts w:ascii="Times New Roman" w:hAnsi="Times New Roman" w:cs="Times New Roman"/>
          <w:sz w:val="28"/>
          <w:szCs w:val="28"/>
          <w:lang w:val="kk-KZ"/>
        </w:rPr>
      </w:pPr>
      <w:r w:rsidRPr="0050256A">
        <w:rPr>
          <w:rFonts w:ascii="Times New Roman" w:hAnsi="Times New Roman" w:cs="Times New Roman"/>
          <w:sz w:val="28"/>
          <w:szCs w:val="28"/>
          <w:lang w:val="kk-KZ"/>
        </w:rPr>
        <w:t>1) өрт сөндіргіштерді тексеру;</w:t>
      </w:r>
    </w:p>
    <w:p w:rsidR="003F7D1A" w:rsidRPr="0050256A" w:rsidRDefault="003F7D1A" w:rsidP="003F7D1A">
      <w:pPr>
        <w:ind w:firstLine="708"/>
        <w:rPr>
          <w:rFonts w:ascii="Times New Roman" w:hAnsi="Times New Roman" w:cs="Times New Roman"/>
          <w:sz w:val="28"/>
          <w:szCs w:val="28"/>
          <w:lang w:val="kk-KZ"/>
        </w:rPr>
      </w:pPr>
      <w:r w:rsidRPr="0050256A">
        <w:rPr>
          <w:rFonts w:ascii="Times New Roman" w:hAnsi="Times New Roman" w:cs="Times New Roman"/>
          <w:sz w:val="28"/>
          <w:szCs w:val="28"/>
          <w:lang w:val="kk-KZ"/>
        </w:rPr>
        <w:t>2) өрт сөндіргіштерді жөндеу;</w:t>
      </w:r>
    </w:p>
    <w:p w:rsidR="003F7D1A" w:rsidRPr="0050256A" w:rsidRDefault="003F7D1A" w:rsidP="003F7D1A">
      <w:pPr>
        <w:ind w:firstLine="708"/>
        <w:rPr>
          <w:rFonts w:ascii="Times New Roman" w:hAnsi="Times New Roman" w:cs="Times New Roman"/>
          <w:sz w:val="28"/>
          <w:szCs w:val="28"/>
          <w:lang w:val="kk-KZ"/>
        </w:rPr>
      </w:pPr>
      <w:r w:rsidRPr="0050256A">
        <w:rPr>
          <w:rFonts w:ascii="Times New Roman" w:hAnsi="Times New Roman" w:cs="Times New Roman"/>
          <w:sz w:val="28"/>
          <w:szCs w:val="28"/>
          <w:lang w:val="kk-KZ"/>
        </w:rPr>
        <w:t>3) өрт сөндіргіштерді сынау;</w:t>
      </w:r>
    </w:p>
    <w:p w:rsidR="003F7D1A" w:rsidRDefault="003F7D1A" w:rsidP="003F7D1A">
      <w:pPr>
        <w:ind w:firstLine="708"/>
        <w:rPr>
          <w:rFonts w:ascii="Times New Roman" w:hAnsi="Times New Roman" w:cs="Times New Roman"/>
          <w:sz w:val="28"/>
          <w:szCs w:val="28"/>
          <w:lang w:val="kk-KZ"/>
        </w:rPr>
      </w:pPr>
      <w:r w:rsidRPr="0050256A">
        <w:rPr>
          <w:rFonts w:ascii="Times New Roman" w:hAnsi="Times New Roman" w:cs="Times New Roman"/>
          <w:sz w:val="28"/>
          <w:szCs w:val="28"/>
          <w:lang w:val="kk-KZ"/>
        </w:rPr>
        <w:t>4) өрт сөндіргіштерді қайта зарядтау.</w:t>
      </w:r>
    </w:p>
    <w:p w:rsidR="003F7D1A" w:rsidRDefault="003F7D1A" w:rsidP="003F7D1A">
      <w:pPr>
        <w:rPr>
          <w:rFonts w:ascii="Times New Roman" w:hAnsi="Times New Roman" w:cs="Times New Roman"/>
          <w:sz w:val="28"/>
          <w:szCs w:val="28"/>
          <w:lang w:val="kk-KZ"/>
        </w:rPr>
      </w:pPr>
      <w:r w:rsidRPr="0050256A">
        <w:rPr>
          <w:rFonts w:ascii="Times New Roman" w:hAnsi="Times New Roman" w:cs="Times New Roman"/>
          <w:sz w:val="28"/>
          <w:szCs w:val="28"/>
          <w:lang w:val="kk-KZ"/>
        </w:rPr>
        <w:t>2. Қысыммен жұмыс істейтін ыдыстармен жұмыс істеу, өрт сөндіргіштерге техникалық қызмет көрсету және өрт сөндіргіштермен қауіпсіз жұмыс істеу бойынша арнайы оқытудан өткен, өрт сөндіргіштерге, ығыстыратын газ көздеріне және пайдаланылатын OTV түрлеріне қолданыстағы нормативтік және техникалық құжаттаманы білетін білікті персонал.</w:t>
      </w:r>
    </w:p>
    <w:p w:rsidR="003F7D1A" w:rsidRPr="0050256A" w:rsidRDefault="003F7D1A" w:rsidP="003F7D1A">
      <w:pPr>
        <w:rPr>
          <w:rFonts w:ascii="Times New Roman" w:hAnsi="Times New Roman" w:cs="Times New Roman"/>
          <w:sz w:val="28"/>
          <w:szCs w:val="28"/>
          <w:lang w:val="kk-KZ"/>
        </w:rPr>
      </w:pPr>
      <w:r w:rsidRPr="0050256A">
        <w:rPr>
          <w:rFonts w:ascii="Times New Roman" w:hAnsi="Times New Roman" w:cs="Times New Roman"/>
          <w:sz w:val="28"/>
          <w:szCs w:val="28"/>
          <w:lang w:val="kk-KZ"/>
        </w:rPr>
        <w:t xml:space="preserve">3. Өрт сөндіргіштерді куәландыру және жөндеу бойынша білікті персонал «Өнеркәсіптік қауіпсіздік», «Өрт-техникалық минимумы», «Қысыммен жұмыс істейтін жабдықты қауіпсіз пайдалану» бойынша белгіленген үлгідегі куәліктермен және оқыту хаттамаларымен расталған арнайы оқудан өтуі, «ТҚ және ТБ бойынша білімді тексеру» бойынша куәліктері болуы тиіс, басшы ұйымның «Еңбек қауіпсіздігі және еңбекті қорғау» жөніндегі SERTIFIKAT болуы тиіс. </w:t>
      </w:r>
    </w:p>
    <w:p w:rsidR="003F7D1A" w:rsidRDefault="003F7D1A" w:rsidP="003F7D1A">
      <w:pPr>
        <w:rPr>
          <w:rFonts w:ascii="Times New Roman" w:hAnsi="Times New Roman" w:cs="Times New Roman"/>
          <w:sz w:val="28"/>
          <w:szCs w:val="28"/>
          <w:lang w:val="kk-KZ"/>
        </w:rPr>
      </w:pPr>
      <w:r w:rsidRPr="0050256A">
        <w:rPr>
          <w:rFonts w:ascii="Times New Roman" w:hAnsi="Times New Roman" w:cs="Times New Roman"/>
          <w:sz w:val="28"/>
          <w:szCs w:val="28"/>
          <w:lang w:val="kk-KZ"/>
        </w:rPr>
        <w:t>4. Қосалқы мердігерлік/бірлесіп орындауға жол берілмейді (Шекті көлем,%)</w:t>
      </w:r>
    </w:p>
    <w:p w:rsidR="003F7D1A" w:rsidRDefault="003F7D1A" w:rsidP="003F7D1A">
      <w:pPr>
        <w:rPr>
          <w:rFonts w:ascii="Times New Roman" w:hAnsi="Times New Roman" w:cs="Times New Roman"/>
          <w:sz w:val="28"/>
          <w:szCs w:val="28"/>
          <w:lang w:val="kk-KZ"/>
        </w:rPr>
      </w:pPr>
    </w:p>
    <w:p w:rsidR="003F7D1A" w:rsidRPr="0050256A" w:rsidRDefault="003F7D1A" w:rsidP="003F7D1A">
      <w:pPr>
        <w:tabs>
          <w:tab w:val="left" w:pos="1665"/>
        </w:tabs>
        <w:rPr>
          <w:rFonts w:ascii="Times New Roman" w:hAnsi="Times New Roman" w:cs="Times New Roman"/>
          <w:b/>
          <w:bCs/>
          <w:sz w:val="28"/>
          <w:szCs w:val="28"/>
          <w:lang w:val="kk-KZ"/>
        </w:rPr>
      </w:pPr>
      <w:r>
        <w:rPr>
          <w:rFonts w:ascii="Times New Roman" w:hAnsi="Times New Roman" w:cs="Times New Roman"/>
          <w:sz w:val="28"/>
          <w:szCs w:val="28"/>
          <w:lang w:val="kk-KZ"/>
        </w:rPr>
        <w:tab/>
      </w:r>
      <w:r w:rsidRPr="0050256A">
        <w:rPr>
          <w:rFonts w:ascii="Times New Roman" w:hAnsi="Times New Roman" w:cs="Times New Roman"/>
          <w:b/>
          <w:bCs/>
          <w:sz w:val="28"/>
          <w:szCs w:val="28"/>
          <w:lang w:val="kk-KZ"/>
        </w:rPr>
        <w:t>ТЕХНИКАЛЫҚ ЕРЕКШЕЛІК</w:t>
      </w:r>
    </w:p>
    <w:p w:rsidR="003F7D1A" w:rsidRDefault="003F7D1A" w:rsidP="003F7D1A">
      <w:pPr>
        <w:tabs>
          <w:tab w:val="left" w:pos="1491"/>
        </w:tabs>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sidRPr="0050256A">
        <w:rPr>
          <w:rFonts w:ascii="Times New Roman" w:hAnsi="Times New Roman" w:cs="Times New Roman"/>
          <w:sz w:val="28"/>
          <w:szCs w:val="28"/>
          <w:lang w:val="kk-KZ"/>
        </w:rPr>
        <w:t>«Өрт сөндіргіштерді қайта зарядтау» қызметтерін көрсету</w:t>
      </w:r>
      <w:r>
        <w:rPr>
          <w:rFonts w:ascii="Times New Roman" w:hAnsi="Times New Roman" w:cs="Times New Roman"/>
          <w:sz w:val="28"/>
          <w:szCs w:val="28"/>
          <w:lang w:val="kk-KZ"/>
        </w:rPr>
        <w:t>.</w:t>
      </w:r>
    </w:p>
    <w:p w:rsidR="003F7D1A" w:rsidRDefault="003F7D1A" w:rsidP="003F7D1A">
      <w:pPr>
        <w:tabs>
          <w:tab w:val="left" w:pos="1491"/>
        </w:tabs>
        <w:rPr>
          <w:rFonts w:ascii="Times New Roman" w:hAnsi="Times New Roman" w:cs="Times New Roman"/>
          <w:sz w:val="28"/>
          <w:szCs w:val="28"/>
          <w:lang w:val="kk-KZ"/>
        </w:rPr>
      </w:pPr>
      <w:r w:rsidRPr="0050256A">
        <w:rPr>
          <w:rFonts w:ascii="Times New Roman" w:hAnsi="Times New Roman" w:cs="Times New Roman"/>
          <w:sz w:val="28"/>
          <w:szCs w:val="28"/>
          <w:lang w:val="kk-KZ"/>
        </w:rPr>
        <w:t>«Объектілерді қорғауға арналған өрт техникасының қауіпсіздігіне қойылатын талаптар» техникалық регламентінің 1032-тармағының талаптарына сәйкес барлық үлгідегі өрт сөндіргіштерді зарядтау және қайта зарядтау пайдалану жөніндегі нұсқаулықтарға сәйкес жүргізілуі тиіс.</w:t>
      </w:r>
    </w:p>
    <w:p w:rsidR="003F7D1A" w:rsidRPr="004A6500" w:rsidRDefault="003F7D1A" w:rsidP="003F7D1A">
      <w:pPr>
        <w:rPr>
          <w:rFonts w:ascii="Times New Roman" w:hAnsi="Times New Roman" w:cs="Times New Roman"/>
          <w:sz w:val="28"/>
          <w:szCs w:val="28"/>
          <w:lang w:val="kk-KZ"/>
        </w:rPr>
      </w:pPr>
      <w:r w:rsidRPr="004A6500">
        <w:rPr>
          <w:rFonts w:ascii="Times New Roman" w:hAnsi="Times New Roman" w:cs="Times New Roman"/>
          <w:sz w:val="28"/>
          <w:szCs w:val="28"/>
          <w:lang w:val="kk-KZ"/>
        </w:rPr>
        <w:t>Жұмыстар мен қызметтерді орындауға қойылатын талаптар:</w:t>
      </w:r>
    </w:p>
    <w:p w:rsidR="003F7D1A" w:rsidRPr="004A6500" w:rsidRDefault="003F7D1A" w:rsidP="003F7D1A">
      <w:pPr>
        <w:pStyle w:val="a3"/>
        <w:numPr>
          <w:ilvl w:val="0"/>
          <w:numId w:val="3"/>
        </w:numPr>
        <w:rPr>
          <w:rFonts w:ascii="Times New Roman" w:hAnsi="Times New Roman" w:cs="Times New Roman"/>
          <w:sz w:val="28"/>
          <w:szCs w:val="28"/>
          <w:lang w:val="kk-KZ"/>
        </w:rPr>
      </w:pPr>
      <w:r w:rsidRPr="004A6500">
        <w:rPr>
          <w:rFonts w:ascii="Times New Roman" w:hAnsi="Times New Roman" w:cs="Times New Roman"/>
          <w:sz w:val="28"/>
          <w:szCs w:val="28"/>
          <w:lang w:val="kk-KZ"/>
        </w:rPr>
        <w:t>Өрт сөндіргіштерді қайта зарядтау бойынша қызмет көрсетуді Қазақстан Республикасының нормативтік құқықтық актілерінің өрт сөндіргіштерді қайта зарядтау бөлігіндегі талаптарына қатаң сәйкестікте жүзеге асыру.</w:t>
      </w:r>
    </w:p>
    <w:p w:rsidR="003F7D1A" w:rsidRPr="004A6500" w:rsidRDefault="003F7D1A" w:rsidP="003F7D1A">
      <w:pPr>
        <w:ind w:left="360"/>
        <w:rPr>
          <w:rFonts w:ascii="Times New Roman" w:hAnsi="Times New Roman" w:cs="Times New Roman"/>
          <w:sz w:val="28"/>
          <w:szCs w:val="28"/>
          <w:lang w:val="kk-KZ"/>
        </w:rPr>
      </w:pPr>
      <w:r w:rsidRPr="004A6500">
        <w:rPr>
          <w:rFonts w:ascii="Times New Roman" w:hAnsi="Times New Roman" w:cs="Times New Roman"/>
          <w:sz w:val="28"/>
          <w:szCs w:val="28"/>
          <w:lang w:val="kk-KZ"/>
        </w:rPr>
        <w:t>2. Ұнтақты және көмірқышқылды өрт сөндіргіштерді қайта зарядтауға сыртқы және ішкі тексеру, жөндеу, беріктікке гидравликалық сынау, корпустың, іске қосу бастарының, шлангінің, тиек құрылғысының герметикалығына пневматикалық сынақтар және өрт сөндіргішті бояу кіреді;</w:t>
      </w:r>
    </w:p>
    <w:p w:rsidR="003F7D1A" w:rsidRPr="0050256A" w:rsidRDefault="003F7D1A" w:rsidP="003F7D1A">
      <w:pPr>
        <w:rPr>
          <w:rFonts w:ascii="Times New Roman" w:hAnsi="Times New Roman" w:cs="Times New Roman"/>
          <w:sz w:val="28"/>
          <w:szCs w:val="28"/>
          <w:lang w:val="kk-KZ"/>
        </w:rPr>
      </w:pPr>
      <w:r w:rsidRPr="0050256A">
        <w:rPr>
          <w:rFonts w:ascii="Times New Roman" w:hAnsi="Times New Roman" w:cs="Times New Roman"/>
          <w:sz w:val="28"/>
          <w:szCs w:val="28"/>
          <w:lang w:val="kk-KZ"/>
        </w:rPr>
        <w:t>3. Жүргізілген тексерулер мен сынақтардың нәтижелері өрт сөндіргіштің биркасында, оның паспортында тіркеледі;</w:t>
      </w:r>
    </w:p>
    <w:p w:rsidR="003F7D1A" w:rsidRDefault="003F7D1A" w:rsidP="003F7D1A">
      <w:pPr>
        <w:rPr>
          <w:rFonts w:ascii="Times New Roman" w:hAnsi="Times New Roman" w:cs="Times New Roman"/>
          <w:sz w:val="28"/>
          <w:szCs w:val="28"/>
          <w:lang w:val="kk-KZ"/>
        </w:rPr>
      </w:pPr>
      <w:r w:rsidRPr="0050256A">
        <w:rPr>
          <w:rFonts w:ascii="Times New Roman" w:hAnsi="Times New Roman" w:cs="Times New Roman"/>
          <w:sz w:val="28"/>
          <w:szCs w:val="28"/>
          <w:lang w:val="kk-KZ"/>
        </w:rPr>
        <w:t>4. Техникалық ақаулы өрт сөндіргіштерді қайта зарядтау мүмкін болмаған кезде тараптар жарамсыз өрт сөндіргіштерді жарамсыз деп тану актісін жасайды;</w:t>
      </w:r>
    </w:p>
    <w:p w:rsidR="003F7D1A" w:rsidRPr="0050256A" w:rsidRDefault="003F7D1A" w:rsidP="003F7D1A">
      <w:pPr>
        <w:rPr>
          <w:rFonts w:ascii="Times New Roman" w:hAnsi="Times New Roman" w:cs="Times New Roman"/>
          <w:sz w:val="28"/>
          <w:szCs w:val="28"/>
          <w:lang w:val="kk-KZ"/>
        </w:rPr>
      </w:pPr>
      <w:r w:rsidRPr="0050256A">
        <w:rPr>
          <w:rFonts w:ascii="Times New Roman" w:hAnsi="Times New Roman" w:cs="Times New Roman"/>
          <w:sz w:val="28"/>
          <w:szCs w:val="28"/>
          <w:lang w:val="kk-KZ"/>
        </w:rPr>
        <w:t xml:space="preserve">5. Өрт сөндіргіштерді қайта зарядтауға тиеу, сондай-ақ өрт сөндіргіштерді көрсетілген қызметтерден кейін қайтару </w:t>
      </w:r>
      <w:r w:rsidR="004A6500">
        <w:rPr>
          <w:rFonts w:ascii="Times New Roman" w:hAnsi="Times New Roman" w:cs="Times New Roman"/>
          <w:sz w:val="28"/>
          <w:szCs w:val="28"/>
          <w:lang w:val="kk-KZ"/>
        </w:rPr>
        <w:t>Өскемен</w:t>
      </w:r>
      <w:r w:rsidRPr="0050256A">
        <w:rPr>
          <w:rFonts w:ascii="Times New Roman" w:hAnsi="Times New Roman" w:cs="Times New Roman"/>
          <w:sz w:val="28"/>
          <w:szCs w:val="28"/>
          <w:lang w:val="kk-KZ"/>
        </w:rPr>
        <w:t xml:space="preserve"> қаласы, </w:t>
      </w:r>
      <w:r w:rsidR="004A6500">
        <w:rPr>
          <w:rFonts w:ascii="Times New Roman" w:hAnsi="Times New Roman" w:cs="Times New Roman"/>
          <w:sz w:val="28"/>
          <w:szCs w:val="28"/>
          <w:lang w:val="kk-KZ"/>
        </w:rPr>
        <w:t xml:space="preserve">Сатпаев даңғылы </w:t>
      </w:r>
      <w:r w:rsidR="004A6500">
        <w:rPr>
          <w:rFonts w:ascii="Times New Roman" w:hAnsi="Times New Roman" w:cs="Times New Roman"/>
          <w:sz w:val="28"/>
          <w:szCs w:val="28"/>
          <w:lang w:val="kk-KZ"/>
        </w:rPr>
        <w:t>26/1</w:t>
      </w:r>
      <w:r w:rsidRPr="0050256A">
        <w:rPr>
          <w:rFonts w:ascii="Times New Roman" w:hAnsi="Times New Roman" w:cs="Times New Roman"/>
          <w:sz w:val="28"/>
          <w:szCs w:val="28"/>
          <w:lang w:val="kk-KZ"/>
        </w:rPr>
        <w:t>, мекенжайы бойынша жүргізілсін.</w:t>
      </w:r>
      <w:bookmarkStart w:id="0" w:name="_GoBack"/>
      <w:bookmarkEnd w:id="0"/>
    </w:p>
    <w:p w:rsidR="003F7D1A" w:rsidRDefault="003F7D1A" w:rsidP="003F7D1A">
      <w:pPr>
        <w:rPr>
          <w:rFonts w:ascii="Times New Roman" w:hAnsi="Times New Roman" w:cs="Times New Roman"/>
          <w:sz w:val="28"/>
          <w:szCs w:val="28"/>
          <w:lang w:val="kk-KZ"/>
        </w:rPr>
      </w:pPr>
      <w:r w:rsidRPr="0050256A">
        <w:rPr>
          <w:rFonts w:ascii="Times New Roman" w:hAnsi="Times New Roman" w:cs="Times New Roman"/>
          <w:sz w:val="28"/>
          <w:szCs w:val="28"/>
          <w:lang w:val="kk-KZ"/>
        </w:rPr>
        <w:t>6. Өрт сөндіргіштің құрамдас бөліктері (бекіту-іске қосу құрылғысы, қысым индикаторы, өрт сөндіргішті тасымалдауға арналған қалам және ұнтақ беруді басқаруға арналған қалам, иілгіш шланг, клапан, раструб) жарамсыз болған жағдайда әлеуетті жеткізуші көрсетілген бөлшектерді жөндеуді немесе жаңасына ауыстыруды жүргізуі тиіс.</w:t>
      </w:r>
    </w:p>
    <w:tbl>
      <w:tblPr>
        <w:tblStyle w:val="a4"/>
        <w:tblW w:w="9781" w:type="dxa"/>
        <w:tblInd w:w="-459" w:type="dxa"/>
        <w:tblLayout w:type="fixed"/>
        <w:tblLook w:val="04A0" w:firstRow="1" w:lastRow="0" w:firstColumn="1" w:lastColumn="0" w:noHBand="0" w:noVBand="1"/>
      </w:tblPr>
      <w:tblGrid>
        <w:gridCol w:w="851"/>
        <w:gridCol w:w="1701"/>
        <w:gridCol w:w="3544"/>
        <w:gridCol w:w="990"/>
        <w:gridCol w:w="1131"/>
        <w:gridCol w:w="1564"/>
      </w:tblGrid>
      <w:tr w:rsidR="003F7D1A" w:rsidTr="003D41E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7D1A" w:rsidRDefault="003F7D1A" w:rsidP="003D41EB">
            <w:pPr>
              <w:rPr>
                <w:rFonts w:ascii="Times New Roman" w:hAnsi="Times New Roman" w:cs="Times New Roman"/>
                <w:b/>
              </w:rPr>
            </w:pPr>
            <w:r>
              <w:rPr>
                <w:rFonts w:ascii="Times New Roman" w:hAnsi="Times New Roman" w:cs="Times New Roman"/>
                <w:b/>
              </w:rPr>
              <w:t xml:space="preserve">№ </w:t>
            </w:r>
            <w:proofErr w:type="spellStart"/>
            <w:r w:rsidRPr="00862B3C">
              <w:rPr>
                <w:rFonts w:ascii="Times New Roman" w:hAnsi="Times New Roman" w:cs="Times New Roman"/>
                <w:b/>
              </w:rPr>
              <w:t>позициялар</w:t>
            </w:r>
            <w:proofErr w:type="spell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7D1A" w:rsidRDefault="003F7D1A" w:rsidP="003D41EB">
            <w:pPr>
              <w:rPr>
                <w:rFonts w:ascii="Times New Roman" w:hAnsi="Times New Roman" w:cs="Times New Roman"/>
                <w:b/>
              </w:rPr>
            </w:pPr>
            <w:proofErr w:type="spellStart"/>
            <w:r w:rsidRPr="00862B3C">
              <w:rPr>
                <w:rFonts w:ascii="Times New Roman" w:hAnsi="Times New Roman" w:cs="Times New Roman"/>
                <w:b/>
              </w:rPr>
              <w:t>Қызметтің</w:t>
            </w:r>
            <w:proofErr w:type="spellEnd"/>
            <w:r w:rsidRPr="00862B3C">
              <w:rPr>
                <w:rFonts w:ascii="Times New Roman" w:hAnsi="Times New Roman" w:cs="Times New Roman"/>
                <w:b/>
              </w:rPr>
              <w:t xml:space="preserve"> </w:t>
            </w:r>
            <w:proofErr w:type="spellStart"/>
            <w:r w:rsidRPr="00862B3C">
              <w:rPr>
                <w:rFonts w:ascii="Times New Roman" w:hAnsi="Times New Roman" w:cs="Times New Roman"/>
                <w:b/>
              </w:rPr>
              <w:t>атауы</w:t>
            </w:r>
            <w:proofErr w:type="spellEnd"/>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7D1A" w:rsidRDefault="003F7D1A" w:rsidP="003D41EB">
            <w:pPr>
              <w:rPr>
                <w:rFonts w:ascii="Times New Roman" w:hAnsi="Times New Roman" w:cs="Times New Roman"/>
                <w:b/>
              </w:rPr>
            </w:pPr>
            <w:proofErr w:type="spellStart"/>
            <w:r w:rsidRPr="00862B3C">
              <w:rPr>
                <w:rFonts w:ascii="Times New Roman" w:hAnsi="Times New Roman" w:cs="Times New Roman"/>
                <w:b/>
              </w:rPr>
              <w:t>Қосымша</w:t>
            </w:r>
            <w:proofErr w:type="spellEnd"/>
            <w:r w:rsidRPr="00862B3C">
              <w:rPr>
                <w:rFonts w:ascii="Times New Roman" w:hAnsi="Times New Roman" w:cs="Times New Roman"/>
                <w:b/>
              </w:rPr>
              <w:t xml:space="preserve"> </w:t>
            </w:r>
            <w:proofErr w:type="spellStart"/>
            <w:r w:rsidRPr="00862B3C">
              <w:rPr>
                <w:rFonts w:ascii="Times New Roman" w:hAnsi="Times New Roman" w:cs="Times New Roman"/>
                <w:b/>
              </w:rPr>
              <w:t>сипаттама</w:t>
            </w:r>
            <w:proofErr w:type="spellEnd"/>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7D1A" w:rsidRDefault="003F7D1A" w:rsidP="003D41EB">
            <w:pPr>
              <w:rPr>
                <w:rFonts w:ascii="Times New Roman" w:hAnsi="Times New Roman" w:cs="Times New Roman"/>
                <w:b/>
              </w:rPr>
            </w:pPr>
            <w:proofErr w:type="spellStart"/>
            <w:r w:rsidRPr="00862B3C">
              <w:rPr>
                <w:rFonts w:ascii="Times New Roman" w:hAnsi="Times New Roman" w:cs="Times New Roman"/>
                <w:b/>
              </w:rPr>
              <w:t>Өлшеу</w:t>
            </w:r>
            <w:proofErr w:type="spellEnd"/>
            <w:r w:rsidRPr="00862B3C">
              <w:rPr>
                <w:rFonts w:ascii="Times New Roman" w:hAnsi="Times New Roman" w:cs="Times New Roman"/>
                <w:b/>
              </w:rPr>
              <w:t xml:space="preserve"> </w:t>
            </w:r>
            <w:proofErr w:type="spellStart"/>
            <w:r w:rsidRPr="00862B3C">
              <w:rPr>
                <w:rFonts w:ascii="Times New Roman" w:hAnsi="Times New Roman" w:cs="Times New Roman"/>
                <w:b/>
              </w:rPr>
              <w:t>бірлігі</w:t>
            </w:r>
            <w:proofErr w:type="spellEnd"/>
            <w:r>
              <w:rPr>
                <w:rFonts w:ascii="Times New Roman" w:hAnsi="Times New Roman" w:cs="Times New Roman"/>
                <w:b/>
              </w:rPr>
              <w:t>.</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7D1A" w:rsidRDefault="003F7D1A" w:rsidP="003D41EB">
            <w:pPr>
              <w:rPr>
                <w:rFonts w:ascii="Times New Roman" w:hAnsi="Times New Roman" w:cs="Times New Roman"/>
                <w:b/>
              </w:rPr>
            </w:pPr>
            <w:r w:rsidRPr="00862B3C">
              <w:rPr>
                <w:rFonts w:ascii="Times New Roman" w:hAnsi="Times New Roman" w:cs="Times New Roman"/>
                <w:b/>
              </w:rPr>
              <w:t xml:space="preserve">Саны, </w:t>
            </w:r>
            <w:proofErr w:type="spellStart"/>
            <w:r w:rsidRPr="00862B3C">
              <w:rPr>
                <w:rFonts w:ascii="Times New Roman" w:hAnsi="Times New Roman" w:cs="Times New Roman"/>
                <w:b/>
              </w:rPr>
              <w:t>көлемі</w:t>
            </w:r>
            <w:proofErr w:type="spellEnd"/>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7D1A" w:rsidRDefault="003F7D1A" w:rsidP="003D41EB">
            <w:pPr>
              <w:rPr>
                <w:rFonts w:ascii="Times New Roman" w:hAnsi="Times New Roman" w:cs="Times New Roman"/>
                <w:b/>
              </w:rPr>
            </w:pPr>
            <w:proofErr w:type="spellStart"/>
            <w:r w:rsidRPr="00862B3C">
              <w:rPr>
                <w:rFonts w:ascii="Times New Roman" w:hAnsi="Times New Roman" w:cs="Times New Roman"/>
                <w:b/>
              </w:rPr>
              <w:t>Қызмет</w:t>
            </w:r>
            <w:proofErr w:type="spellEnd"/>
            <w:r w:rsidRPr="00862B3C">
              <w:rPr>
                <w:rFonts w:ascii="Times New Roman" w:hAnsi="Times New Roman" w:cs="Times New Roman"/>
                <w:b/>
              </w:rPr>
              <w:t xml:space="preserve"> </w:t>
            </w:r>
            <w:proofErr w:type="spellStart"/>
            <w:r w:rsidRPr="00862B3C">
              <w:rPr>
                <w:rFonts w:ascii="Times New Roman" w:hAnsi="Times New Roman" w:cs="Times New Roman"/>
                <w:b/>
              </w:rPr>
              <w:t>көрсету</w:t>
            </w:r>
            <w:proofErr w:type="spellEnd"/>
            <w:r w:rsidRPr="00862B3C">
              <w:rPr>
                <w:rFonts w:ascii="Times New Roman" w:hAnsi="Times New Roman" w:cs="Times New Roman"/>
                <w:b/>
              </w:rPr>
              <w:t xml:space="preserve"> </w:t>
            </w:r>
            <w:proofErr w:type="spellStart"/>
            <w:r w:rsidRPr="00862B3C">
              <w:rPr>
                <w:rFonts w:ascii="Times New Roman" w:hAnsi="Times New Roman" w:cs="Times New Roman"/>
                <w:b/>
              </w:rPr>
              <w:t>мекенжайы</w:t>
            </w:r>
            <w:proofErr w:type="spellEnd"/>
          </w:p>
        </w:tc>
      </w:tr>
      <w:tr w:rsidR="003F7D1A" w:rsidRPr="003D4BED" w:rsidTr="003D41E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7D1A" w:rsidRPr="003D4BED" w:rsidRDefault="003F7D1A" w:rsidP="003D41EB">
            <w: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7D1A" w:rsidRPr="00C647F5" w:rsidRDefault="003F7D1A" w:rsidP="003D4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ru-RU"/>
              </w:rPr>
            </w:pPr>
            <w:r w:rsidRPr="00C647F5">
              <w:rPr>
                <w:rFonts w:ascii="Courier New" w:eastAsia="Times New Roman" w:hAnsi="Courier New" w:cs="Courier New"/>
                <w:sz w:val="20"/>
                <w:szCs w:val="20"/>
                <w:lang w:val="kk-KZ" w:eastAsia="ru-RU"/>
              </w:rPr>
              <w:t>Өрт сөндіру техникасын тексеру қызметтері</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7D1A" w:rsidRPr="003D4BED" w:rsidRDefault="003F7D1A" w:rsidP="003D41EB">
            <w:proofErr w:type="spellStart"/>
            <w:r w:rsidRPr="00C647F5">
              <w:t>Өрт</w:t>
            </w:r>
            <w:proofErr w:type="spellEnd"/>
            <w:r w:rsidRPr="00C647F5">
              <w:t xml:space="preserve"> </w:t>
            </w:r>
            <w:proofErr w:type="spellStart"/>
            <w:r w:rsidRPr="00C647F5">
              <w:t>сөндіргіштердің</w:t>
            </w:r>
            <w:proofErr w:type="spellEnd"/>
            <w:r w:rsidRPr="00C647F5">
              <w:t xml:space="preserve"> </w:t>
            </w:r>
            <w:proofErr w:type="spellStart"/>
            <w:r w:rsidRPr="00C647F5">
              <w:t>белгіленген</w:t>
            </w:r>
            <w:proofErr w:type="spellEnd"/>
            <w:r w:rsidRPr="00C647F5">
              <w:t xml:space="preserve"> </w:t>
            </w:r>
            <w:proofErr w:type="spellStart"/>
            <w:r w:rsidRPr="00C647F5">
              <w:t>стандарттарға</w:t>
            </w:r>
            <w:proofErr w:type="spellEnd"/>
            <w:r w:rsidRPr="00C647F5">
              <w:t xml:space="preserve"> </w:t>
            </w:r>
            <w:proofErr w:type="spellStart"/>
            <w:r w:rsidRPr="00C647F5">
              <w:t>сәйкестігін</w:t>
            </w:r>
            <w:proofErr w:type="spellEnd"/>
            <w:r w:rsidRPr="00C647F5">
              <w:t xml:space="preserve"> </w:t>
            </w:r>
            <w:proofErr w:type="spellStart"/>
            <w:r w:rsidRPr="00C647F5">
              <w:t>қайта</w:t>
            </w:r>
            <w:proofErr w:type="spellEnd"/>
            <w:r w:rsidRPr="00C647F5">
              <w:t xml:space="preserve"> </w:t>
            </w:r>
            <w:proofErr w:type="spellStart"/>
            <w:r w:rsidRPr="00C647F5">
              <w:t>куәландыру</w:t>
            </w:r>
            <w:proofErr w:type="spellEnd"/>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7D1A" w:rsidRPr="003D4BED" w:rsidRDefault="003F7D1A" w:rsidP="003D41EB">
            <w:r>
              <w:t>дана</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7D1A" w:rsidRPr="003D4BED" w:rsidRDefault="003F7D1A" w:rsidP="00AF4FAA">
            <w:r>
              <w:t>ОП5-</w:t>
            </w:r>
            <w:r w:rsidR="004A6500">
              <w:t>36</w:t>
            </w: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7D1A" w:rsidRPr="00862B3C" w:rsidRDefault="003F7D1A" w:rsidP="003D41EB">
            <w:pPr>
              <w:rPr>
                <w:lang w:val="kk-KZ"/>
              </w:rPr>
            </w:pPr>
            <w:r w:rsidRPr="003D4BED">
              <w:t xml:space="preserve"> </w:t>
            </w:r>
            <w:r w:rsidR="004A6500">
              <w:rPr>
                <w:lang w:val="kk-KZ"/>
              </w:rPr>
              <w:t xml:space="preserve">Өскемен </w:t>
            </w:r>
            <w:r>
              <w:rPr>
                <w:lang w:val="kk-KZ"/>
              </w:rPr>
              <w:t xml:space="preserve">қаласы </w:t>
            </w:r>
            <w:r w:rsidRPr="003D4BED">
              <w:t xml:space="preserve">  </w:t>
            </w:r>
            <w:r w:rsidR="004A6500">
              <w:rPr>
                <w:lang w:val="kk-KZ"/>
              </w:rPr>
              <w:t>Сатпаев 26/1 даңғылы</w:t>
            </w:r>
            <w:r>
              <w:rPr>
                <w:lang w:val="kk-KZ"/>
              </w:rPr>
              <w:t>.</w:t>
            </w:r>
          </w:p>
        </w:tc>
      </w:tr>
    </w:tbl>
    <w:p w:rsidR="003F7D1A" w:rsidRPr="0050256A" w:rsidRDefault="003F7D1A" w:rsidP="003F7D1A">
      <w:pPr>
        <w:rPr>
          <w:rFonts w:ascii="Times New Roman" w:hAnsi="Times New Roman" w:cs="Times New Roman"/>
          <w:sz w:val="28"/>
          <w:szCs w:val="28"/>
          <w:lang w:val="kk-KZ"/>
        </w:rPr>
      </w:pPr>
    </w:p>
    <w:p w:rsidR="003F7D1A" w:rsidRPr="00282A61" w:rsidRDefault="003F7D1A" w:rsidP="00282A61">
      <w:pPr>
        <w:tabs>
          <w:tab w:val="left" w:pos="1665"/>
        </w:tabs>
        <w:rPr>
          <w:sz w:val="24"/>
          <w:szCs w:val="24"/>
        </w:rPr>
      </w:pPr>
    </w:p>
    <w:sectPr w:rsidR="003F7D1A" w:rsidRPr="00282A61" w:rsidSect="004A6500">
      <w:pgSz w:w="11906" w:h="16838"/>
      <w:pgMar w:top="567" w:right="707"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860A1C"/>
    <w:multiLevelType w:val="hybridMultilevel"/>
    <w:tmpl w:val="5BDA2F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74118B"/>
    <w:multiLevelType w:val="hybridMultilevel"/>
    <w:tmpl w:val="84D44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1417E22"/>
    <w:multiLevelType w:val="hybridMultilevel"/>
    <w:tmpl w:val="44E21086"/>
    <w:lvl w:ilvl="0" w:tplc="0419000F">
      <w:start w:val="1"/>
      <w:numFmt w:val="decimal"/>
      <w:lvlText w:val="%1."/>
      <w:lvlJc w:val="left"/>
      <w:pPr>
        <w:ind w:left="1709" w:hanging="360"/>
      </w:pPr>
    </w:lvl>
    <w:lvl w:ilvl="1" w:tplc="04190019" w:tentative="1">
      <w:start w:val="1"/>
      <w:numFmt w:val="lowerLetter"/>
      <w:lvlText w:val="%2."/>
      <w:lvlJc w:val="left"/>
      <w:pPr>
        <w:ind w:left="2429" w:hanging="360"/>
      </w:pPr>
    </w:lvl>
    <w:lvl w:ilvl="2" w:tplc="0419001B" w:tentative="1">
      <w:start w:val="1"/>
      <w:numFmt w:val="lowerRoman"/>
      <w:lvlText w:val="%3."/>
      <w:lvlJc w:val="right"/>
      <w:pPr>
        <w:ind w:left="3149" w:hanging="180"/>
      </w:pPr>
    </w:lvl>
    <w:lvl w:ilvl="3" w:tplc="0419000F" w:tentative="1">
      <w:start w:val="1"/>
      <w:numFmt w:val="decimal"/>
      <w:lvlText w:val="%4."/>
      <w:lvlJc w:val="left"/>
      <w:pPr>
        <w:ind w:left="3869" w:hanging="360"/>
      </w:pPr>
    </w:lvl>
    <w:lvl w:ilvl="4" w:tplc="04190019" w:tentative="1">
      <w:start w:val="1"/>
      <w:numFmt w:val="lowerLetter"/>
      <w:lvlText w:val="%5."/>
      <w:lvlJc w:val="left"/>
      <w:pPr>
        <w:ind w:left="4589" w:hanging="360"/>
      </w:pPr>
    </w:lvl>
    <w:lvl w:ilvl="5" w:tplc="0419001B" w:tentative="1">
      <w:start w:val="1"/>
      <w:numFmt w:val="lowerRoman"/>
      <w:lvlText w:val="%6."/>
      <w:lvlJc w:val="right"/>
      <w:pPr>
        <w:ind w:left="5309" w:hanging="180"/>
      </w:pPr>
    </w:lvl>
    <w:lvl w:ilvl="6" w:tplc="0419000F" w:tentative="1">
      <w:start w:val="1"/>
      <w:numFmt w:val="decimal"/>
      <w:lvlText w:val="%7."/>
      <w:lvlJc w:val="left"/>
      <w:pPr>
        <w:ind w:left="6029" w:hanging="360"/>
      </w:pPr>
    </w:lvl>
    <w:lvl w:ilvl="7" w:tplc="04190019" w:tentative="1">
      <w:start w:val="1"/>
      <w:numFmt w:val="lowerLetter"/>
      <w:lvlText w:val="%8."/>
      <w:lvlJc w:val="left"/>
      <w:pPr>
        <w:ind w:left="6749" w:hanging="360"/>
      </w:pPr>
    </w:lvl>
    <w:lvl w:ilvl="8" w:tplc="0419001B" w:tentative="1">
      <w:start w:val="1"/>
      <w:numFmt w:val="lowerRoman"/>
      <w:lvlText w:val="%9."/>
      <w:lvlJc w:val="right"/>
      <w:pPr>
        <w:ind w:left="746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736"/>
    <w:rsid w:val="001D75C7"/>
    <w:rsid w:val="00262B02"/>
    <w:rsid w:val="00282A61"/>
    <w:rsid w:val="00291F49"/>
    <w:rsid w:val="00397E79"/>
    <w:rsid w:val="003F7D1A"/>
    <w:rsid w:val="00435A63"/>
    <w:rsid w:val="00453C2A"/>
    <w:rsid w:val="004A6500"/>
    <w:rsid w:val="0052171A"/>
    <w:rsid w:val="006D2D8C"/>
    <w:rsid w:val="00AF4FAA"/>
    <w:rsid w:val="00B34791"/>
    <w:rsid w:val="00B764BD"/>
    <w:rsid w:val="00C60DFC"/>
    <w:rsid w:val="00C83CAB"/>
    <w:rsid w:val="00EC6694"/>
    <w:rsid w:val="00F25C34"/>
    <w:rsid w:val="00FA3736"/>
    <w:rsid w:val="00FB5BD6"/>
    <w:rsid w:val="00FD15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C6DF4"/>
  <w15:docId w15:val="{50B379C0-8833-40A8-9E83-FA6FFE31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5C34"/>
    <w:pPr>
      <w:ind w:left="720"/>
      <w:contextualSpacing/>
    </w:pPr>
  </w:style>
  <w:style w:type="table" w:styleId="a4">
    <w:name w:val="Table Grid"/>
    <w:basedOn w:val="a1"/>
    <w:uiPriority w:val="59"/>
    <w:rsid w:val="00282A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6777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1012</Words>
  <Characters>5769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Al-Warez</dc:creator>
  <cp:lastModifiedBy>User</cp:lastModifiedBy>
  <cp:revision>2</cp:revision>
  <cp:lastPrinted>2019-07-31T03:56:00Z</cp:lastPrinted>
  <dcterms:created xsi:type="dcterms:W3CDTF">2026-10-13T07:40:00Z</dcterms:created>
  <dcterms:modified xsi:type="dcterms:W3CDTF">2026-10-13T07:40:00Z</dcterms:modified>
</cp:coreProperties>
</file>