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8D3F2" w14:textId="77777777" w:rsidR="009702C7" w:rsidRPr="00092B7B" w:rsidRDefault="005058FE">
      <w:pPr>
        <w:pStyle w:val="aa"/>
        <w:jc w:val="center"/>
        <w:rPr>
          <w:lang w:val="ru-RU"/>
        </w:rPr>
      </w:pPr>
      <w:r w:rsidRPr="00092B7B">
        <w:rPr>
          <w:lang w:val="ru-RU"/>
        </w:rPr>
        <w:t>ТЕХНИЧЕСКАЯ СПЕЦИФИКАЦИЯ</w:t>
      </w:r>
    </w:p>
    <w:p w14:paraId="5107B6F7" w14:textId="77777777" w:rsidR="009702C7" w:rsidRPr="00092B7B" w:rsidRDefault="005058FE">
      <w:pPr>
        <w:jc w:val="center"/>
        <w:rPr>
          <w:lang w:val="ru-RU"/>
        </w:rPr>
      </w:pPr>
      <w:r w:rsidRPr="00092B7B">
        <w:rPr>
          <w:b/>
          <w:lang w:val="ru-RU"/>
        </w:rPr>
        <w:t>на поставку малых архитектурных форм и арт-объектов (МАФ)</w:t>
      </w:r>
    </w:p>
    <w:p w14:paraId="30030995" w14:textId="77777777" w:rsidR="009702C7" w:rsidRPr="00092B7B" w:rsidRDefault="005058FE">
      <w:pPr>
        <w:pStyle w:val="1"/>
        <w:rPr>
          <w:lang w:val="ru-RU"/>
        </w:rPr>
      </w:pPr>
      <w:r w:rsidRPr="00092B7B">
        <w:rPr>
          <w:lang w:val="ru-RU"/>
        </w:rPr>
        <w:t>1. Общие сведения</w:t>
      </w:r>
    </w:p>
    <w:p w14:paraId="7F936986" w14:textId="5E6ABD6D" w:rsidR="009702C7" w:rsidRPr="00092B7B" w:rsidRDefault="005058FE">
      <w:pPr>
        <w:rPr>
          <w:lang w:val="ru-RU"/>
        </w:rPr>
      </w:pPr>
      <w:r w:rsidRPr="00092B7B">
        <w:rPr>
          <w:b/>
          <w:lang w:val="ru-RU"/>
        </w:rPr>
        <w:t xml:space="preserve">Предмет: </w:t>
      </w:r>
      <w:r w:rsidRPr="00092B7B">
        <w:rPr>
          <w:lang w:val="ru-RU"/>
        </w:rPr>
        <w:t>Поставка малых архитектурных форм, игровых элементов и арт-объектов</w:t>
      </w:r>
      <w:r w:rsidR="00092B7B">
        <w:rPr>
          <w:lang w:val="ru-RU"/>
        </w:rPr>
        <w:t>.</w:t>
      </w:r>
    </w:p>
    <w:p w14:paraId="5544360F" w14:textId="3FF1EC71" w:rsidR="009702C7" w:rsidRPr="00092B7B" w:rsidRDefault="005058FE">
      <w:pPr>
        <w:rPr>
          <w:lang w:val="ru-RU"/>
        </w:rPr>
      </w:pPr>
      <w:r w:rsidRPr="00092B7B">
        <w:rPr>
          <w:b/>
          <w:lang w:val="ru-RU"/>
        </w:rPr>
        <w:t xml:space="preserve">Место поставки: </w:t>
      </w:r>
      <w:r w:rsidRPr="00092B7B">
        <w:rPr>
          <w:lang w:val="ru-RU"/>
        </w:rPr>
        <w:t>г. Алматы</w:t>
      </w:r>
      <w:r w:rsidR="00092B7B">
        <w:rPr>
          <w:lang w:val="ru-RU"/>
        </w:rPr>
        <w:t xml:space="preserve">, Бостандыкский район, пересечение пр. Абая и ул. </w:t>
      </w:r>
      <w:proofErr w:type="spellStart"/>
      <w:r w:rsidR="00092B7B">
        <w:rPr>
          <w:lang w:val="ru-RU"/>
        </w:rPr>
        <w:t>Байзакова</w:t>
      </w:r>
      <w:proofErr w:type="spellEnd"/>
      <w:r w:rsidR="00092B7B">
        <w:rPr>
          <w:lang w:val="ru-RU"/>
        </w:rPr>
        <w:t>.</w:t>
      </w:r>
    </w:p>
    <w:p w14:paraId="48B8C0E5" w14:textId="303F1936" w:rsidR="009702C7" w:rsidRPr="00092B7B" w:rsidRDefault="005058FE">
      <w:pPr>
        <w:rPr>
          <w:lang w:val="ru-RU"/>
        </w:rPr>
      </w:pPr>
      <w:r w:rsidRPr="00092B7B">
        <w:rPr>
          <w:b/>
          <w:lang w:val="ru-RU"/>
        </w:rPr>
        <w:t>Срок поставк</w:t>
      </w:r>
      <w:r w:rsidRPr="00092B7B">
        <w:rPr>
          <w:b/>
          <w:lang w:val="ru-RU"/>
        </w:rPr>
        <w:t>и</w:t>
      </w:r>
      <w:proofErr w:type="gramStart"/>
      <w:r w:rsidRPr="00092B7B">
        <w:rPr>
          <w:b/>
          <w:lang w:val="ru-RU"/>
        </w:rPr>
        <w:t xml:space="preserve">: </w:t>
      </w:r>
      <w:r w:rsidR="00092B7B">
        <w:rPr>
          <w:lang w:val="ru-RU"/>
        </w:rPr>
        <w:t>До</w:t>
      </w:r>
      <w:proofErr w:type="gramEnd"/>
      <w:r w:rsidR="00092B7B">
        <w:rPr>
          <w:lang w:val="ru-RU"/>
        </w:rPr>
        <w:t xml:space="preserve"> 31 декабря 2026 года.</w:t>
      </w:r>
    </w:p>
    <w:p w14:paraId="3B869663" w14:textId="77777777" w:rsidR="009702C7" w:rsidRPr="00092B7B" w:rsidRDefault="005058FE">
      <w:pPr>
        <w:pStyle w:val="1"/>
        <w:rPr>
          <w:lang w:val="ru-RU"/>
        </w:rPr>
      </w:pPr>
      <w:r w:rsidRPr="00092B7B">
        <w:rPr>
          <w:lang w:val="ru-RU"/>
        </w:rPr>
        <w:t>2. Номенклатура и количество изделий</w:t>
      </w:r>
    </w:p>
    <w:p w14:paraId="35442F01" w14:textId="6C94EF6B" w:rsidR="009702C7" w:rsidRPr="00092B7B" w:rsidRDefault="009702C7">
      <w:pPr>
        <w:rPr>
          <w:lang w:val="ru-RU"/>
        </w:rPr>
      </w:pP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5839"/>
        <w:gridCol w:w="1077"/>
        <w:gridCol w:w="1162"/>
      </w:tblGrid>
      <w:tr w:rsidR="009702C7" w14:paraId="3585D338" w14:textId="77777777">
        <w:trPr>
          <w:cantSplit/>
          <w:tblHeader/>
          <w:jc w:val="center"/>
        </w:trPr>
        <w:tc>
          <w:tcPr>
            <w:tcW w:w="425" w:type="dxa"/>
            <w:shd w:val="clear" w:color="auto" w:fill="DEE8EF"/>
          </w:tcPr>
          <w:p w14:paraId="13CC0771" w14:textId="77777777" w:rsidR="009702C7" w:rsidRDefault="005058FE">
            <w:r>
              <w:rPr>
                <w:b/>
                <w:sz w:val="16"/>
              </w:rPr>
              <w:t>№</w:t>
            </w:r>
          </w:p>
        </w:tc>
        <w:tc>
          <w:tcPr>
            <w:tcW w:w="5839" w:type="dxa"/>
            <w:shd w:val="clear" w:color="auto" w:fill="DEE8EF"/>
          </w:tcPr>
          <w:p w14:paraId="154637DF" w14:textId="77777777" w:rsidR="009702C7" w:rsidRDefault="005058FE">
            <w:r>
              <w:rPr>
                <w:b/>
                <w:sz w:val="16"/>
              </w:rPr>
              <w:t>Наименование (позиция сметы)</w:t>
            </w:r>
          </w:p>
        </w:tc>
        <w:tc>
          <w:tcPr>
            <w:tcW w:w="1077" w:type="dxa"/>
            <w:shd w:val="clear" w:color="auto" w:fill="DEE8EF"/>
          </w:tcPr>
          <w:p w14:paraId="41DA13DE" w14:textId="77777777" w:rsidR="009702C7" w:rsidRDefault="005058FE">
            <w:r>
              <w:rPr>
                <w:b/>
                <w:sz w:val="16"/>
              </w:rPr>
              <w:t>Ед. изм.</w:t>
            </w:r>
          </w:p>
        </w:tc>
        <w:tc>
          <w:tcPr>
            <w:tcW w:w="1162" w:type="dxa"/>
            <w:shd w:val="clear" w:color="auto" w:fill="DEE8EF"/>
          </w:tcPr>
          <w:p w14:paraId="66390BC8" w14:textId="77777777" w:rsidR="009702C7" w:rsidRDefault="005058FE">
            <w:r>
              <w:rPr>
                <w:b/>
                <w:sz w:val="16"/>
              </w:rPr>
              <w:t>Количество</w:t>
            </w:r>
          </w:p>
        </w:tc>
      </w:tr>
      <w:tr w:rsidR="009702C7" w14:paraId="39F3F133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6A04E3D5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  <w:tc>
          <w:tcPr>
            <w:tcW w:w="5839" w:type="dxa"/>
            <w:vAlign w:val="center"/>
          </w:tcPr>
          <w:p w14:paraId="58FDBFBE" w14:textId="469D2162" w:rsidR="009702C7" w:rsidRPr="00092B7B" w:rsidRDefault="005058FE" w:rsidP="003C52A1">
            <w:pPr>
              <w:spacing w:before="20" w:after="20"/>
              <w:rPr>
                <w:lang w:val="ru-RU"/>
              </w:rPr>
            </w:pPr>
            <w:r w:rsidRPr="00092B7B">
              <w:rPr>
                <w:sz w:val="16"/>
                <w:lang w:val="ru-RU"/>
              </w:rPr>
              <w:t>Модульный замок с горками</w:t>
            </w:r>
          </w:p>
        </w:tc>
        <w:tc>
          <w:tcPr>
            <w:tcW w:w="1077" w:type="dxa"/>
            <w:vAlign w:val="center"/>
          </w:tcPr>
          <w:p w14:paraId="19B1C9DF" w14:textId="77777777" w:rsidR="009702C7" w:rsidRDefault="005058FE">
            <w:pPr>
              <w:spacing w:before="20" w:after="20"/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1162" w:type="dxa"/>
            <w:vAlign w:val="center"/>
          </w:tcPr>
          <w:p w14:paraId="549A2E6D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</w:tr>
      <w:tr w:rsidR="009702C7" w14:paraId="6DF9486E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5E79170E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2</w:t>
            </w:r>
          </w:p>
        </w:tc>
        <w:tc>
          <w:tcPr>
            <w:tcW w:w="5839" w:type="dxa"/>
            <w:vAlign w:val="center"/>
          </w:tcPr>
          <w:p w14:paraId="644D669F" w14:textId="1992ACDC" w:rsidR="009702C7" w:rsidRPr="003C52A1" w:rsidRDefault="005058FE" w:rsidP="003C52A1">
            <w:pPr>
              <w:spacing w:before="20" w:after="20"/>
              <w:rPr>
                <w:lang w:val="ru-RU"/>
              </w:rPr>
            </w:pPr>
            <w:r w:rsidRPr="00092B7B">
              <w:rPr>
                <w:sz w:val="16"/>
                <w:lang w:val="ru-RU"/>
              </w:rPr>
              <w:t>"Теневой павильон с модульными сиденьями"</w:t>
            </w:r>
          </w:p>
        </w:tc>
        <w:tc>
          <w:tcPr>
            <w:tcW w:w="1077" w:type="dxa"/>
            <w:vAlign w:val="center"/>
          </w:tcPr>
          <w:p w14:paraId="0866C412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шт</w:t>
            </w:r>
          </w:p>
        </w:tc>
        <w:tc>
          <w:tcPr>
            <w:tcW w:w="1162" w:type="dxa"/>
            <w:vAlign w:val="center"/>
          </w:tcPr>
          <w:p w14:paraId="697CA600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</w:tr>
      <w:tr w:rsidR="009702C7" w14:paraId="0B1CF6CE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0F5C9C86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3</w:t>
            </w:r>
          </w:p>
        </w:tc>
        <w:tc>
          <w:tcPr>
            <w:tcW w:w="5839" w:type="dxa"/>
            <w:vAlign w:val="center"/>
          </w:tcPr>
          <w:p w14:paraId="280F22E0" w14:textId="7354248F" w:rsidR="009702C7" w:rsidRPr="003C52A1" w:rsidRDefault="005058FE" w:rsidP="003C52A1">
            <w:pPr>
              <w:spacing w:before="20" w:after="20"/>
              <w:rPr>
                <w:lang w:val="ru-RU"/>
              </w:rPr>
            </w:pPr>
            <w:r w:rsidRPr="00092B7B">
              <w:rPr>
                <w:sz w:val="16"/>
                <w:lang w:val="ru-RU"/>
              </w:rPr>
              <w:t>"Модульный игровой комплекс с тоннелем"</w:t>
            </w:r>
          </w:p>
        </w:tc>
        <w:tc>
          <w:tcPr>
            <w:tcW w:w="1077" w:type="dxa"/>
            <w:vAlign w:val="center"/>
          </w:tcPr>
          <w:p w14:paraId="67B9B5A0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шт</w:t>
            </w:r>
          </w:p>
        </w:tc>
        <w:tc>
          <w:tcPr>
            <w:tcW w:w="1162" w:type="dxa"/>
            <w:vAlign w:val="center"/>
          </w:tcPr>
          <w:p w14:paraId="5A79BB8D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</w:tr>
      <w:tr w:rsidR="009702C7" w14:paraId="5936D9C4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7134E37F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4</w:t>
            </w:r>
          </w:p>
        </w:tc>
        <w:tc>
          <w:tcPr>
            <w:tcW w:w="5839" w:type="dxa"/>
            <w:vAlign w:val="center"/>
          </w:tcPr>
          <w:p w14:paraId="00779076" w14:textId="1AAC8292" w:rsidR="009702C7" w:rsidRPr="00092B7B" w:rsidRDefault="005058FE" w:rsidP="003C52A1">
            <w:pPr>
              <w:spacing w:before="20" w:after="20"/>
              <w:rPr>
                <w:lang w:val="ru-RU"/>
              </w:rPr>
            </w:pPr>
            <w:r w:rsidRPr="00092B7B">
              <w:rPr>
                <w:sz w:val="16"/>
                <w:lang w:val="ru-RU"/>
              </w:rPr>
              <w:t>Подвижная платформа арт. Е6105</w:t>
            </w:r>
          </w:p>
        </w:tc>
        <w:tc>
          <w:tcPr>
            <w:tcW w:w="1077" w:type="dxa"/>
            <w:vAlign w:val="center"/>
          </w:tcPr>
          <w:p w14:paraId="05EDBA5D" w14:textId="77777777" w:rsidR="009702C7" w:rsidRDefault="005058FE">
            <w:pPr>
              <w:spacing w:before="20" w:after="20"/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1162" w:type="dxa"/>
            <w:vAlign w:val="center"/>
          </w:tcPr>
          <w:p w14:paraId="0C133DCF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</w:tr>
      <w:tr w:rsidR="009702C7" w14:paraId="49DCBFDC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284D0B2E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5</w:t>
            </w:r>
          </w:p>
        </w:tc>
        <w:tc>
          <w:tcPr>
            <w:tcW w:w="5839" w:type="dxa"/>
            <w:vAlign w:val="center"/>
          </w:tcPr>
          <w:p w14:paraId="14E3182A" w14:textId="6511643E" w:rsidR="009702C7" w:rsidRPr="00092B7B" w:rsidRDefault="005058FE" w:rsidP="003C52A1">
            <w:pPr>
              <w:spacing w:before="20" w:after="20"/>
              <w:rPr>
                <w:lang w:val="ru-RU"/>
              </w:rPr>
            </w:pPr>
            <w:r w:rsidRPr="00092B7B">
              <w:rPr>
                <w:sz w:val="16"/>
                <w:lang w:val="ru-RU"/>
              </w:rPr>
              <w:t>Дерево</w:t>
            </w:r>
          </w:p>
        </w:tc>
        <w:tc>
          <w:tcPr>
            <w:tcW w:w="1077" w:type="dxa"/>
            <w:vAlign w:val="center"/>
          </w:tcPr>
          <w:p w14:paraId="6722B888" w14:textId="77777777" w:rsidR="009702C7" w:rsidRDefault="005058FE">
            <w:pPr>
              <w:spacing w:before="20" w:after="20"/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1162" w:type="dxa"/>
            <w:vAlign w:val="center"/>
          </w:tcPr>
          <w:p w14:paraId="3A0E18DE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</w:tr>
      <w:tr w:rsidR="009702C7" w14:paraId="291FDBCF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34B93224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6</w:t>
            </w:r>
          </w:p>
        </w:tc>
        <w:tc>
          <w:tcPr>
            <w:tcW w:w="5839" w:type="dxa"/>
            <w:vAlign w:val="center"/>
          </w:tcPr>
          <w:p w14:paraId="100F76CF" w14:textId="0C0CF606" w:rsidR="009702C7" w:rsidRPr="00092B7B" w:rsidRDefault="005058FE" w:rsidP="003C52A1">
            <w:pPr>
              <w:spacing w:before="20" w:after="20"/>
              <w:rPr>
                <w:lang w:val="ru-RU"/>
              </w:rPr>
            </w:pPr>
            <w:r w:rsidRPr="00092B7B">
              <w:rPr>
                <w:sz w:val="16"/>
                <w:lang w:val="ru-RU"/>
              </w:rPr>
              <w:t>Канатная пирамида</w:t>
            </w:r>
          </w:p>
        </w:tc>
        <w:tc>
          <w:tcPr>
            <w:tcW w:w="1077" w:type="dxa"/>
            <w:vAlign w:val="center"/>
          </w:tcPr>
          <w:p w14:paraId="3C4DA450" w14:textId="77777777" w:rsidR="009702C7" w:rsidRDefault="005058FE">
            <w:pPr>
              <w:spacing w:before="20" w:after="20"/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1162" w:type="dxa"/>
            <w:vAlign w:val="center"/>
          </w:tcPr>
          <w:p w14:paraId="09A564FC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</w:tr>
      <w:tr w:rsidR="009702C7" w14:paraId="792BBE4C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464059E2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7</w:t>
            </w:r>
          </w:p>
        </w:tc>
        <w:tc>
          <w:tcPr>
            <w:tcW w:w="5839" w:type="dxa"/>
            <w:vAlign w:val="center"/>
          </w:tcPr>
          <w:p w14:paraId="7B211022" w14:textId="08C814FA" w:rsidR="009702C7" w:rsidRPr="00092B7B" w:rsidRDefault="005058FE" w:rsidP="003C52A1">
            <w:pPr>
              <w:spacing w:before="20" w:after="20"/>
              <w:rPr>
                <w:lang w:val="ru-RU"/>
              </w:rPr>
            </w:pPr>
            <w:r w:rsidRPr="00092B7B">
              <w:rPr>
                <w:sz w:val="16"/>
                <w:lang w:val="ru-RU"/>
              </w:rPr>
              <w:t>Арт-объект пингвины</w:t>
            </w:r>
          </w:p>
        </w:tc>
        <w:tc>
          <w:tcPr>
            <w:tcW w:w="1077" w:type="dxa"/>
            <w:vAlign w:val="center"/>
          </w:tcPr>
          <w:p w14:paraId="3E74EB40" w14:textId="77777777" w:rsidR="009702C7" w:rsidRDefault="005058FE">
            <w:pPr>
              <w:spacing w:before="20" w:after="20"/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1162" w:type="dxa"/>
            <w:vAlign w:val="center"/>
          </w:tcPr>
          <w:p w14:paraId="2671DCAE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3</w:t>
            </w:r>
          </w:p>
        </w:tc>
      </w:tr>
      <w:tr w:rsidR="009702C7" w14:paraId="23E7AABF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1E306791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8</w:t>
            </w:r>
          </w:p>
        </w:tc>
        <w:tc>
          <w:tcPr>
            <w:tcW w:w="5839" w:type="dxa"/>
            <w:vAlign w:val="center"/>
          </w:tcPr>
          <w:p w14:paraId="5DE8A856" w14:textId="792C4B77" w:rsidR="009702C7" w:rsidRPr="00092B7B" w:rsidRDefault="005058FE" w:rsidP="003C52A1">
            <w:pPr>
              <w:spacing w:before="20" w:after="20"/>
              <w:rPr>
                <w:lang w:val="ru-RU"/>
              </w:rPr>
            </w:pPr>
            <w:r w:rsidRPr="00092B7B">
              <w:rPr>
                <w:sz w:val="16"/>
                <w:lang w:val="ru-RU"/>
              </w:rPr>
              <w:t>Степ платформы</w:t>
            </w:r>
          </w:p>
        </w:tc>
        <w:tc>
          <w:tcPr>
            <w:tcW w:w="1077" w:type="dxa"/>
            <w:vAlign w:val="center"/>
          </w:tcPr>
          <w:p w14:paraId="418ED078" w14:textId="77777777" w:rsidR="009702C7" w:rsidRDefault="005058FE">
            <w:pPr>
              <w:spacing w:before="20" w:after="20"/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1162" w:type="dxa"/>
            <w:vAlign w:val="center"/>
          </w:tcPr>
          <w:p w14:paraId="1EE074A5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44</w:t>
            </w:r>
          </w:p>
        </w:tc>
      </w:tr>
      <w:tr w:rsidR="009702C7" w14:paraId="2593DFE7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098E1BD6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9</w:t>
            </w:r>
          </w:p>
        </w:tc>
        <w:tc>
          <w:tcPr>
            <w:tcW w:w="5839" w:type="dxa"/>
            <w:vAlign w:val="center"/>
          </w:tcPr>
          <w:p w14:paraId="2D418F3A" w14:textId="5290D50A" w:rsidR="009702C7" w:rsidRPr="00092B7B" w:rsidRDefault="005058FE" w:rsidP="003C52A1">
            <w:pPr>
              <w:spacing w:before="20" w:after="20"/>
              <w:rPr>
                <w:lang w:val="ru-RU"/>
              </w:rPr>
            </w:pPr>
            <w:r w:rsidRPr="00092B7B">
              <w:rPr>
                <w:sz w:val="16"/>
                <w:lang w:val="ru-RU"/>
              </w:rPr>
              <w:t>Фонари тематические</w:t>
            </w:r>
          </w:p>
        </w:tc>
        <w:tc>
          <w:tcPr>
            <w:tcW w:w="1077" w:type="dxa"/>
            <w:vAlign w:val="center"/>
          </w:tcPr>
          <w:p w14:paraId="47206EC6" w14:textId="77777777" w:rsidR="009702C7" w:rsidRDefault="005058FE">
            <w:pPr>
              <w:spacing w:before="20" w:after="20"/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1162" w:type="dxa"/>
            <w:vAlign w:val="center"/>
          </w:tcPr>
          <w:p w14:paraId="42467F71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5</w:t>
            </w:r>
          </w:p>
        </w:tc>
      </w:tr>
      <w:tr w:rsidR="009702C7" w14:paraId="576A38F2" w14:textId="77777777">
        <w:trPr>
          <w:cantSplit/>
          <w:jc w:val="center"/>
        </w:trPr>
        <w:tc>
          <w:tcPr>
            <w:tcW w:w="425" w:type="dxa"/>
            <w:vAlign w:val="center"/>
          </w:tcPr>
          <w:p w14:paraId="35017031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10</w:t>
            </w:r>
          </w:p>
        </w:tc>
        <w:tc>
          <w:tcPr>
            <w:tcW w:w="5839" w:type="dxa"/>
            <w:vAlign w:val="center"/>
          </w:tcPr>
          <w:p w14:paraId="2F94D69D" w14:textId="3DD9963D" w:rsidR="009702C7" w:rsidRPr="00092B7B" w:rsidRDefault="005058FE" w:rsidP="003C52A1">
            <w:pPr>
              <w:spacing w:before="20" w:after="20"/>
              <w:rPr>
                <w:lang w:val="ru-RU"/>
              </w:rPr>
            </w:pPr>
            <w:r w:rsidRPr="00092B7B">
              <w:rPr>
                <w:sz w:val="16"/>
                <w:lang w:val="ru-RU"/>
              </w:rPr>
              <w:t>Порталы</w:t>
            </w:r>
          </w:p>
        </w:tc>
        <w:tc>
          <w:tcPr>
            <w:tcW w:w="1077" w:type="dxa"/>
            <w:vAlign w:val="center"/>
          </w:tcPr>
          <w:p w14:paraId="7BFA04CC" w14:textId="77777777" w:rsidR="009702C7" w:rsidRDefault="005058FE">
            <w:pPr>
              <w:spacing w:before="20" w:after="20"/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1162" w:type="dxa"/>
            <w:vAlign w:val="center"/>
          </w:tcPr>
          <w:p w14:paraId="4196F60D" w14:textId="77777777" w:rsidR="009702C7" w:rsidRDefault="005058FE">
            <w:pPr>
              <w:spacing w:before="20" w:after="20"/>
            </w:pPr>
            <w:r>
              <w:rPr>
                <w:sz w:val="16"/>
              </w:rPr>
              <w:t>3</w:t>
            </w:r>
          </w:p>
        </w:tc>
      </w:tr>
    </w:tbl>
    <w:p w14:paraId="21178F28" w14:textId="77777777" w:rsidR="009702C7" w:rsidRDefault="005058FE">
      <w:pPr>
        <w:pStyle w:val="1"/>
      </w:pPr>
      <w:r>
        <w:t>3. Технические требования к изделиям</w:t>
      </w:r>
    </w:p>
    <w:p w14:paraId="1FDBB2F2" w14:textId="77777777" w:rsidR="009702C7" w:rsidRPr="00092B7B" w:rsidRDefault="005058FE">
      <w:pPr>
        <w:pStyle w:val="a0"/>
        <w:rPr>
          <w:lang w:val="ru-RU"/>
        </w:rPr>
      </w:pPr>
      <w:r w:rsidRPr="00092B7B">
        <w:rPr>
          <w:b/>
          <w:lang w:val="ru-RU"/>
        </w:rPr>
        <w:t xml:space="preserve">Соответствие перечню. </w:t>
      </w:r>
      <w:r w:rsidRPr="00092B7B">
        <w:rPr>
          <w:lang w:val="ru-RU"/>
        </w:rPr>
        <w:t>Изделия должны соответствовать наименованиям и количествам раздела 2. Не допускается замена типов изделий без согласования с заказчиком в порядке, предусмотренном договором.</w:t>
      </w:r>
    </w:p>
    <w:p w14:paraId="4A6CB758" w14:textId="77777777" w:rsidR="009702C7" w:rsidRPr="00092B7B" w:rsidRDefault="005058FE">
      <w:pPr>
        <w:pStyle w:val="a0"/>
        <w:rPr>
          <w:lang w:val="ru-RU"/>
        </w:rPr>
      </w:pPr>
      <w:r w:rsidRPr="00092B7B">
        <w:rPr>
          <w:b/>
          <w:lang w:val="ru-RU"/>
        </w:rPr>
        <w:t xml:space="preserve">Габариты, материалы и конструкция. </w:t>
      </w:r>
      <w:r w:rsidRPr="00092B7B">
        <w:rPr>
          <w:lang w:val="ru-RU"/>
        </w:rPr>
        <w:t>Детальные размеры, матери</w:t>
      </w:r>
      <w:r w:rsidRPr="00092B7B">
        <w:rPr>
          <w:lang w:val="ru-RU"/>
        </w:rPr>
        <w:t>алы корпуса и покрытия, конструктивные схемы, допустимые нагрузки, цвет, комплектация, способы крепления и условия эксплуатации в локальной смете не представлены; эти параметры должны быть указаны заказчиком в эскизах, рабочих чертежах или паспортах издели</w:t>
      </w:r>
      <w:r w:rsidRPr="00092B7B">
        <w:rPr>
          <w:lang w:val="ru-RU"/>
        </w:rPr>
        <w:t>я.</w:t>
      </w:r>
    </w:p>
    <w:p w14:paraId="47C2851B" w14:textId="77777777" w:rsidR="009702C7" w:rsidRPr="00092B7B" w:rsidRDefault="005058FE">
      <w:pPr>
        <w:pStyle w:val="a0"/>
        <w:rPr>
          <w:lang w:val="ru-RU"/>
        </w:rPr>
      </w:pPr>
      <w:r w:rsidRPr="00092B7B">
        <w:rPr>
          <w:b/>
          <w:lang w:val="ru-RU"/>
        </w:rPr>
        <w:t xml:space="preserve">Игровое оборудование. </w:t>
      </w:r>
      <w:r w:rsidRPr="00092B7B">
        <w:rPr>
          <w:lang w:val="ru-RU"/>
        </w:rPr>
        <w:t>Для позиций «Модульный замок с горками», «Модульный игровой комплекс с тоннелем», «Подвижная платформа арт. Е6105», «Канатная пирамида» и «Степ платформы» необходимо установить возрастную группу, требования безопасности, комплектно</w:t>
      </w:r>
      <w:r w:rsidRPr="00092B7B">
        <w:rPr>
          <w:lang w:val="ru-RU"/>
        </w:rPr>
        <w:t>сть и условия эксплуатации по утверждённым документам, не подменяя их предположениями.</w:t>
      </w:r>
    </w:p>
    <w:p w14:paraId="0C794A5B" w14:textId="77777777" w:rsidR="009702C7" w:rsidRDefault="005058FE">
      <w:pPr>
        <w:pStyle w:val="a0"/>
      </w:pPr>
      <w:r w:rsidRPr="00092B7B">
        <w:rPr>
          <w:b/>
          <w:lang w:val="ru-RU"/>
        </w:rPr>
        <w:t xml:space="preserve">Тематические фонари и световые элементы. </w:t>
      </w:r>
      <w:r w:rsidRPr="00092B7B">
        <w:rPr>
          <w:lang w:val="ru-RU"/>
        </w:rPr>
        <w:t xml:space="preserve">Для позиции «Фонари тематические» необходимо определить источник питания, мощность, освещённость, степень защиты, электрическую </w:t>
      </w:r>
      <w:r w:rsidRPr="00092B7B">
        <w:rPr>
          <w:lang w:val="ru-RU"/>
        </w:rPr>
        <w:t xml:space="preserve">безопасность и способ подключения на основании проектных данных. </w:t>
      </w:r>
      <w:r>
        <w:t xml:space="preserve">В </w:t>
      </w:r>
      <w:proofErr w:type="spellStart"/>
      <w:r>
        <w:t>предоставленной</w:t>
      </w:r>
      <w:proofErr w:type="spellEnd"/>
      <w:r>
        <w:t xml:space="preserve"> </w:t>
      </w:r>
      <w:proofErr w:type="spellStart"/>
      <w:r>
        <w:t>смете</w:t>
      </w:r>
      <w:proofErr w:type="spellEnd"/>
      <w:r>
        <w:t xml:space="preserve"> </w:t>
      </w:r>
      <w:proofErr w:type="spellStart"/>
      <w:r>
        <w:t>такие</w:t>
      </w:r>
      <w:proofErr w:type="spellEnd"/>
      <w:r>
        <w:t xml:space="preserve"> параметры отсутствуют.</w:t>
      </w:r>
    </w:p>
    <w:p w14:paraId="24264DF7" w14:textId="77777777" w:rsidR="009702C7" w:rsidRPr="00092B7B" w:rsidRDefault="005058FE">
      <w:pPr>
        <w:pStyle w:val="a0"/>
        <w:rPr>
          <w:lang w:val="ru-RU"/>
        </w:rPr>
      </w:pPr>
      <w:r w:rsidRPr="00092B7B">
        <w:rPr>
          <w:b/>
          <w:lang w:val="ru-RU"/>
        </w:rPr>
        <w:t xml:space="preserve">Приёмка поставки. </w:t>
      </w:r>
      <w:r w:rsidRPr="00092B7B">
        <w:rPr>
          <w:lang w:val="ru-RU"/>
        </w:rPr>
        <w:t>При передаче проверить комплектность, отсутствие явных повреждений и соответствие количества. Передать паспорта и инстру</w:t>
      </w:r>
      <w:r w:rsidRPr="00092B7B">
        <w:rPr>
          <w:lang w:val="ru-RU"/>
        </w:rPr>
        <w:t>кции по эксплуатации, а также документы о соответствии там, где они обязательны.</w:t>
      </w:r>
    </w:p>
    <w:p w14:paraId="37756F4D" w14:textId="5F6583DD" w:rsidR="009702C7" w:rsidRDefault="009702C7"/>
    <w:sectPr w:rsidR="009702C7" w:rsidSect="00034616">
      <w:footerReference w:type="default" r:id="rId8"/>
      <w:pgSz w:w="12240" w:h="15840"/>
      <w:pgMar w:top="1020" w:right="907" w:bottom="935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A59AA" w14:textId="77777777" w:rsidR="005058FE" w:rsidRDefault="005058FE">
      <w:pPr>
        <w:spacing w:after="0" w:line="240" w:lineRule="auto"/>
      </w:pPr>
      <w:r>
        <w:separator/>
      </w:r>
    </w:p>
  </w:endnote>
  <w:endnote w:type="continuationSeparator" w:id="0">
    <w:p w14:paraId="4AD92ABF" w14:textId="77777777" w:rsidR="005058FE" w:rsidRDefault="00505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5E3BA" w14:textId="77777777" w:rsidR="009702C7" w:rsidRDefault="005058FE">
    <w:pPr>
      <w:pStyle w:val="a7"/>
      <w:jc w:val="right"/>
    </w:pPr>
    <w:r>
      <w:t xml:space="preserve">Техническая спецификация • Страница </w:t>
    </w:r>
    <w:r>
      <w:fldChar w:fldCharType="begin"/>
    </w:r>
    <w:r>
      <w:instrText>PAGE</w:instrText>
    </w:r>
    <w:r>
      <w:fldChar w:fldCharType="separate"/>
    </w:r>
    <w:r w:rsidR="00092B7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54655" w14:textId="77777777" w:rsidR="005058FE" w:rsidRDefault="005058FE">
      <w:pPr>
        <w:spacing w:after="0" w:line="240" w:lineRule="auto"/>
      </w:pPr>
      <w:r>
        <w:separator/>
      </w:r>
    </w:p>
  </w:footnote>
  <w:footnote w:type="continuationSeparator" w:id="0">
    <w:p w14:paraId="0D72BE99" w14:textId="77777777" w:rsidR="005058FE" w:rsidRDefault="00505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2B7B"/>
    <w:rsid w:val="0015074B"/>
    <w:rsid w:val="0029639D"/>
    <w:rsid w:val="00326F90"/>
    <w:rsid w:val="003C52A1"/>
    <w:rsid w:val="005058FE"/>
    <w:rsid w:val="009702C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F701E5"/>
  <w14:defaultImageDpi w14:val="300"/>
  <w15:docId w15:val="{26585FAC-95AC-4717-AF04-22B8C153F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60"/>
    </w:pPr>
    <w:rPr>
      <w:rFonts w:ascii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80" w:after="100"/>
      <w:outlineLvl w:val="0"/>
    </w:pPr>
    <w:rPr>
      <w:rFonts w:asciiTheme="majorHAnsi" w:eastAsiaTheme="majorEastAsia" w:hAnsiTheme="majorHAnsi" w:cstheme="majorBidi"/>
      <w:b/>
      <w:bCs/>
      <w:color w:val="182D40"/>
      <w:sz w:val="23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80" w:after="100"/>
      <w:outlineLvl w:val="1"/>
    </w:pPr>
    <w:rPr>
      <w:rFonts w:asciiTheme="majorHAnsi" w:eastAsiaTheme="majorEastAsia" w:hAnsiTheme="majorHAnsi" w:cstheme="majorBidi"/>
      <w:b/>
      <w:bCs/>
      <w:color w:val="182D40"/>
      <w:sz w:val="2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before="180" w:after="100" w:line="240" w:lineRule="auto"/>
      <w:contextualSpacing/>
    </w:pPr>
    <w:rPr>
      <w:rFonts w:asciiTheme="majorHAnsi" w:eastAsiaTheme="majorEastAsia" w:hAnsiTheme="majorHAnsi" w:cstheme="majorBidi"/>
      <w:b/>
      <w:color w:val="182D40"/>
      <w:spacing w:val="5"/>
      <w:kern w:val="28"/>
      <w:sz w:val="28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</cp:revision>
  <dcterms:created xsi:type="dcterms:W3CDTF">2013-12-23T23:15:00Z</dcterms:created>
  <dcterms:modified xsi:type="dcterms:W3CDTF">2026-10-14T14:26:00Z</dcterms:modified>
  <cp:category/>
</cp:coreProperties>
</file>