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589B9" w14:textId="77777777" w:rsidR="0016144C" w:rsidRDefault="0016144C" w:rsidP="0016144C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144C">
        <w:rPr>
          <w:rFonts w:ascii="Times New Roman" w:hAnsi="Times New Roman" w:cs="Times New Roman"/>
          <w:b/>
          <w:sz w:val="24"/>
          <w:szCs w:val="24"/>
        </w:rPr>
        <w:t xml:space="preserve">ТЕХНИКАЛЫҚ СИПАТТАМА </w:t>
      </w:r>
    </w:p>
    <w:p w14:paraId="2275812D" w14:textId="77777777" w:rsidR="0016144C" w:rsidRDefault="0016144C" w:rsidP="0016144C">
      <w:pPr>
        <w:spacing w:after="0"/>
        <w:ind w:left="-284"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43BB55" w14:textId="0777D090" w:rsidR="0016144C" w:rsidRDefault="00C676B4" w:rsidP="00C676B4">
      <w:pPr>
        <w:spacing w:after="0"/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6B4">
        <w:rPr>
          <w:rFonts w:ascii="Times New Roman" w:hAnsi="Times New Roman" w:cs="Times New Roman"/>
          <w:b/>
          <w:sz w:val="24"/>
          <w:szCs w:val="24"/>
        </w:rPr>
        <w:t xml:space="preserve">2026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жылғы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кадрлық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есепті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цифрландыру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электрондық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еңбек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шарттары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Еңбек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шарттарын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есепке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алудың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бірыңғай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жүйесі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(ЕСЕБЖ)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дербес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деректерді</w:t>
      </w:r>
      <w:proofErr w:type="spellEnd"/>
      <w:r w:rsidRPr="00C676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6B4">
        <w:rPr>
          <w:rFonts w:ascii="Times New Roman" w:hAnsi="Times New Roman" w:cs="Times New Roman"/>
          <w:b/>
          <w:sz w:val="24"/>
          <w:szCs w:val="24"/>
        </w:rPr>
        <w:t>қорғау</w:t>
      </w:r>
      <w:proofErr w:type="spellEnd"/>
      <w:r w:rsidR="0016144C" w:rsidRPr="001614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A3A44F8" w14:textId="77777777" w:rsidR="0016144C" w:rsidRDefault="0016144C" w:rsidP="0016144C">
      <w:pPr>
        <w:spacing w:after="0"/>
        <w:ind w:hanging="142"/>
        <w:rPr>
          <w:rFonts w:ascii="Times New Roman" w:hAnsi="Times New Roman" w:cs="Times New Roman"/>
          <w:b/>
          <w:sz w:val="24"/>
          <w:szCs w:val="24"/>
        </w:rPr>
      </w:pPr>
    </w:p>
    <w:p w14:paraId="7D70286F" w14:textId="406A4C5B" w:rsidR="0016144C" w:rsidRPr="0016144C" w:rsidRDefault="0016144C" w:rsidP="0016144C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6144C">
        <w:rPr>
          <w:rFonts w:ascii="Times New Roman" w:hAnsi="Times New Roman" w:cs="Times New Roman"/>
          <w:b/>
          <w:sz w:val="24"/>
          <w:szCs w:val="24"/>
        </w:rPr>
        <w:t xml:space="preserve">ТЖҚ </w:t>
      </w:r>
      <w:proofErr w:type="spellStart"/>
      <w:r w:rsidRPr="0016144C">
        <w:rPr>
          <w:rFonts w:ascii="Times New Roman" w:hAnsi="Times New Roman" w:cs="Times New Roman"/>
          <w:b/>
          <w:sz w:val="24"/>
          <w:szCs w:val="24"/>
        </w:rPr>
        <w:t>қысқаша</w:t>
      </w:r>
      <w:proofErr w:type="spellEnd"/>
      <w:r w:rsidRPr="0016144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144C"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</w:p>
    <w:p w14:paraId="3CDE8A3E" w14:textId="77777777" w:rsidR="0016144C" w:rsidRPr="0016144C" w:rsidRDefault="0016144C" w:rsidP="0016144C">
      <w:pPr>
        <w:pStyle w:val="a3"/>
        <w:spacing w:after="0"/>
        <w:ind w:left="278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9803" w:type="dxa"/>
        <w:tblInd w:w="-431" w:type="dxa"/>
        <w:tblLook w:val="04A0" w:firstRow="1" w:lastRow="0" w:firstColumn="1" w:lastColumn="0" w:noHBand="0" w:noVBand="1"/>
      </w:tblPr>
      <w:tblGrid>
        <w:gridCol w:w="2860"/>
        <w:gridCol w:w="6943"/>
      </w:tblGrid>
      <w:tr w:rsidR="00C03820" w:rsidRPr="009F4E74" w14:paraId="4DD04F85" w14:textId="77777777" w:rsidTr="009C57AD">
        <w:trPr>
          <w:trHeight w:val="457"/>
        </w:trPr>
        <w:tc>
          <w:tcPr>
            <w:tcW w:w="2860" w:type="dxa"/>
          </w:tcPr>
          <w:p w14:paraId="52CC2AAD" w14:textId="3481B645" w:rsidR="00C03820" w:rsidRPr="00C03820" w:rsidRDefault="00C03820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943" w:type="dxa"/>
          </w:tcPr>
          <w:p w14:paraId="7D8E0E87" w14:textId="2A15CF07" w:rsidR="00C03820" w:rsidRPr="00C03820" w:rsidRDefault="00C03820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Мәні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C03820" w:rsidRPr="009F4E74" w14:paraId="39C9D52B" w14:textId="77777777" w:rsidTr="00033322">
        <w:trPr>
          <w:trHeight w:val="457"/>
        </w:trPr>
        <w:tc>
          <w:tcPr>
            <w:tcW w:w="2860" w:type="dxa"/>
          </w:tcPr>
          <w:p w14:paraId="4B879288" w14:textId="08C47070" w:rsidR="00C03820" w:rsidRPr="00C03820" w:rsidRDefault="00C03820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Жол нөмірі</w:t>
            </w:r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943" w:type="dxa"/>
          </w:tcPr>
          <w:p w14:paraId="2B0D56DB" w14:textId="6C18B488" w:rsidR="00C03820" w:rsidRPr="00C03820" w:rsidRDefault="00C03820" w:rsidP="00C03820">
            <w:pPr>
              <w:spacing w:line="2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lang w:val="kk-KZ" w:eastAsia="ar-SA"/>
              </w:rPr>
            </w:pPr>
          </w:p>
        </w:tc>
      </w:tr>
      <w:tr w:rsidR="00C03820" w:rsidRPr="009F4E74" w14:paraId="620BE3D8" w14:textId="77777777" w:rsidTr="00A055D5">
        <w:trPr>
          <w:trHeight w:val="457"/>
        </w:trPr>
        <w:tc>
          <w:tcPr>
            <w:tcW w:w="2860" w:type="dxa"/>
          </w:tcPr>
          <w:p w14:paraId="0F03A2A6" w14:textId="017464BD" w:rsidR="00C03820" w:rsidRPr="00C03820" w:rsidRDefault="00C03820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03820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және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қысқаша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943" w:type="dxa"/>
          </w:tcPr>
          <w:p w14:paraId="19836D7C" w14:textId="69494A53" w:rsidR="00C03820" w:rsidRPr="00C03820" w:rsidRDefault="00C03820" w:rsidP="00C03820">
            <w:pPr>
              <w:spacing w:line="20" w:lineRule="atLeast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C03820">
              <w:rPr>
                <w:rFonts w:ascii="Times New Roman" w:hAnsi="Times New Roman" w:cs="Times New Roman"/>
                <w:b/>
              </w:rPr>
              <w:t>Персонал/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қызметкерлерді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оқыту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қызметі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Оқыту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үйрету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тренингтер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дайындау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қайта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дайындау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/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біліктілігін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жоғарылату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)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бойынша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қызметтер</w:t>
            </w:r>
            <w:proofErr w:type="spellEnd"/>
          </w:p>
        </w:tc>
      </w:tr>
      <w:tr w:rsidR="00C03820" w:rsidRPr="00C53242" w14:paraId="18490981" w14:textId="77777777" w:rsidTr="0066482C">
        <w:trPr>
          <w:trHeight w:val="457"/>
        </w:trPr>
        <w:tc>
          <w:tcPr>
            <w:tcW w:w="2860" w:type="dxa"/>
          </w:tcPr>
          <w:p w14:paraId="7D30BF57" w14:textId="3DAEEF23" w:rsidR="00C03820" w:rsidRPr="00C03820" w:rsidRDefault="00C03820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proofErr w:type="spellStart"/>
            <w:r w:rsidRPr="00C03820">
              <w:rPr>
                <w:rFonts w:ascii="Times New Roman" w:hAnsi="Times New Roman" w:cs="Times New Roman"/>
                <w:b/>
              </w:rPr>
              <w:t>Қосымша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сипаттама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943" w:type="dxa"/>
          </w:tcPr>
          <w:p w14:paraId="52295FB2" w14:textId="23793B5C" w:rsidR="00C03820" w:rsidRPr="00C03820" w:rsidRDefault="00C03820" w:rsidP="00C03820">
            <w:pPr>
              <w:spacing w:line="2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lang w:val="kk-KZ" w:eastAsia="ar-SA"/>
              </w:rPr>
            </w:pPr>
            <w:r w:rsidRPr="00C03820">
              <w:rPr>
                <w:rFonts w:ascii="Times New Roman" w:hAnsi="Times New Roman" w:cs="Times New Roman"/>
                <w:b/>
                <w:lang w:val="kk-KZ"/>
              </w:rPr>
              <w:t>Еңбек даулары: олардың пайда болу себептері. Келісу комиссияларында еңбек дауын қарау тәртібі</w:t>
            </w:r>
          </w:p>
        </w:tc>
      </w:tr>
      <w:tr w:rsidR="0016144C" w:rsidRPr="009F4E74" w14:paraId="405A331F" w14:textId="77777777" w:rsidTr="00010B6C">
        <w:trPr>
          <w:trHeight w:val="457"/>
        </w:trPr>
        <w:tc>
          <w:tcPr>
            <w:tcW w:w="2860" w:type="dxa"/>
            <w:vAlign w:val="center"/>
          </w:tcPr>
          <w:p w14:paraId="44FE6B89" w14:textId="00092BE8" w:rsidR="0016144C" w:rsidRPr="00C03820" w:rsidRDefault="00C03820" w:rsidP="00010B6C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C03820">
              <w:rPr>
                <w:rFonts w:ascii="Times New Roman" w:hAnsi="Times New Roman" w:cs="Times New Roman"/>
                <w:b/>
                <w:bCs/>
                <w:lang w:val="kk-KZ"/>
              </w:rPr>
              <w:t>Саны</w:t>
            </w:r>
          </w:p>
        </w:tc>
        <w:tc>
          <w:tcPr>
            <w:tcW w:w="6943" w:type="dxa"/>
            <w:vAlign w:val="center"/>
          </w:tcPr>
          <w:p w14:paraId="6F704028" w14:textId="77777777" w:rsidR="0016144C" w:rsidRPr="00C03820" w:rsidRDefault="0016144C" w:rsidP="00010B6C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r w:rsidRPr="00C03820">
              <w:rPr>
                <w:rFonts w:ascii="Times New Roman" w:hAnsi="Times New Roman" w:cs="Times New Roman"/>
                <w:b/>
              </w:rPr>
              <w:t>1.000</w:t>
            </w:r>
          </w:p>
        </w:tc>
      </w:tr>
      <w:tr w:rsidR="00C03820" w:rsidRPr="009F4E74" w14:paraId="1EB2C5D8" w14:textId="77777777" w:rsidTr="001B55B2">
        <w:trPr>
          <w:trHeight w:val="457"/>
        </w:trPr>
        <w:tc>
          <w:tcPr>
            <w:tcW w:w="2860" w:type="dxa"/>
          </w:tcPr>
          <w:p w14:paraId="5F67F803" w14:textId="65BAAEB9" w:rsidR="00C03820" w:rsidRPr="00C03820" w:rsidRDefault="00C03820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03820">
              <w:rPr>
                <w:rFonts w:ascii="Times New Roman" w:hAnsi="Times New Roman" w:cs="Times New Roman"/>
                <w:b/>
              </w:rPr>
              <w:t>Өлшем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бірлігі</w:t>
            </w:r>
            <w:proofErr w:type="spellEnd"/>
          </w:p>
        </w:tc>
        <w:tc>
          <w:tcPr>
            <w:tcW w:w="6943" w:type="dxa"/>
            <w:vAlign w:val="center"/>
          </w:tcPr>
          <w:p w14:paraId="32A27D6E" w14:textId="77777777" w:rsidR="00C03820" w:rsidRPr="00C03820" w:rsidRDefault="00C03820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r w:rsidRPr="00C03820"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C03820" w:rsidRPr="009F4E74" w14:paraId="29B790AA" w14:textId="77777777" w:rsidTr="001B55B2">
        <w:trPr>
          <w:trHeight w:val="457"/>
        </w:trPr>
        <w:tc>
          <w:tcPr>
            <w:tcW w:w="2860" w:type="dxa"/>
          </w:tcPr>
          <w:p w14:paraId="4B5CC3FD" w14:textId="6F7300C7" w:rsidR="00C03820" w:rsidRPr="00C03820" w:rsidRDefault="00C03820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03820">
              <w:rPr>
                <w:rFonts w:ascii="Times New Roman" w:hAnsi="Times New Roman" w:cs="Times New Roman"/>
                <w:b/>
              </w:rPr>
              <w:t>Жеткізу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орны</w:t>
            </w:r>
            <w:proofErr w:type="spellEnd"/>
          </w:p>
        </w:tc>
        <w:tc>
          <w:tcPr>
            <w:tcW w:w="6943" w:type="dxa"/>
            <w:vAlign w:val="center"/>
          </w:tcPr>
          <w:p w14:paraId="40D7968E" w14:textId="34278D4C" w:rsidR="00C03820" w:rsidRPr="00C676B4" w:rsidRDefault="00C676B4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О</w:t>
            </w:r>
            <w:proofErr w:type="spellStart"/>
            <w:r w:rsidR="00470D2E">
              <w:rPr>
                <w:rFonts w:ascii="Times New Roman" w:hAnsi="Times New Roman" w:cs="Times New Roman"/>
                <w:b/>
              </w:rPr>
              <w:t>фф</w:t>
            </w:r>
            <w:proofErr w:type="spellEnd"/>
            <w:r w:rsidR="006F34AC">
              <w:rPr>
                <w:rFonts w:ascii="Times New Roman" w:hAnsi="Times New Roman" w:cs="Times New Roman"/>
                <w:b/>
                <w:lang w:val="kk-KZ"/>
              </w:rPr>
              <w:t>лайн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. Атырау қаласы. </w:t>
            </w:r>
            <w:r w:rsidR="00C53242">
              <w:rPr>
                <w:rFonts w:ascii="Times New Roman" w:hAnsi="Times New Roman" w:cs="Times New Roman"/>
                <w:b/>
                <w:lang w:val="en-US"/>
              </w:rPr>
              <w:t>12-13</w:t>
            </w:r>
            <w:r>
              <w:rPr>
                <w:rFonts w:ascii="Times New Roman" w:hAnsi="Times New Roman" w:cs="Times New Roman"/>
                <w:b/>
                <w:lang w:val="kk-KZ"/>
              </w:rPr>
              <w:t>.0</w:t>
            </w:r>
            <w:r w:rsidR="00C53242">
              <w:rPr>
                <w:rFonts w:ascii="Times New Roman" w:hAnsi="Times New Roman" w:cs="Times New Roman"/>
                <w:b/>
                <w:lang w:val="en-US"/>
              </w:rPr>
              <w:t>8</w:t>
            </w:r>
            <w:r>
              <w:rPr>
                <w:rFonts w:ascii="Times New Roman" w:hAnsi="Times New Roman" w:cs="Times New Roman"/>
                <w:b/>
                <w:lang w:val="kk-KZ"/>
              </w:rPr>
              <w:t>.2026 ж.</w:t>
            </w:r>
          </w:p>
        </w:tc>
      </w:tr>
      <w:tr w:rsidR="0016144C" w:rsidRPr="009F4E74" w14:paraId="146DC8CA" w14:textId="77777777" w:rsidTr="00010B6C">
        <w:trPr>
          <w:trHeight w:val="457"/>
        </w:trPr>
        <w:tc>
          <w:tcPr>
            <w:tcW w:w="2860" w:type="dxa"/>
            <w:vAlign w:val="center"/>
          </w:tcPr>
          <w:p w14:paraId="0235A3C0" w14:textId="6B16491F" w:rsidR="0016144C" w:rsidRPr="00C03820" w:rsidRDefault="00C03820" w:rsidP="00010B6C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03820">
              <w:rPr>
                <w:rFonts w:ascii="Times New Roman" w:hAnsi="Times New Roman" w:cs="Times New Roman"/>
                <w:b/>
              </w:rPr>
              <w:t>Жеткізу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шарттары</w:t>
            </w:r>
            <w:proofErr w:type="spellEnd"/>
          </w:p>
        </w:tc>
        <w:tc>
          <w:tcPr>
            <w:tcW w:w="6943" w:type="dxa"/>
            <w:vAlign w:val="center"/>
          </w:tcPr>
          <w:p w14:paraId="5ED7B5FE" w14:textId="77777777" w:rsidR="0016144C" w:rsidRPr="00C03820" w:rsidRDefault="0016144C" w:rsidP="00010B6C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r w:rsidRPr="00C03820"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C03820" w:rsidRPr="009F4E74" w14:paraId="276447E6" w14:textId="77777777" w:rsidTr="002C2312">
        <w:trPr>
          <w:trHeight w:val="457"/>
        </w:trPr>
        <w:tc>
          <w:tcPr>
            <w:tcW w:w="2860" w:type="dxa"/>
            <w:tcBorders>
              <w:bottom w:val="single" w:sz="4" w:space="0" w:color="auto"/>
            </w:tcBorders>
          </w:tcPr>
          <w:p w14:paraId="52BCACFF" w14:textId="7E887157" w:rsidR="00C03820" w:rsidRPr="00C03820" w:rsidRDefault="00C03820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03820">
              <w:rPr>
                <w:rFonts w:ascii="Times New Roman" w:hAnsi="Times New Roman" w:cs="Times New Roman"/>
                <w:b/>
              </w:rPr>
              <w:t>Жеткізу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мерзімі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943" w:type="dxa"/>
            <w:tcBorders>
              <w:bottom w:val="single" w:sz="4" w:space="0" w:color="auto"/>
            </w:tcBorders>
          </w:tcPr>
          <w:p w14:paraId="2B4594A5" w14:textId="6D6A1ED7" w:rsidR="00C03820" w:rsidRPr="00C03820" w:rsidRDefault="00C03820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C03820">
              <w:rPr>
                <w:rFonts w:ascii="Times New Roman" w:hAnsi="Times New Roman" w:cs="Times New Roman"/>
                <w:b/>
              </w:rPr>
              <w:t>Шартқа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қол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қойылған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күннен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бастап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қоса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алғанда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) </w:t>
            </w:r>
            <w:r w:rsidR="00C53242" w:rsidRPr="00C53242">
              <w:rPr>
                <w:rFonts w:ascii="Times New Roman" w:hAnsi="Times New Roman" w:cs="Times New Roman"/>
                <w:b/>
              </w:rPr>
              <w:t>14</w:t>
            </w:r>
            <w:r w:rsidRPr="00C03820">
              <w:rPr>
                <w:rFonts w:ascii="Times New Roman" w:hAnsi="Times New Roman" w:cs="Times New Roman"/>
                <w:b/>
              </w:rPr>
              <w:t>.</w:t>
            </w:r>
            <w:r w:rsidR="00C676B4">
              <w:rPr>
                <w:rFonts w:ascii="Times New Roman" w:hAnsi="Times New Roman" w:cs="Times New Roman"/>
                <w:b/>
              </w:rPr>
              <w:t>08.</w:t>
            </w:r>
            <w:r w:rsidRPr="00C03820">
              <w:rPr>
                <w:rFonts w:ascii="Times New Roman" w:hAnsi="Times New Roman" w:cs="Times New Roman"/>
                <w:b/>
              </w:rPr>
              <w:t>202</w:t>
            </w:r>
            <w:r w:rsidR="00C676B4">
              <w:rPr>
                <w:rFonts w:ascii="Times New Roman" w:hAnsi="Times New Roman" w:cs="Times New Roman"/>
                <w:b/>
              </w:rPr>
              <w:t>6 ж</w:t>
            </w:r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дейін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C03820" w:rsidRPr="009F4E74" w14:paraId="7E5CC784" w14:textId="77777777" w:rsidTr="001133A8">
        <w:trPr>
          <w:trHeight w:val="457"/>
        </w:trPr>
        <w:tc>
          <w:tcPr>
            <w:tcW w:w="2860" w:type="dxa"/>
            <w:tcBorders>
              <w:bottom w:val="single" w:sz="4" w:space="0" w:color="auto"/>
            </w:tcBorders>
          </w:tcPr>
          <w:p w14:paraId="4D2700BF" w14:textId="1140CEDB" w:rsidR="00C03820" w:rsidRPr="00C03820" w:rsidRDefault="00C03820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03820">
              <w:rPr>
                <w:rFonts w:ascii="Times New Roman" w:hAnsi="Times New Roman" w:cs="Times New Roman"/>
                <w:b/>
              </w:rPr>
              <w:t>Төлем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шарттары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943" w:type="dxa"/>
            <w:tcBorders>
              <w:bottom w:val="single" w:sz="4" w:space="0" w:color="auto"/>
            </w:tcBorders>
          </w:tcPr>
          <w:p w14:paraId="6C547015" w14:textId="6F0321C3" w:rsidR="00C03820" w:rsidRPr="00C03820" w:rsidRDefault="00C03820" w:rsidP="00C03820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C03820">
              <w:rPr>
                <w:rFonts w:ascii="Times New Roman" w:hAnsi="Times New Roman" w:cs="Times New Roman"/>
                <w:b/>
              </w:rPr>
              <w:t>Алдын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ала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төлем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- 0%,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Аралық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төлем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- 0%,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Соңғы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төлем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- 100% </w:t>
            </w:r>
          </w:p>
        </w:tc>
      </w:tr>
      <w:tr w:rsidR="0016144C" w:rsidRPr="009F4E74" w14:paraId="61E0242E" w14:textId="77777777" w:rsidTr="00010B6C">
        <w:trPr>
          <w:trHeight w:val="457"/>
        </w:trPr>
        <w:tc>
          <w:tcPr>
            <w:tcW w:w="98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85F16C0" w14:textId="77777777" w:rsidR="0016144C" w:rsidRDefault="0016144C" w:rsidP="00010B6C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39A1415D" w14:textId="5673BEE0" w:rsidR="00C03820" w:rsidRDefault="00C03820" w:rsidP="00C03820">
            <w:pPr>
              <w:pStyle w:val="a3"/>
              <w:numPr>
                <w:ilvl w:val="0"/>
                <w:numId w:val="16"/>
              </w:num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C03820"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және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талап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етілетін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функционалдық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техникалық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сапалық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және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пайдалану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сипаттамалары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316E7A0F" w14:textId="77777777" w:rsidR="00C03820" w:rsidRPr="00C03820" w:rsidRDefault="00C03820" w:rsidP="00C03820">
            <w:pPr>
              <w:pStyle w:val="a3"/>
              <w:spacing w:line="20" w:lineRule="atLeast"/>
              <w:ind w:left="278"/>
              <w:jc w:val="both"/>
              <w:rPr>
                <w:rFonts w:ascii="Times New Roman" w:hAnsi="Times New Roman" w:cs="Times New Roman"/>
                <w:b/>
              </w:rPr>
            </w:pPr>
          </w:p>
          <w:p w14:paraId="0E9EDB29" w14:textId="63D6D024" w:rsidR="00C03820" w:rsidRDefault="00C03820" w:rsidP="00C03820">
            <w:pPr>
              <w:pStyle w:val="a3"/>
              <w:spacing w:line="20" w:lineRule="atLeast"/>
              <w:ind w:left="278"/>
              <w:jc w:val="both"/>
              <w:rPr>
                <w:rFonts w:ascii="Times New Roman" w:hAnsi="Times New Roman" w:cs="Times New Roman"/>
                <w:b/>
              </w:rPr>
            </w:pPr>
            <w:r w:rsidRPr="00C03820">
              <w:rPr>
                <w:rFonts w:ascii="Times New Roman" w:hAnsi="Times New Roman" w:cs="Times New Roman"/>
                <w:b/>
              </w:rPr>
              <w:t>"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Еңбек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даулары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: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олардың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туындау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себептері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Еңбек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дауын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келісу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комиссияларында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қарау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тәртібі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"</w:t>
            </w:r>
          </w:p>
          <w:p w14:paraId="42FBEF36" w14:textId="77777777" w:rsidR="00C03820" w:rsidRDefault="00C03820" w:rsidP="00C03820">
            <w:pPr>
              <w:pStyle w:val="a3"/>
              <w:spacing w:line="20" w:lineRule="atLeast"/>
              <w:ind w:left="278"/>
              <w:jc w:val="both"/>
              <w:rPr>
                <w:rFonts w:ascii="Times New Roman" w:hAnsi="Times New Roman" w:cs="Times New Roman"/>
              </w:rPr>
            </w:pPr>
          </w:p>
          <w:p w14:paraId="63920303" w14:textId="77777777" w:rsidR="00C03820" w:rsidRPr="00C03820" w:rsidRDefault="00C03820" w:rsidP="00C03820">
            <w:pPr>
              <w:pStyle w:val="a3"/>
              <w:spacing w:line="20" w:lineRule="atLeast"/>
              <w:ind w:left="278"/>
              <w:jc w:val="both"/>
              <w:rPr>
                <w:rFonts w:ascii="Times New Roman" w:hAnsi="Times New Roman" w:cs="Times New Roman"/>
                <w:b/>
              </w:rPr>
            </w:pPr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Өлш.бірл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. -адам </w:t>
            </w:r>
          </w:p>
          <w:p w14:paraId="200E68CA" w14:textId="1B2E0090" w:rsidR="00C03820" w:rsidRPr="00C53242" w:rsidRDefault="00C03820" w:rsidP="00C03820">
            <w:pPr>
              <w:pStyle w:val="a3"/>
              <w:spacing w:line="20" w:lineRule="atLeast"/>
              <w:ind w:left="278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C03820">
              <w:rPr>
                <w:rFonts w:ascii="Times New Roman" w:hAnsi="Times New Roman" w:cs="Times New Roman"/>
                <w:b/>
              </w:rPr>
              <w:t>Саны-</w:t>
            </w:r>
            <w:r w:rsidR="00C53242">
              <w:rPr>
                <w:rFonts w:ascii="Times New Roman" w:hAnsi="Times New Roman" w:cs="Times New Roman"/>
                <w:b/>
                <w:lang w:val="en-US"/>
              </w:rPr>
              <w:t>1</w:t>
            </w:r>
          </w:p>
          <w:p w14:paraId="7BEBE594" w14:textId="77777777" w:rsidR="00C03820" w:rsidRPr="00C03820" w:rsidRDefault="00C03820" w:rsidP="00C03820">
            <w:pPr>
              <w:pStyle w:val="a3"/>
              <w:spacing w:line="20" w:lineRule="atLeast"/>
              <w:ind w:left="278"/>
              <w:jc w:val="both"/>
              <w:rPr>
                <w:rFonts w:ascii="Times New Roman" w:hAnsi="Times New Roman" w:cs="Times New Roman"/>
                <w:b/>
              </w:rPr>
            </w:pPr>
          </w:p>
          <w:p w14:paraId="181E4C4D" w14:textId="59CB0BB5" w:rsidR="00C03820" w:rsidRDefault="00C03820" w:rsidP="00C03820">
            <w:pPr>
              <w:pStyle w:val="a3"/>
              <w:spacing w:line="20" w:lineRule="atLeast"/>
              <w:ind w:left="278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03820">
              <w:rPr>
                <w:rFonts w:ascii="Times New Roman" w:hAnsi="Times New Roman" w:cs="Times New Roman"/>
                <w:b/>
              </w:rPr>
              <w:t>Өзге</w:t>
            </w:r>
            <w:proofErr w:type="spellEnd"/>
            <w:r w:rsidRPr="00C0382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  <w:b/>
              </w:rPr>
              <w:t>талаптар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Республикасының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кодексі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Республикасының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2015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23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қарашадағы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№ 414-V ҚРЗ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Кодексі</w:t>
            </w:r>
            <w:proofErr w:type="spellEnd"/>
            <w:r w:rsidRPr="00C03820">
              <w:rPr>
                <w:rFonts w:ascii="Times New Roman" w:hAnsi="Times New Roman" w:cs="Times New Roman"/>
              </w:rPr>
              <w:t>. (</w:t>
            </w:r>
            <w:proofErr w:type="spellStart"/>
            <w:r w:rsidRPr="00C03820">
              <w:rPr>
                <w:rFonts w:ascii="Times New Roman" w:hAnsi="Times New Roman" w:cs="Times New Roman"/>
              </w:rPr>
              <w:t>өзгерістер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толықтырулармен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); 1.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берушінің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қызметкерлерін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Келісім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комиссиясының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мүшелерін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» курсы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Республикасының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заңнамасына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күндізгі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нысанда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. 2.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Орындаушы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беруші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қызметінің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ерекшелігін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ескере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отырып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бағдарламасына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жүргізуі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тиіс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. 2.1.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Келісу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комиссиясы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мүшелерінің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заңнамасы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оқыту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бағдарламасы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: 1)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Келісу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комиссиясының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жұмысын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қалыптастыру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және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ұйымдастыру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тәртібі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; 2)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Компанияда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болуы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мүмкін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дауларының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түрлері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практикалық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мысалдар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нормативтік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қаулылар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Жоғарғы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Сотының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Төрағасы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дауын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қарау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рәсімі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және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келісім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комиссиясының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шешімін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ресімдеу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; 3)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беруші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тарапынан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жол</w:t>
            </w:r>
            <w:proofErr w:type="spellEnd"/>
            <w:r w:rsidRPr="00C03820">
              <w:rPr>
                <w:rFonts w:ascii="Times New Roman" w:hAnsi="Times New Roman" w:cs="Times New Roman"/>
                <w:lang w:val="kk-KZ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берілетін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жұмыскерлерге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қатысты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заңнамасы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нормаларының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негізгі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бұзушылықтары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Жұмысқа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қабылдау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ауыстыру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және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ауыстыру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кезінде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жіберілетін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дауына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әкелуі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мүмкін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қателер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қызметкердің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орнын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ауыстыру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демалыс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беру,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сондай-ақ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шарттарын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тоқтату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және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бұзу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кезінде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тоқтатылады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. 4)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Еңбекақы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төлеу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мәселелері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даулары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C03820">
              <w:rPr>
                <w:rFonts w:ascii="Times New Roman" w:hAnsi="Times New Roman" w:cs="Times New Roman"/>
              </w:rPr>
              <w:t>мерзімнен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тыс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lastRenderedPageBreak/>
              <w:t>жұмыс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демалыс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және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мереке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күндеріндегі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); 5)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Келіссөздердің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түрлері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Келісу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комиссиясының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мүшелері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арасындағы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келіссөздердің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ерекшеліктері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; 6)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Келіссөздерде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консенсусқа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қол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үшін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тараптардың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түйінді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дәлелдері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; 7) Жеке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еңбек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дауларын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қарау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мерзімдері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; 8)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Келісу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комиссиясының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шешімдерін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орындау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. 2.2.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оқу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ұзақтығы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кемінде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16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сағатты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(2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күн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C03820">
              <w:rPr>
                <w:rFonts w:ascii="Times New Roman" w:hAnsi="Times New Roman" w:cs="Times New Roman"/>
              </w:rPr>
              <w:t>құрауы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3820">
              <w:rPr>
                <w:rFonts w:ascii="Times New Roman" w:hAnsi="Times New Roman" w:cs="Times New Roman"/>
              </w:rPr>
              <w:t>тиіс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. </w:t>
            </w:r>
          </w:p>
          <w:p w14:paraId="0DE88211" w14:textId="77777777" w:rsidR="00C03820" w:rsidRDefault="00C03820" w:rsidP="00C03820">
            <w:pPr>
              <w:pStyle w:val="a3"/>
              <w:spacing w:line="20" w:lineRule="atLeast"/>
              <w:ind w:left="278"/>
              <w:jc w:val="both"/>
              <w:rPr>
                <w:rFonts w:ascii="Times New Roman" w:hAnsi="Times New Roman" w:cs="Times New Roman"/>
              </w:rPr>
            </w:pPr>
          </w:p>
          <w:p w14:paraId="0386B526" w14:textId="77777777" w:rsidR="0016144C" w:rsidRDefault="0016144C" w:rsidP="006F34AC">
            <w:pPr>
              <w:pStyle w:val="a3"/>
              <w:numPr>
                <w:ilvl w:val="0"/>
                <w:numId w:val="15"/>
              </w:num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53D50D36" w14:textId="77777777" w:rsidR="0016144C" w:rsidRDefault="0016144C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5D9F5954" w14:textId="77777777" w:rsidR="0016144C" w:rsidRDefault="0016144C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B61DC59" w14:textId="596B904F" w:rsidR="0016144C" w:rsidRDefault="0016144C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0E8C1466" w14:textId="2EF73D89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5E007840" w14:textId="53121407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77973625" w14:textId="7F050EF7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001C1EBB" w14:textId="51D3AF4B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0F8B567" w14:textId="2053FA86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50BEB2CE" w14:textId="3EDE77A8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77A1344E" w14:textId="7E609117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59AB09D4" w14:textId="11A4E834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7E6CD2BA" w14:textId="2FDD207C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5133F2B6" w14:textId="50F31CC3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19A34D38" w14:textId="28D611CC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37757848" w14:textId="30942C56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3F75B257" w14:textId="214777F1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DD12534" w14:textId="08F121DF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25AD23BB" w14:textId="7E408DDA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0D8EEAFF" w14:textId="3ED9E36C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7F67535" w14:textId="54FB5D53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A3828A5" w14:textId="677C2691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20E086B5" w14:textId="609C9529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721323B4" w14:textId="634D9A1D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331E2FC4" w14:textId="281B34E4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36C8DBA1" w14:textId="529E904B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28128129" w14:textId="68F1DBA8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2184AD1A" w14:textId="79F17597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3F391612" w14:textId="0C107FE4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70070F03" w14:textId="59D7E757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AD2DB2F" w14:textId="162F671A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33931FCC" w14:textId="77777777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1D7C24A3" w14:textId="3E9633F1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23537D45" w14:textId="2E37964C" w:rsidR="00AF0726" w:rsidRDefault="00AF0726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258DBC80" w14:textId="49853AA3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17276BA4" w14:textId="5E591FAF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1C2163C1" w14:textId="47FC9B29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0D948A4" w14:textId="6AC47FC3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0F6640EC" w14:textId="60D5528F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72CD13F5" w14:textId="4083A04E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14A9A562" w14:textId="4B3A5A4C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18A6EA35" w14:textId="5673A980" w:rsidR="00510FA0" w:rsidRDefault="00510FA0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7BF6F43" w14:textId="01BD064D" w:rsidR="0016144C" w:rsidRDefault="0016144C" w:rsidP="00510FA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BA76DC5" w14:textId="77777777" w:rsidR="00510FA0" w:rsidRDefault="00510FA0" w:rsidP="00510FA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7E922960" w14:textId="77777777" w:rsidR="00C676B4" w:rsidRDefault="00C676B4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676A518" w14:textId="77777777" w:rsidR="00C676B4" w:rsidRDefault="00C676B4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1F43C64B" w14:textId="484A539E" w:rsidR="00726A42" w:rsidRDefault="00726A42" w:rsidP="00726A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9A4F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 xml:space="preserve">Техническая спецификация </w:t>
      </w:r>
    </w:p>
    <w:p w14:paraId="7D7E98EC" w14:textId="7CE40ED1" w:rsidR="00670DF8" w:rsidRDefault="004E0814" w:rsidP="00C676B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ar-SA"/>
        </w:rPr>
        <w:t xml:space="preserve">Обучение на тему: </w:t>
      </w:r>
      <w:r w:rsidR="00726A4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C676B4" w:rsidRPr="00C676B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«Цифровизация кадрового учета в 2026 году: электронные трудовые договоры, ЕСУТД и защита персональных данных»</w:t>
      </w:r>
    </w:p>
    <w:p w14:paraId="7E36A576" w14:textId="0F605EDC" w:rsidR="006F34AC" w:rsidRDefault="006F34AC" w:rsidP="00670DF8">
      <w:pPr>
        <w:suppressAutoHyphens/>
        <w:spacing w:after="0" w:line="240" w:lineRule="auto"/>
        <w:ind w:left="-426" w:right="-143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</w:p>
    <w:p w14:paraId="0CC6F10C" w14:textId="2DCA3934" w:rsidR="00670DF8" w:rsidRPr="00670DF8" w:rsidRDefault="00670DF8" w:rsidP="00670DF8">
      <w:pPr>
        <w:pStyle w:val="a3"/>
        <w:numPr>
          <w:ilvl w:val="0"/>
          <w:numId w:val="15"/>
        </w:numPr>
        <w:suppressAutoHyphens/>
        <w:spacing w:after="0" w:line="240" w:lineRule="auto"/>
        <w:ind w:right="-143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Краткое описание ТРУ</w:t>
      </w:r>
    </w:p>
    <w:p w14:paraId="5071CA48" w14:textId="4AFC7FA1" w:rsidR="00726A42" w:rsidRDefault="00726A42" w:rsidP="00726A4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B925B8" w14:textId="77777777" w:rsidR="00670DF8" w:rsidRPr="009A4F7C" w:rsidRDefault="00670DF8" w:rsidP="00726A4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86A198D" w14:textId="77777777" w:rsidR="00726A42" w:rsidRPr="000A3986" w:rsidRDefault="00726A42" w:rsidP="00726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803" w:type="dxa"/>
        <w:tblInd w:w="-431" w:type="dxa"/>
        <w:tblLook w:val="04A0" w:firstRow="1" w:lastRow="0" w:firstColumn="1" w:lastColumn="0" w:noHBand="0" w:noVBand="1"/>
      </w:tblPr>
      <w:tblGrid>
        <w:gridCol w:w="2860"/>
        <w:gridCol w:w="6943"/>
      </w:tblGrid>
      <w:tr w:rsidR="00726A42" w:rsidRPr="009F4E74" w14:paraId="06E95682" w14:textId="77777777" w:rsidTr="00DF1097">
        <w:trPr>
          <w:trHeight w:val="457"/>
        </w:trPr>
        <w:tc>
          <w:tcPr>
            <w:tcW w:w="2860" w:type="dxa"/>
            <w:vAlign w:val="center"/>
          </w:tcPr>
          <w:p w14:paraId="5963178E" w14:textId="36D1C46A" w:rsidR="00726A42" w:rsidRPr="009F4E74" w:rsidRDefault="00726A42" w:rsidP="00C74DB6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r w:rsidRPr="004C6EEC">
              <w:rPr>
                <w:rFonts w:ascii="Times New Roman" w:hAnsi="Times New Roman" w:cs="Times New Roman"/>
                <w:b/>
                <w:bCs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6943" w:type="dxa"/>
            <w:vAlign w:val="center"/>
          </w:tcPr>
          <w:p w14:paraId="498B7A8D" w14:textId="15EFD7CF" w:rsidR="00726A42" w:rsidRPr="00E44A61" w:rsidRDefault="00670DF8" w:rsidP="00D26F34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Значение</w:t>
            </w:r>
          </w:p>
        </w:tc>
      </w:tr>
      <w:tr w:rsidR="00670DF8" w:rsidRPr="009F4E74" w14:paraId="788E4883" w14:textId="77777777" w:rsidTr="00DF1097">
        <w:trPr>
          <w:trHeight w:val="457"/>
        </w:trPr>
        <w:tc>
          <w:tcPr>
            <w:tcW w:w="2860" w:type="dxa"/>
            <w:vAlign w:val="center"/>
          </w:tcPr>
          <w:p w14:paraId="52421CC1" w14:textId="7EAFC589" w:rsidR="00670DF8" w:rsidRPr="004C6EEC" w:rsidRDefault="00670DF8" w:rsidP="00C74DB6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Номер строки</w:t>
            </w:r>
          </w:p>
        </w:tc>
        <w:tc>
          <w:tcPr>
            <w:tcW w:w="6943" w:type="dxa"/>
            <w:vAlign w:val="center"/>
          </w:tcPr>
          <w:p w14:paraId="4D56086E" w14:textId="6B620EFA" w:rsidR="00670DF8" w:rsidRDefault="00670DF8" w:rsidP="00D26F34">
            <w:pPr>
              <w:spacing w:line="2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  <w:tr w:rsidR="00670DF8" w:rsidRPr="009F4E74" w14:paraId="3AAFDB69" w14:textId="77777777" w:rsidTr="00DF1097">
        <w:trPr>
          <w:trHeight w:val="457"/>
        </w:trPr>
        <w:tc>
          <w:tcPr>
            <w:tcW w:w="2860" w:type="dxa"/>
            <w:vAlign w:val="center"/>
          </w:tcPr>
          <w:p w14:paraId="51230574" w14:textId="75A1B51E" w:rsidR="00670DF8" w:rsidRDefault="00670DF8" w:rsidP="00C74DB6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и краткая характеристика</w:t>
            </w:r>
          </w:p>
        </w:tc>
        <w:tc>
          <w:tcPr>
            <w:tcW w:w="6943" w:type="dxa"/>
            <w:vAlign w:val="center"/>
          </w:tcPr>
          <w:p w14:paraId="47950364" w14:textId="31787B81" w:rsidR="00670DF8" w:rsidRDefault="00670DF8" w:rsidP="00670DF8">
            <w:pPr>
              <w:spacing w:line="20" w:lineRule="atLeast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Услуги по обучению персонала/сотрудников, Услуги по обучению (обучению/тренинги/подготовка/переподготовка/повышению квалификации)</w:t>
            </w:r>
          </w:p>
        </w:tc>
      </w:tr>
      <w:tr w:rsidR="00670DF8" w:rsidRPr="009F4E74" w14:paraId="5EDA77DD" w14:textId="77777777" w:rsidTr="00DF1097">
        <w:trPr>
          <w:trHeight w:val="457"/>
        </w:trPr>
        <w:tc>
          <w:tcPr>
            <w:tcW w:w="2860" w:type="dxa"/>
            <w:vAlign w:val="center"/>
          </w:tcPr>
          <w:p w14:paraId="669EF49E" w14:textId="36AD0292" w:rsidR="00670DF8" w:rsidRDefault="00670DF8" w:rsidP="00670DF8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Дополнительная характеристика</w:t>
            </w:r>
          </w:p>
        </w:tc>
        <w:tc>
          <w:tcPr>
            <w:tcW w:w="6943" w:type="dxa"/>
            <w:vAlign w:val="center"/>
          </w:tcPr>
          <w:p w14:paraId="7B1B3C05" w14:textId="4B9F4011" w:rsidR="00670DF8" w:rsidRPr="00670DF8" w:rsidRDefault="00670DF8" w:rsidP="00670DF8">
            <w:pPr>
              <w:spacing w:line="2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70DF8">
              <w:rPr>
                <w:rFonts w:ascii="Times New Roman" w:hAnsi="Times New Roman" w:cs="Times New Roman"/>
                <w:b/>
              </w:rPr>
              <w:t>«Трудовые споры: причины их возникновения. Порядок рассмотрения трудового спора в согласительной комиссий»</w:t>
            </w:r>
          </w:p>
        </w:tc>
      </w:tr>
      <w:tr w:rsidR="00670DF8" w:rsidRPr="009F4E74" w14:paraId="1332DF5F" w14:textId="77777777" w:rsidTr="00DF1097">
        <w:trPr>
          <w:trHeight w:val="457"/>
        </w:trPr>
        <w:tc>
          <w:tcPr>
            <w:tcW w:w="2860" w:type="dxa"/>
            <w:vAlign w:val="center"/>
          </w:tcPr>
          <w:p w14:paraId="315E6DB0" w14:textId="0C3A210C" w:rsidR="00670DF8" w:rsidRDefault="00670DF8" w:rsidP="00670DF8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  <w:tc>
          <w:tcPr>
            <w:tcW w:w="6943" w:type="dxa"/>
            <w:vAlign w:val="center"/>
          </w:tcPr>
          <w:p w14:paraId="0EA2B628" w14:textId="5F8C02B4" w:rsidR="00670DF8" w:rsidRPr="00670DF8" w:rsidRDefault="00670DF8" w:rsidP="00670DF8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1.000</w:t>
            </w:r>
          </w:p>
        </w:tc>
      </w:tr>
      <w:tr w:rsidR="00670DF8" w:rsidRPr="009F4E74" w14:paraId="7C39857C" w14:textId="77777777" w:rsidTr="00DF1097">
        <w:trPr>
          <w:trHeight w:val="457"/>
        </w:trPr>
        <w:tc>
          <w:tcPr>
            <w:tcW w:w="2860" w:type="dxa"/>
            <w:vAlign w:val="center"/>
          </w:tcPr>
          <w:p w14:paraId="16DCB963" w14:textId="65BA040D" w:rsidR="00670DF8" w:rsidRDefault="00670DF8" w:rsidP="00670DF8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Единицы измерения </w:t>
            </w:r>
          </w:p>
        </w:tc>
        <w:tc>
          <w:tcPr>
            <w:tcW w:w="6943" w:type="dxa"/>
            <w:vAlign w:val="center"/>
          </w:tcPr>
          <w:p w14:paraId="2CC0D1B3" w14:textId="2C3A4CA0" w:rsidR="00670DF8" w:rsidRDefault="00670DF8" w:rsidP="00670DF8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C676B4" w:rsidRPr="009F4E74" w14:paraId="10E38E42" w14:textId="77777777" w:rsidTr="00DF1097">
        <w:trPr>
          <w:trHeight w:val="457"/>
        </w:trPr>
        <w:tc>
          <w:tcPr>
            <w:tcW w:w="2860" w:type="dxa"/>
            <w:vAlign w:val="center"/>
          </w:tcPr>
          <w:p w14:paraId="3F6F6F0F" w14:textId="0E52295F" w:rsidR="00C676B4" w:rsidRDefault="00C676B4" w:rsidP="00C676B4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Место поставки</w:t>
            </w:r>
          </w:p>
        </w:tc>
        <w:tc>
          <w:tcPr>
            <w:tcW w:w="6943" w:type="dxa"/>
            <w:vAlign w:val="center"/>
          </w:tcPr>
          <w:p w14:paraId="310466AB" w14:textId="0C4EDC1D" w:rsidR="00C676B4" w:rsidRPr="006F34AC" w:rsidRDefault="00C676B4" w:rsidP="00C676B4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О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фф</w:t>
            </w:r>
            <w:proofErr w:type="spellEnd"/>
            <w:r>
              <w:rPr>
                <w:rFonts w:ascii="Times New Roman" w:hAnsi="Times New Roman" w:cs="Times New Roman"/>
                <w:b/>
                <w:lang w:val="kk-KZ"/>
              </w:rPr>
              <w:t xml:space="preserve">лайн. Город Атырау.  </w:t>
            </w:r>
            <w:r w:rsidR="00C53242">
              <w:rPr>
                <w:rFonts w:ascii="Times New Roman" w:hAnsi="Times New Roman" w:cs="Times New Roman"/>
                <w:b/>
                <w:lang w:val="en-US"/>
              </w:rPr>
              <w:t>12-13</w:t>
            </w:r>
            <w:r>
              <w:rPr>
                <w:rFonts w:ascii="Times New Roman" w:hAnsi="Times New Roman" w:cs="Times New Roman"/>
                <w:b/>
                <w:lang w:val="kk-KZ"/>
              </w:rPr>
              <w:t>.0</w:t>
            </w:r>
            <w:r w:rsidR="00C53242">
              <w:rPr>
                <w:rFonts w:ascii="Times New Roman" w:hAnsi="Times New Roman" w:cs="Times New Roman"/>
                <w:b/>
                <w:lang w:val="en-US"/>
              </w:rPr>
              <w:t>8</w:t>
            </w:r>
            <w:r>
              <w:rPr>
                <w:rFonts w:ascii="Times New Roman" w:hAnsi="Times New Roman" w:cs="Times New Roman"/>
                <w:b/>
                <w:lang w:val="kk-KZ"/>
              </w:rPr>
              <w:t>.2026 г.</w:t>
            </w:r>
          </w:p>
        </w:tc>
      </w:tr>
      <w:tr w:rsidR="00C676B4" w:rsidRPr="009F4E74" w14:paraId="7B414DF7" w14:textId="77777777" w:rsidTr="00DF1097">
        <w:trPr>
          <w:trHeight w:val="457"/>
        </w:trPr>
        <w:tc>
          <w:tcPr>
            <w:tcW w:w="2860" w:type="dxa"/>
            <w:vAlign w:val="center"/>
          </w:tcPr>
          <w:p w14:paraId="639182F7" w14:textId="3BA2CA33" w:rsidR="00C676B4" w:rsidRDefault="00C676B4" w:rsidP="00C676B4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Условия поставки</w:t>
            </w:r>
          </w:p>
        </w:tc>
        <w:tc>
          <w:tcPr>
            <w:tcW w:w="6943" w:type="dxa"/>
            <w:vAlign w:val="center"/>
          </w:tcPr>
          <w:p w14:paraId="605A176B" w14:textId="6F33D619" w:rsidR="00C676B4" w:rsidRDefault="00C676B4" w:rsidP="00C676B4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C676B4" w:rsidRPr="009F4E74" w14:paraId="0B9E360D" w14:textId="77777777" w:rsidTr="00DF1097">
        <w:trPr>
          <w:trHeight w:val="457"/>
        </w:trPr>
        <w:tc>
          <w:tcPr>
            <w:tcW w:w="2860" w:type="dxa"/>
            <w:tcBorders>
              <w:bottom w:val="single" w:sz="4" w:space="0" w:color="auto"/>
            </w:tcBorders>
            <w:vAlign w:val="center"/>
          </w:tcPr>
          <w:p w14:paraId="1B200188" w14:textId="535DA8D7" w:rsidR="00C676B4" w:rsidRDefault="00C676B4" w:rsidP="00C676B4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Срок поставки</w:t>
            </w:r>
          </w:p>
        </w:tc>
        <w:tc>
          <w:tcPr>
            <w:tcW w:w="6943" w:type="dxa"/>
            <w:tcBorders>
              <w:bottom w:val="single" w:sz="4" w:space="0" w:color="auto"/>
            </w:tcBorders>
            <w:vAlign w:val="center"/>
          </w:tcPr>
          <w:p w14:paraId="35E775C7" w14:textId="7F0CB4DF" w:rsidR="00C676B4" w:rsidRPr="00C676B4" w:rsidRDefault="00C676B4" w:rsidP="00C676B4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 даты подписания договора по 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включительно )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1</w:t>
            </w:r>
            <w:r w:rsidR="00C53242" w:rsidRPr="00C53242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.08.2026 г</w:t>
            </w:r>
          </w:p>
        </w:tc>
      </w:tr>
      <w:tr w:rsidR="00C676B4" w:rsidRPr="009F4E74" w14:paraId="1F9A3B95" w14:textId="77777777" w:rsidTr="00DF1097">
        <w:trPr>
          <w:trHeight w:val="457"/>
        </w:trPr>
        <w:tc>
          <w:tcPr>
            <w:tcW w:w="2860" w:type="dxa"/>
            <w:tcBorders>
              <w:bottom w:val="single" w:sz="4" w:space="0" w:color="auto"/>
            </w:tcBorders>
            <w:vAlign w:val="center"/>
          </w:tcPr>
          <w:p w14:paraId="129976D8" w14:textId="5D2FF3F3" w:rsidR="00C676B4" w:rsidRDefault="00C676B4" w:rsidP="00C676B4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Условия оплаты</w:t>
            </w:r>
          </w:p>
        </w:tc>
        <w:tc>
          <w:tcPr>
            <w:tcW w:w="6943" w:type="dxa"/>
            <w:tcBorders>
              <w:bottom w:val="single" w:sz="4" w:space="0" w:color="auto"/>
            </w:tcBorders>
            <w:vAlign w:val="center"/>
          </w:tcPr>
          <w:p w14:paraId="24710A06" w14:textId="5BD611CB" w:rsidR="00C676B4" w:rsidRDefault="00C676B4" w:rsidP="00C676B4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Предоплата – 0%, Промежуточный платеж – 0%, Окончательный платеж – 100%</w:t>
            </w:r>
          </w:p>
        </w:tc>
      </w:tr>
      <w:tr w:rsidR="00C676B4" w:rsidRPr="009F4E74" w14:paraId="673669A3" w14:textId="77777777" w:rsidTr="00DF1097">
        <w:trPr>
          <w:trHeight w:val="457"/>
        </w:trPr>
        <w:tc>
          <w:tcPr>
            <w:tcW w:w="98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33C7D0" w14:textId="77777777" w:rsidR="00C676B4" w:rsidRDefault="00C676B4" w:rsidP="00C676B4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34854876" w14:textId="5EA69C89" w:rsidR="00C676B4" w:rsidRDefault="00C676B4" w:rsidP="00C676B4">
            <w:pPr>
              <w:pStyle w:val="a3"/>
              <w:numPr>
                <w:ilvl w:val="0"/>
                <w:numId w:val="15"/>
              </w:numPr>
              <w:spacing w:line="20" w:lineRule="atLeast"/>
              <w:ind w:left="173" w:hanging="284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Описание и требуемые функциональные, технические, качественные и эксплуатационные характеристики</w:t>
            </w:r>
          </w:p>
          <w:p w14:paraId="38D012DB" w14:textId="77777777" w:rsidR="00C676B4" w:rsidRDefault="00C676B4" w:rsidP="00C676B4">
            <w:pPr>
              <w:pStyle w:val="a3"/>
              <w:spacing w:line="20" w:lineRule="atLeast"/>
              <w:ind w:left="173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0BF0638" w14:textId="40F9F0FF" w:rsidR="00C676B4" w:rsidRDefault="00C676B4" w:rsidP="00C676B4">
            <w:pPr>
              <w:pStyle w:val="a3"/>
              <w:spacing w:line="20" w:lineRule="atLeast"/>
              <w:ind w:left="173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« Трудовые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споры: причины и возникновения. Порядок рассмотрения трудового спора в согласительной комиссии.</w:t>
            </w:r>
          </w:p>
          <w:p w14:paraId="4F9F3DED" w14:textId="2B179E64" w:rsidR="00C676B4" w:rsidRDefault="00C676B4" w:rsidP="00C676B4">
            <w:pPr>
              <w:pStyle w:val="a3"/>
              <w:spacing w:line="20" w:lineRule="atLeast"/>
              <w:ind w:left="173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4242E61" w14:textId="61947C63" w:rsidR="00C676B4" w:rsidRDefault="00C676B4" w:rsidP="00C676B4">
            <w:pPr>
              <w:pStyle w:val="a3"/>
              <w:spacing w:line="20" w:lineRule="atLeast"/>
              <w:ind w:left="173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Ед.изм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 – человек</w:t>
            </w:r>
          </w:p>
          <w:p w14:paraId="106EABD9" w14:textId="04C155B4" w:rsidR="00C676B4" w:rsidRPr="00C53242" w:rsidRDefault="00C676B4" w:rsidP="00C676B4">
            <w:pPr>
              <w:pStyle w:val="a3"/>
              <w:spacing w:line="20" w:lineRule="atLeast"/>
              <w:ind w:left="173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Количество </w:t>
            </w:r>
            <w:r w:rsidR="00C5324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– 1 </w:t>
            </w:r>
          </w:p>
          <w:p w14:paraId="73AACFBE" w14:textId="7AF0AFF8" w:rsidR="00C676B4" w:rsidRDefault="00C676B4" w:rsidP="00C676B4">
            <w:pPr>
              <w:pStyle w:val="a3"/>
              <w:spacing w:line="20" w:lineRule="atLeast"/>
              <w:ind w:left="173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36199990" w14:textId="730D217F" w:rsidR="00C676B4" w:rsidRDefault="00C676B4" w:rsidP="00C676B4">
            <w:pPr>
              <w:pStyle w:val="a3"/>
              <w:spacing w:line="20" w:lineRule="atLeast"/>
              <w:ind w:left="173"/>
              <w:jc w:val="both"/>
              <w:rPr>
                <w:rFonts w:ascii="Times New Roman" w:hAnsi="Times New Roman" w:cs="Times New Roman"/>
              </w:rPr>
            </w:pPr>
            <w:r w:rsidRPr="00C03820">
              <w:rPr>
                <w:rFonts w:ascii="Times New Roman" w:hAnsi="Times New Roman" w:cs="Times New Roman"/>
                <w:b/>
              </w:rPr>
              <w:t>Иные требования:</w:t>
            </w:r>
            <w:r w:rsidRPr="00C03820">
              <w:rPr>
                <w:rFonts w:ascii="Times New Roman" w:hAnsi="Times New Roman" w:cs="Times New Roman"/>
              </w:rPr>
              <w:t xml:space="preserve"> Основание: Трудовой кодекс Республики Казахстан. Кодекс Республики Казахстан от 23 ноября 2015 года № 414-V ЗРК. (с изменениями и дополнениями); 1. Обучение работников Заказчика по курсу: «Обучение членов Согласительной комиссии» проводится согласно Трудовому законодательству Республики Казахстан, в очной форме. 2. Исполнитель должен провести обучение </w:t>
            </w:r>
            <w:proofErr w:type="gramStart"/>
            <w:r w:rsidRPr="00C03820">
              <w:rPr>
                <w:rFonts w:ascii="Times New Roman" w:hAnsi="Times New Roman" w:cs="Times New Roman"/>
              </w:rPr>
              <w:t>согласно программы</w:t>
            </w:r>
            <w:proofErr w:type="gramEnd"/>
            <w:r w:rsidRPr="00C03820">
              <w:rPr>
                <w:rFonts w:ascii="Times New Roman" w:hAnsi="Times New Roman" w:cs="Times New Roman"/>
              </w:rPr>
              <w:t xml:space="preserve"> обучения с учетом специфики деятельности Заказчика. 2.1. Программа обучения по трудовому законодательству членов согласительной комиссии должна включать (но </w:t>
            </w:r>
            <w:proofErr w:type="spellStart"/>
            <w:r w:rsidRPr="00C03820">
              <w:rPr>
                <w:rFonts w:ascii="Times New Roman" w:hAnsi="Times New Roman" w:cs="Times New Roman"/>
              </w:rPr>
              <w:t>неограничиваться</w:t>
            </w:r>
            <w:proofErr w:type="spellEnd"/>
            <w:r w:rsidRPr="00C03820">
              <w:rPr>
                <w:rFonts w:ascii="Times New Roman" w:hAnsi="Times New Roman" w:cs="Times New Roman"/>
              </w:rPr>
              <w:t xml:space="preserve">) темы: 1) Порядок формирования и организации работы согласительной комиссии; 2) Виды трудовых споров, которые могут происходить в компании: практические примеры, нормативные постановления Верховного суда РК. Процедура рассмотрения трудового спора и оформление решения согласительной комиссии; 3) Основные нарушения норм трудового законодательства в отношении работников, допускаемые со стороны работодателя. Ошибки, которые могут привести к трудовому спору, допускаемые при принятии на работу, переводе и перемещении работника, предоставлении отпусков, а также </w:t>
            </w:r>
            <w:r w:rsidRPr="00C03820">
              <w:rPr>
                <w:rFonts w:ascii="Times New Roman" w:hAnsi="Times New Roman" w:cs="Times New Roman"/>
              </w:rPr>
              <w:lastRenderedPageBreak/>
              <w:t xml:space="preserve">прекращении и расторжении трудовых договоров. 4) Трудовые споры по вопросам оплаты труда (сверхурочная работа, работа в выходные и праздники, дополнительная работа); 5) Виды переговоров. Особенности переговоров между членами согласительной комиссии; 6) Ключевые аргументы сторон для достижения консенсуса на переговорах; 7) Сроки рассмотрения индивидуальных трудовых споров; 8) Исполнение решений согласительной комиссии. 2.2. Продолжительность </w:t>
            </w:r>
            <w:proofErr w:type="gramStart"/>
            <w:r w:rsidRPr="00C03820">
              <w:rPr>
                <w:rFonts w:ascii="Times New Roman" w:hAnsi="Times New Roman" w:cs="Times New Roman"/>
              </w:rPr>
              <w:t>обучения  должна</w:t>
            </w:r>
            <w:proofErr w:type="gramEnd"/>
            <w:r w:rsidRPr="00C03820">
              <w:rPr>
                <w:rFonts w:ascii="Times New Roman" w:hAnsi="Times New Roman" w:cs="Times New Roman"/>
              </w:rPr>
              <w:t xml:space="preserve"> составлять не менее 16 часов (2 дня). </w:t>
            </w:r>
          </w:p>
          <w:p w14:paraId="1AE835FB" w14:textId="77777777" w:rsidR="00C676B4" w:rsidRDefault="00C676B4" w:rsidP="00C676B4">
            <w:pPr>
              <w:pStyle w:val="a3"/>
              <w:spacing w:line="20" w:lineRule="atLeast"/>
              <w:ind w:left="173"/>
              <w:jc w:val="both"/>
              <w:rPr>
                <w:rFonts w:ascii="Times New Roman" w:hAnsi="Times New Roman" w:cs="Times New Roman"/>
              </w:rPr>
            </w:pPr>
          </w:p>
          <w:p w14:paraId="1777046A" w14:textId="77777777" w:rsidR="00C676B4" w:rsidRPr="00C03820" w:rsidRDefault="00C676B4" w:rsidP="00C676B4">
            <w:pPr>
              <w:pStyle w:val="a3"/>
              <w:spacing w:line="20" w:lineRule="atLeast"/>
              <w:ind w:left="173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8399ECC" w14:textId="02CBDE1B" w:rsidR="00C676B4" w:rsidRPr="00DF1097" w:rsidRDefault="00C676B4" w:rsidP="00C676B4">
            <w:pPr>
              <w:pStyle w:val="a3"/>
              <w:numPr>
                <w:ilvl w:val="0"/>
                <w:numId w:val="15"/>
              </w:num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143202E" w14:textId="77777777" w:rsidR="00C676B4" w:rsidRDefault="00C676B4" w:rsidP="00C676B4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07D74420" w14:textId="77777777" w:rsidR="0037636E" w:rsidRPr="008E0FBD" w:rsidRDefault="0037636E" w:rsidP="00726A42">
      <w:pPr>
        <w:rPr>
          <w:lang w:val="kk-KZ"/>
        </w:rPr>
      </w:pPr>
    </w:p>
    <w:sectPr w:rsidR="0037636E" w:rsidRPr="008E0FBD" w:rsidSect="00670DF8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EYInterstate Light">
    <w:altName w:val="Calibri"/>
    <w:charset w:val="CC"/>
    <w:family w:val="auto"/>
    <w:pitch w:val="variable"/>
    <w:sig w:usb0="A00002AF" w:usb1="5000206A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7333"/>
    <w:multiLevelType w:val="hybridMultilevel"/>
    <w:tmpl w:val="920E8602"/>
    <w:lvl w:ilvl="0" w:tplc="8C54F11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A2110"/>
    <w:multiLevelType w:val="hybridMultilevel"/>
    <w:tmpl w:val="6B88D3A2"/>
    <w:lvl w:ilvl="0" w:tplc="D26E4E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48C713C"/>
    <w:multiLevelType w:val="hybridMultilevel"/>
    <w:tmpl w:val="DA661112"/>
    <w:lvl w:ilvl="0" w:tplc="557CE646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F2481"/>
    <w:multiLevelType w:val="hybridMultilevel"/>
    <w:tmpl w:val="2A100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55E2F"/>
    <w:multiLevelType w:val="hybridMultilevel"/>
    <w:tmpl w:val="73B8F8F2"/>
    <w:lvl w:ilvl="0" w:tplc="1CECF2B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6F14DA"/>
    <w:multiLevelType w:val="hybridMultilevel"/>
    <w:tmpl w:val="645E050C"/>
    <w:lvl w:ilvl="0" w:tplc="C2C6BF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07009"/>
    <w:multiLevelType w:val="multilevel"/>
    <w:tmpl w:val="B4CED61C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abstractNum w:abstractNumId="7" w15:restartNumberingAfterBreak="0">
    <w:nsid w:val="3CCE5C75"/>
    <w:multiLevelType w:val="hybridMultilevel"/>
    <w:tmpl w:val="B044C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D12B7"/>
    <w:multiLevelType w:val="hybridMultilevel"/>
    <w:tmpl w:val="4D343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CD4180"/>
    <w:multiLevelType w:val="hybridMultilevel"/>
    <w:tmpl w:val="6FACA300"/>
    <w:lvl w:ilvl="0" w:tplc="89C2549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FF259C"/>
    <w:multiLevelType w:val="hybridMultilevel"/>
    <w:tmpl w:val="F46C6218"/>
    <w:lvl w:ilvl="0" w:tplc="372CE056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11" w15:restartNumberingAfterBreak="0">
    <w:nsid w:val="49AB6EB3"/>
    <w:multiLevelType w:val="hybridMultilevel"/>
    <w:tmpl w:val="937C8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C0A47"/>
    <w:multiLevelType w:val="hybridMultilevel"/>
    <w:tmpl w:val="C2189A56"/>
    <w:lvl w:ilvl="0" w:tplc="ADEE14EA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62EA6F9A"/>
    <w:multiLevelType w:val="hybridMultilevel"/>
    <w:tmpl w:val="4072D562"/>
    <w:lvl w:ilvl="0" w:tplc="89A290C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4" w15:restartNumberingAfterBreak="0">
    <w:nsid w:val="748552F9"/>
    <w:multiLevelType w:val="hybridMultilevel"/>
    <w:tmpl w:val="8A5C5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2D7C17"/>
    <w:multiLevelType w:val="hybridMultilevel"/>
    <w:tmpl w:val="74F8F12A"/>
    <w:lvl w:ilvl="0" w:tplc="6DA6D5A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302423071">
    <w:abstractNumId w:val="8"/>
  </w:num>
  <w:num w:numId="2" w16cid:durableId="763189728">
    <w:abstractNumId w:val="5"/>
  </w:num>
  <w:num w:numId="3" w16cid:durableId="1829442397">
    <w:abstractNumId w:val="14"/>
  </w:num>
  <w:num w:numId="4" w16cid:durableId="1037722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42700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205084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6199783">
    <w:abstractNumId w:val="7"/>
  </w:num>
  <w:num w:numId="8" w16cid:durableId="18150991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26410292">
    <w:abstractNumId w:val="9"/>
  </w:num>
  <w:num w:numId="10" w16cid:durableId="1554393289">
    <w:abstractNumId w:val="4"/>
  </w:num>
  <w:num w:numId="11" w16cid:durableId="997271501">
    <w:abstractNumId w:val="0"/>
  </w:num>
  <w:num w:numId="12" w16cid:durableId="1823617898">
    <w:abstractNumId w:val="2"/>
  </w:num>
  <w:num w:numId="13" w16cid:durableId="18317274">
    <w:abstractNumId w:val="1"/>
  </w:num>
  <w:num w:numId="14" w16cid:durableId="1933853376">
    <w:abstractNumId w:val="3"/>
  </w:num>
  <w:num w:numId="15" w16cid:durableId="1245720878">
    <w:abstractNumId w:val="13"/>
  </w:num>
  <w:num w:numId="16" w16cid:durableId="15681108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890"/>
    <w:rsid w:val="0016144C"/>
    <w:rsid w:val="001A288C"/>
    <w:rsid w:val="001C75C4"/>
    <w:rsid w:val="001D64A1"/>
    <w:rsid w:val="001F7998"/>
    <w:rsid w:val="00213040"/>
    <w:rsid w:val="00223326"/>
    <w:rsid w:val="00244DAF"/>
    <w:rsid w:val="002531F0"/>
    <w:rsid w:val="00256332"/>
    <w:rsid w:val="002C6E58"/>
    <w:rsid w:val="002D4A6F"/>
    <w:rsid w:val="002D5CEB"/>
    <w:rsid w:val="002E6B75"/>
    <w:rsid w:val="002F1846"/>
    <w:rsid w:val="00370C82"/>
    <w:rsid w:val="0037636E"/>
    <w:rsid w:val="003A2E25"/>
    <w:rsid w:val="003A4CEC"/>
    <w:rsid w:val="00416983"/>
    <w:rsid w:val="00433E83"/>
    <w:rsid w:val="00434EBB"/>
    <w:rsid w:val="0046649F"/>
    <w:rsid w:val="00470D2E"/>
    <w:rsid w:val="004A12BD"/>
    <w:rsid w:val="004B52CC"/>
    <w:rsid w:val="004C6ABC"/>
    <w:rsid w:val="004E0814"/>
    <w:rsid w:val="0050170F"/>
    <w:rsid w:val="00510FA0"/>
    <w:rsid w:val="00596890"/>
    <w:rsid w:val="005B0A30"/>
    <w:rsid w:val="005D50F4"/>
    <w:rsid w:val="005F4190"/>
    <w:rsid w:val="00602EC5"/>
    <w:rsid w:val="00631C40"/>
    <w:rsid w:val="00670DF8"/>
    <w:rsid w:val="006A362C"/>
    <w:rsid w:val="006D76D1"/>
    <w:rsid w:val="006F34AC"/>
    <w:rsid w:val="00726A42"/>
    <w:rsid w:val="0074396D"/>
    <w:rsid w:val="0074423F"/>
    <w:rsid w:val="00757F3F"/>
    <w:rsid w:val="007B483A"/>
    <w:rsid w:val="007F3526"/>
    <w:rsid w:val="00821385"/>
    <w:rsid w:val="00824790"/>
    <w:rsid w:val="008423E9"/>
    <w:rsid w:val="0086497E"/>
    <w:rsid w:val="008D6644"/>
    <w:rsid w:val="008E0FBD"/>
    <w:rsid w:val="00900FF2"/>
    <w:rsid w:val="009237B4"/>
    <w:rsid w:val="00960B5E"/>
    <w:rsid w:val="0099362E"/>
    <w:rsid w:val="009B04B4"/>
    <w:rsid w:val="00A112C4"/>
    <w:rsid w:val="00A212A6"/>
    <w:rsid w:val="00A23391"/>
    <w:rsid w:val="00A739C4"/>
    <w:rsid w:val="00AA2F06"/>
    <w:rsid w:val="00AC68C8"/>
    <w:rsid w:val="00AD5A7E"/>
    <w:rsid w:val="00AF0726"/>
    <w:rsid w:val="00B02C3C"/>
    <w:rsid w:val="00C03820"/>
    <w:rsid w:val="00C3408B"/>
    <w:rsid w:val="00C53242"/>
    <w:rsid w:val="00C676B4"/>
    <w:rsid w:val="00C90886"/>
    <w:rsid w:val="00D048DE"/>
    <w:rsid w:val="00D26F34"/>
    <w:rsid w:val="00DB23EA"/>
    <w:rsid w:val="00DC013E"/>
    <w:rsid w:val="00DC3C0B"/>
    <w:rsid w:val="00DF1097"/>
    <w:rsid w:val="00E10F04"/>
    <w:rsid w:val="00E2705A"/>
    <w:rsid w:val="00E50EAC"/>
    <w:rsid w:val="00E972E5"/>
    <w:rsid w:val="00EA0CB5"/>
    <w:rsid w:val="00EA574D"/>
    <w:rsid w:val="00ED1E0C"/>
    <w:rsid w:val="00ED639F"/>
    <w:rsid w:val="00ED7CFC"/>
    <w:rsid w:val="00EF051F"/>
    <w:rsid w:val="00F02E26"/>
    <w:rsid w:val="00F2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40F74"/>
  <w15:chartTrackingRefBased/>
  <w15:docId w15:val="{E8E26E18-8A47-458C-92B1-CAD11758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6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6890"/>
    <w:pPr>
      <w:ind w:left="720"/>
      <w:contextualSpacing/>
    </w:pPr>
  </w:style>
  <w:style w:type="paragraph" w:customStyle="1" w:styleId="EYBodytextwithparaspace">
    <w:name w:val="EY Body text (with para space)"/>
    <w:basedOn w:val="a"/>
    <w:link w:val="EYBodytextwithparaspaceChar"/>
    <w:rsid w:val="00596890"/>
    <w:pPr>
      <w:suppressAutoHyphens/>
      <w:spacing w:after="120" w:line="240" w:lineRule="auto"/>
    </w:pPr>
    <w:rPr>
      <w:rFonts w:ascii="EYInterstate Light" w:eastAsia="Times New Roman" w:hAnsi="EYInterstate Light" w:cs="Times New Roman"/>
      <w:kern w:val="12"/>
      <w:szCs w:val="24"/>
      <w:lang w:val="en-GB"/>
    </w:rPr>
  </w:style>
  <w:style w:type="character" w:customStyle="1" w:styleId="EYBodytextwithparaspaceChar">
    <w:name w:val="EY Body text (with para space) Char"/>
    <w:basedOn w:val="a0"/>
    <w:link w:val="EYBodytextwithparaspace"/>
    <w:rsid w:val="00596890"/>
    <w:rPr>
      <w:rFonts w:ascii="EYInterstate Light" w:eastAsia="Times New Roman" w:hAnsi="EYInterstate Light" w:cs="Times New Roman"/>
      <w:kern w:val="12"/>
      <w:szCs w:val="24"/>
      <w:lang w:val="en-GB"/>
    </w:rPr>
  </w:style>
  <w:style w:type="paragraph" w:styleId="a4">
    <w:name w:val="Normal (Web)"/>
    <w:basedOn w:val="a"/>
    <w:uiPriority w:val="99"/>
    <w:unhideWhenUsed/>
    <w:rsid w:val="00596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596890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F4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4190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631C40"/>
    <w:rPr>
      <w:b/>
      <w:bCs/>
    </w:rPr>
  </w:style>
  <w:style w:type="character" w:styleId="a9">
    <w:name w:val="annotation reference"/>
    <w:basedOn w:val="a0"/>
    <w:uiPriority w:val="99"/>
    <w:semiHidden/>
    <w:unhideWhenUsed/>
    <w:rsid w:val="00726A4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726A4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726A42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3763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7636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7636E"/>
  </w:style>
  <w:style w:type="paragraph" w:styleId="ac">
    <w:name w:val="No Spacing"/>
    <w:uiPriority w:val="1"/>
    <w:qFormat/>
    <w:rsid w:val="002130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7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Карагаева Жулдыз Мансуровна</dc:creator>
  <cp:keywords/>
  <dc:description/>
  <cp:lastModifiedBy>saniikt@outlook.com</cp:lastModifiedBy>
  <cp:revision>4</cp:revision>
  <cp:lastPrinted>2019-10-10T05:59:00Z</cp:lastPrinted>
  <dcterms:created xsi:type="dcterms:W3CDTF">2026-07-23T04:34:00Z</dcterms:created>
  <dcterms:modified xsi:type="dcterms:W3CDTF">2026-08-07T13:00:00Z</dcterms:modified>
</cp:coreProperties>
</file>