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732" w:rsidRDefault="008A1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61732" w:rsidRDefault="008A1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изготовление офисной мебели</w:t>
      </w:r>
    </w:p>
    <w:p w:rsidR="00E61732" w:rsidRDefault="00E617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270" w:type="dxa"/>
        <w:tblLayout w:type="fixed"/>
        <w:tblLook w:val="04A0" w:firstRow="1" w:lastRow="0" w:firstColumn="1" w:lastColumn="0" w:noHBand="0" w:noVBand="1"/>
      </w:tblPr>
      <w:tblGrid>
        <w:gridCol w:w="570"/>
        <w:gridCol w:w="2233"/>
        <w:gridCol w:w="8419"/>
        <w:gridCol w:w="1942"/>
        <w:gridCol w:w="906"/>
        <w:gridCol w:w="1200"/>
      </w:tblGrid>
      <w:tr w:rsidR="00E61732">
        <w:tc>
          <w:tcPr>
            <w:tcW w:w="570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233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8419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1942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Дизайн/эскиз мебели</w:t>
            </w:r>
          </w:p>
        </w:tc>
        <w:tc>
          <w:tcPr>
            <w:tcW w:w="906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зм</w:t>
            </w:r>
          </w:p>
        </w:tc>
        <w:tc>
          <w:tcPr>
            <w:tcW w:w="1200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</w:p>
        </w:tc>
      </w:tr>
      <w:tr w:rsidR="00E61732">
        <w:tc>
          <w:tcPr>
            <w:tcW w:w="570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233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Стол для учителя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(офисный)</w:t>
            </w:r>
          </w:p>
        </w:tc>
        <w:tc>
          <w:tcPr>
            <w:tcW w:w="8419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Габаритный размер: 1200*650*800 мм.. Изготовлен из высококачественного сертифицированного ЛДСП толщиной 16 мм.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орцы столешницы отделаны противоударной кромкой ПВХ не менее 2 мм. Для дополнительной жесткости конструкции под столешницей предусмотрена царга 450мм. Стол комплектуется подвесной тумбой с правой стороны, одной полкой внутри тумбы. Ширина тумбы 410-440 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м/высота 400-405 мм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Ручки металлические, дугообразные. На опорах наличие подпяточников, Наличие ПВХ заглушек и подпяточников. Цвет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дуб светлый/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бук/бук бавария светлый/ольха (возможен подходящий вариант оттенка 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 Гарантия 12 месяцев.</w:t>
            </w:r>
          </w:p>
        </w:tc>
        <w:tc>
          <w:tcPr>
            <w:tcW w:w="1942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INCLUDEPICTURE "https://pinskdrev.kz/web/catalogfiles/catalog/offers/Stol_Format_P010-01_sosna_koreliya.jpg" \* MERGEFORMATINET </w:instrText>
            </w:r>
            <w:r>
              <w:fldChar w:fldCharType="separate"/>
            </w:r>
            <w:r>
              <w:pict w14:anchorId="1B2A58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24pt"/>
              </w:pict>
            </w:r>
            <w: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заказчиком</w:t>
            </w:r>
          </w:p>
        </w:tc>
        <w:tc>
          <w:tcPr>
            <w:tcW w:w="906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200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E61732">
        <w:tc>
          <w:tcPr>
            <w:tcW w:w="570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33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офисный (полуоткрытый) для учебного кабинета</w:t>
            </w:r>
          </w:p>
        </w:tc>
        <w:tc>
          <w:tcPr>
            <w:tcW w:w="8419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Габаритный размер 80*400*1900 мм. Изготовлен из высококачественного сертифицированного ЛДСП толщиной 16 мм.., 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верхнего и нижнего щитов, выполненных из ЛДСП толщиной 22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 шкафа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дуб светлый/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бук/бук бавария светлый/ольха  (возможен подходящий вариант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оттенка 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Шкаф полуоткрытый разделен на две части. В верхней части наличие трех ниш (две полки), снизу глухие дверки, внутри нижней части наличие одной полки. Полки ЛДСП 16 мм. </w:t>
            </w:r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Металлическая ручка-скоба, цвет хром матовый с межосевым расст</w:t>
            </w:r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оянием 96 мм.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 xml:space="preserve"> Нижняя половина закрывается двумя дверками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Дверь деревянная (комплект 2 шт.) 70*40мм.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Двери глухие выполнены из ЛДСП толщиной 16 мм, торцевые кромки по периметру облицованы материалом кромочным из ПВХ толщиной 0,4 мм. Петли дверей накладные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металлические 4-х шарнирные с возможностью регулировки в 3-х направлениях. Резиновые амортизаторы смягчают закрывание дверей.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 xml:space="preserve">Комплектуется тремя полками: одна врезная и две 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lastRenderedPageBreak/>
              <w:t>вкладных. Регулируемые опоры компенсируют неровности пола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Соединение деталей при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помощи эксцентриковых стяжек и направляющих шкантов. Передние торцевые кромки верхнего и нижнего щитов облицованы материалом кромочным из ПВХ толщиной 2 мм, остальные торцевые кромки облицованы материалом кромочным из ПВХ толщиной 0,4 мм. Соединение детале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й при помощи эксцентриковых стяжек и направляющих шкантов. Передние торцевые кромки верхнего и нижнего щитов облицованы материалом кромочным из ПВХ толщиной 2 мм, остальные торцевые кромки облицованы материалом кромочным из ПВХ толщиной 0,4 мм.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Гарантия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месяцев.</w:t>
            </w:r>
          </w:p>
        </w:tc>
        <w:tc>
          <w:tcPr>
            <w:tcW w:w="1942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согласованию с заказчиком</w:t>
            </w:r>
          </w:p>
        </w:tc>
        <w:tc>
          <w:tcPr>
            <w:tcW w:w="906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200" w:type="dxa"/>
            <w:vAlign w:val="center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61732">
        <w:tc>
          <w:tcPr>
            <w:tcW w:w="570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2233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(закрытый) для хранения спортивного инвентаря</w:t>
            </w:r>
          </w:p>
        </w:tc>
        <w:tc>
          <w:tcPr>
            <w:tcW w:w="8419" w:type="dxa"/>
          </w:tcPr>
          <w:p w:rsidR="00E61732" w:rsidRDefault="008A1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Габаритный размер 165*500*2000 мм. Изготовлен из высококачественного сертифицированного ЛДСП толщиной 18 мм.., 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верхнего и нижнего щитов, выполненных из ЛДСП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толщиной 22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 шкафа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дуб светлый/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бук/бук бавария светлый/ольха  (возможен подходящий вариант оттенка 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Шкаф закрытый двухдверный.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Петли дверей накладные металлические 4-х шарнирные с возможностью регулировки в 3-х направлениях.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Резиновые амортизаторы смягчают закрывание дверей.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>Комплектуется тремя полками: одна расположена от низа шкафа 75-90 см (</w:t>
            </w:r>
            <w:r w:rsidRPr="00CE128B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для возможности размещения спортивных обру</w:t>
            </w:r>
            <w:r w:rsidRPr="00CE128B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val="kk-KZ"/>
              </w:rPr>
              <w:t>ч</w:t>
            </w:r>
            <w:r w:rsidRPr="00CE128B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ей</w:t>
            </w:r>
            <w:r w:rsidRPr="00CE128B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val="kk-KZ"/>
              </w:rPr>
              <w:t xml:space="preserve"> 75-90 см согласовать с заказчиком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 xml:space="preserve"> 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Полки ЛДСП 18 мм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4D4D4D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Соединение деталей при помощи эксце</w:t>
            </w:r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нтриковых стяжек и направляющих шкантов. Передние торцевые кромки верхнего и нижнего щитов облицованы материалом 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ромочным из ПВХ толщиной 2 мм, остальные торцевые кромки облицованы материалом кромочным из ПВХ толщиной 0,4 мм. Металлическая ручка-скоба, цв</w:t>
            </w:r>
            <w:r>
              <w:rPr>
                <w:rFonts w:ascii="Times New Roman" w:hAnsi="Times New Roman" w:cs="Times New Roman"/>
                <w:color w:val="4D4D4D"/>
                <w:sz w:val="28"/>
                <w:szCs w:val="28"/>
                <w:shd w:val="clear" w:color="auto" w:fill="FFFFFF"/>
              </w:rPr>
              <w:t>ет хром матовый с межосевым расстоянием 96 мм.</w:t>
            </w: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 xml:space="preserve"> Регулируемые опоры компенсируют неровности пола</w:t>
            </w:r>
          </w:p>
        </w:tc>
        <w:tc>
          <w:tcPr>
            <w:tcW w:w="1942" w:type="dxa"/>
            <w:vAlign w:val="center"/>
          </w:tcPr>
          <w:p w:rsidR="00E61732" w:rsidRDefault="008A17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INCLUDEPICTURE "https://pinskdrev.kz/web/catalogfiles/catalog/offers/Stol_Format_P010-01_sosna_koreliya.jpg" \* MERGEFORMATINET </w:instrText>
            </w:r>
            <w:r>
              <w:fldChar w:fldCharType="separate"/>
            </w:r>
            <w:r>
              <w:pict w14:anchorId="144C0DE9">
                <v:shape id="_x0000_i1026" type="#_x0000_t75" style="width:24pt;height:24pt"/>
              </w:pict>
            </w:r>
            <w: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заказчико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06" w:type="dxa"/>
            <w:vAlign w:val="center"/>
          </w:tcPr>
          <w:p w:rsidR="00E61732" w:rsidRDefault="008A17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200" w:type="dxa"/>
            <w:vAlign w:val="center"/>
          </w:tcPr>
          <w:p w:rsidR="00E61732" w:rsidRDefault="008A17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E61732" w:rsidRDefault="00E61732">
      <w:pPr>
        <w:pStyle w:val="a5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</w:p>
    <w:p w:rsidR="00E61732" w:rsidRDefault="008A17EF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lang w:val="kk-KZ"/>
        </w:rPr>
        <w:t>Упаковка при доставке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усиленный трехслойный гофракартон, стяжка лентой, жесткие противоударные уголки, пробковые спейсера, фурнитура - в отдельном защищенном отсеке/зашищена от ударов упаковочным материалом.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Мебель поставляется в разобранном виде, сборка и установка осуществляется на месте нахождения заказчика.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Поставщик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обязан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предоставить документы по приему и передаче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накладн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ая, акт выполненных работ, счет фактуру)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отдельными ст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роками на услугу и отдельно </w:t>
      </w:r>
      <w:r>
        <w:rPr>
          <w:rFonts w:ascii="Times New Roman" w:hAnsi="Times New Roman" w:cs="Times New Roman"/>
          <w:color w:val="000000" w:themeColor="text1"/>
          <w:sz w:val="28"/>
        </w:rPr>
        <w:t>за товары</w:t>
      </w:r>
      <w:r>
        <w:rPr>
          <w:rFonts w:ascii="Times New Roman" w:hAnsi="Times New Roman" w:cs="Times New Roman"/>
          <w:color w:val="000000" w:themeColor="text1"/>
          <w:sz w:val="28"/>
          <w:lang w:val="kk-KZ"/>
        </w:rPr>
        <w:t xml:space="preserve"> с указанием количества, цен и суммы. Сроки изготовления 20 календарных дней, с момента согласования договора, за исключением сроков предусмотренных для отечественных товаропроизводителей.</w:t>
      </w:r>
    </w:p>
    <w:p w:rsidR="00E61732" w:rsidRDefault="00E6173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sectPr w:rsidR="00E61732">
      <w:pgSz w:w="16838" w:h="11906" w:orient="landscape"/>
      <w:pgMar w:top="851" w:right="536" w:bottom="28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7EF" w:rsidRDefault="008A17EF">
      <w:pPr>
        <w:spacing w:line="240" w:lineRule="auto"/>
      </w:pPr>
      <w:r>
        <w:separator/>
      </w:r>
    </w:p>
  </w:endnote>
  <w:endnote w:type="continuationSeparator" w:id="0">
    <w:p w:rsidR="008A17EF" w:rsidRDefault="008A17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7EF" w:rsidRDefault="008A17EF">
      <w:pPr>
        <w:spacing w:after="0"/>
      </w:pPr>
      <w:r>
        <w:separator/>
      </w:r>
    </w:p>
  </w:footnote>
  <w:footnote w:type="continuationSeparator" w:id="0">
    <w:p w:rsidR="008A17EF" w:rsidRDefault="008A17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F686D"/>
    <w:rsid w:val="0001420B"/>
    <w:rsid w:val="00052FEC"/>
    <w:rsid w:val="000911F4"/>
    <w:rsid w:val="00093C2F"/>
    <w:rsid w:val="000E6535"/>
    <w:rsid w:val="00136C0C"/>
    <w:rsid w:val="00137D1D"/>
    <w:rsid w:val="00155C40"/>
    <w:rsid w:val="001847A0"/>
    <w:rsid w:val="001B7B6C"/>
    <w:rsid w:val="001F0283"/>
    <w:rsid w:val="002254B8"/>
    <w:rsid w:val="002415F7"/>
    <w:rsid w:val="002903C9"/>
    <w:rsid w:val="002F686D"/>
    <w:rsid w:val="00375717"/>
    <w:rsid w:val="003B19A0"/>
    <w:rsid w:val="003B457E"/>
    <w:rsid w:val="003D36A7"/>
    <w:rsid w:val="003E2903"/>
    <w:rsid w:val="00414D56"/>
    <w:rsid w:val="004216C0"/>
    <w:rsid w:val="004A1BF0"/>
    <w:rsid w:val="004B1CF7"/>
    <w:rsid w:val="004E2E65"/>
    <w:rsid w:val="0054399E"/>
    <w:rsid w:val="00550B9A"/>
    <w:rsid w:val="005748FE"/>
    <w:rsid w:val="005D70BB"/>
    <w:rsid w:val="005F0600"/>
    <w:rsid w:val="00613C95"/>
    <w:rsid w:val="00627414"/>
    <w:rsid w:val="0065607B"/>
    <w:rsid w:val="006C6E5C"/>
    <w:rsid w:val="00716618"/>
    <w:rsid w:val="007451CD"/>
    <w:rsid w:val="0076138F"/>
    <w:rsid w:val="007A0DF4"/>
    <w:rsid w:val="007C170A"/>
    <w:rsid w:val="007D458D"/>
    <w:rsid w:val="007F56CC"/>
    <w:rsid w:val="00814C21"/>
    <w:rsid w:val="008A17EF"/>
    <w:rsid w:val="008C1C8A"/>
    <w:rsid w:val="00936E19"/>
    <w:rsid w:val="009A3F20"/>
    <w:rsid w:val="00A332DA"/>
    <w:rsid w:val="00A364B5"/>
    <w:rsid w:val="00AD0D18"/>
    <w:rsid w:val="00AD799E"/>
    <w:rsid w:val="00B15EA1"/>
    <w:rsid w:val="00C0304A"/>
    <w:rsid w:val="00C31A9A"/>
    <w:rsid w:val="00C616CD"/>
    <w:rsid w:val="00C62187"/>
    <w:rsid w:val="00C763B6"/>
    <w:rsid w:val="00CC5728"/>
    <w:rsid w:val="00CE128B"/>
    <w:rsid w:val="00D11FD5"/>
    <w:rsid w:val="00D47C4D"/>
    <w:rsid w:val="00D625FA"/>
    <w:rsid w:val="00D77055"/>
    <w:rsid w:val="00E22D49"/>
    <w:rsid w:val="00E32942"/>
    <w:rsid w:val="00E61732"/>
    <w:rsid w:val="00EF5305"/>
    <w:rsid w:val="00F06DF5"/>
    <w:rsid w:val="00F074DA"/>
    <w:rsid w:val="00F078AB"/>
    <w:rsid w:val="00F32229"/>
    <w:rsid w:val="00F87F64"/>
    <w:rsid w:val="0FDF7640"/>
    <w:rsid w:val="343C71B4"/>
    <w:rsid w:val="5B970085"/>
    <w:rsid w:val="6175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22A35DA-BA45-435C-970A-20F7B783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table" w:styleId="a4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666</Words>
  <Characters>3799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Bizhanov</dc:creator>
  <cp:lastModifiedBy>0000</cp:lastModifiedBy>
  <cp:revision>49</cp:revision>
  <dcterms:created xsi:type="dcterms:W3CDTF">2023-09-13T09:23:00Z</dcterms:created>
  <dcterms:modified xsi:type="dcterms:W3CDTF">2026-10-18T14:10:00Z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eyJoZGlkIjoiNjY0NzMxYjhiNjkyNmY4ZTExZGQ2ODVhYzA5MzJmZjAifQ==</vt:lpwstr>
  </property>
  <property fmtid="{D5CDD505-2E9C-101B-9397-08002B2CF9AE}" pid="3" name="KSOProductBuildVer">
    <vt:lpwstr>1049-12.1.0.29162</vt:lpwstr>
  </property>
  <property fmtid="{D5CDD505-2E9C-101B-9397-08002B2CF9AE}" pid="4" name="ICV">
    <vt:lpwstr>BE1C97D84C1E478491376941862A0B2C_12</vt:lpwstr>
  </property>
</Properties>
</file>