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CC563" w14:textId="77777777" w:rsidR="00CE719F" w:rsidRPr="006E7ACD" w:rsidRDefault="00CE719F" w:rsidP="00CE719F">
      <w:pPr>
        <w:jc w:val="center"/>
        <w:rPr>
          <w:rFonts w:ascii="Times New Roman" w:eastAsia="Times New Roman" w:hAnsi="Times New Roman" w:cs="Times New Roman"/>
          <w:bCs/>
          <w:color w:val="000000"/>
          <w:sz w:val="24"/>
          <w:szCs w:val="24"/>
        </w:rPr>
      </w:pPr>
      <w:r w:rsidRPr="00C56B71">
        <w:rPr>
          <w:rFonts w:ascii="Times New Roman" w:eastAsia="Times New Roman" w:hAnsi="Times New Roman" w:cs="Times New Roman"/>
          <w:b/>
          <w:bCs/>
          <w:color w:val="000000"/>
          <w:sz w:val="24"/>
          <w:szCs w:val="24"/>
          <w:lang w:val="kk-KZ"/>
        </w:rPr>
        <w:t>3 (үш) қызметкерден тұратын жауапты тұлғалар үшін «қазандық операторы (от жағатын)» біліктілігін алу үшін оқыту қызметтерін көрсетуге арналған техникалық сипаттама</w:t>
      </w:r>
    </w:p>
    <w:p w14:paraId="1AFD2DD9"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1. ТЕХНИКАЛЫҚ СИПАТТАМАЛАРДЫҢ ТАЛАПТАРЫ</w:t>
      </w:r>
    </w:p>
    <w:p w14:paraId="7DD4B139"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1.1. Мердігер Тапсырыс берушінің қызметкерлерін «Қазандық операторы (от жағушы)» мамандығы бойынша кәсіби оқыту (біліктілікті арттыру) бойынша қызметтерді (бұдан әрі Қызметтер деп аталады) көрсетуге міндеттенеді, ал Тапсырыс беруші көрсетілген Қызметтерді қабылдауға және ақы төлеуге міндеттенеді.</w:t>
      </w:r>
    </w:p>
    <w:p w14:paraId="639FDE47"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1.2. Тағылымдамадан өтушілер саны: Тапсырыс берушінің 3 (үш) қызметкері.</w:t>
      </w:r>
    </w:p>
    <w:p w14:paraId="071F2C54"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2. БІЛІМ БЕРУ БАҒДАРЛАМАСЫНА ҚОЙЫЛАТЫН ТАЛАПТАР</w:t>
      </w:r>
    </w:p>
    <w:p w14:paraId="51F44085"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2.1. Білім беру бағдарламасының көлемі кемінде 36 академиялық сағатты құрауы тиіс.</w:t>
      </w:r>
    </w:p>
    <w:p w14:paraId="225C1C63"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2.2. Оқу бағдарламасына келесі міндетті модульдер (бөлімдер) бойынша теориялық және практикалық дайындық кіруі тиіс:</w:t>
      </w:r>
    </w:p>
    <w:p w14:paraId="42B9D549"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қызмет көрсетілетін қазандықтардың, форсункалардың, бу және ауа өткізгіштерінің жұмыс принциптері және олардың жұмысын реттеу әдістері;</w:t>
      </w:r>
    </w:p>
    <w:p w14:paraId="6E382AC2"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бу қазандығы пештерінің, қож және күл бункерлерінің құрылғысының конструкциялық ерекшеліктері;</w:t>
      </w:r>
    </w:p>
    <w:p w14:paraId="7BCD3B20"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жылу оқшаулағыш материалдардың құрамы және қазандықтар мен бу құбырларын жылу оқшаулаудың негізгі технологиялары;</w:t>
      </w:r>
    </w:p>
    <w:p w14:paraId="0B623523"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қарапайым және орташа күрделіліктегі бақылау-өлшеу құралдарының (БӨА) мақсаты, конструкциясы және пайдалану шарттары;</w:t>
      </w:r>
    </w:p>
    <w:p w14:paraId="519D3297"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ұнтақталған отынды дайындау механизмдерінің құрылғысы, сондай-ақ форсункаларды тазалауға және күл мен қожды кетіруге арналған құралдар мен құрылғылар;</w:t>
      </w:r>
    </w:p>
    <w:p w14:paraId="16AAB183"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жылыту желісі қазандық агрегаттарын жобалау және пайдалану тәртібі, оттықты іске қосу және толтыру тәртібі;</w:t>
      </w:r>
    </w:p>
    <w:p w14:paraId="2D689C39" w14:textId="77777777" w:rsidR="00CE719F" w:rsidRPr="006D3B1E" w:rsidRDefault="00CE719F" w:rsidP="00CE719F">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Күл мен қождың физикалық және химиялық негізгі қасиеттері.</w:t>
      </w:r>
    </w:p>
    <w:p w14:paraId="213E01F0"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 ҚЫЗМЕТ КӨРСЕТУ ФОРМАТЫ МЕН ТӘРТІБІ</w:t>
      </w:r>
    </w:p>
    <w:p w14:paraId="62DD15BF"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3.1. Қызметтер электрондық оқыту және қашықтықтан оқыту технологияларын (онлайн) пайдалану арқылы көрсетіледі.</w:t>
      </w:r>
    </w:p>
    <w:p w14:paraId="56983E1E"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3.2. Қызметтерді көрсету тілі: орыс тілі.</w:t>
      </w:r>
    </w:p>
    <w:p w14:paraId="2993D6CC"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3.3. Оқыту Тапсырыс берушінің жазбаша өтініші негізінде жүзеге асырылады, онда оқытудан өтетін қызметкерлердің тізімі көрсетілген.</w:t>
      </w:r>
    </w:p>
    <w:p w14:paraId="27A4180B"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3.4. Мердігер оқу процесін қажетті оқу, әдістемелік және анықтамалық материалдармен қамтамасыз етуі тиіс, олар тыңдаушыларға электрондық және/немесе қағаз түрінде беріледі.</w:t>
      </w:r>
    </w:p>
    <w:p w14:paraId="5D3B1FDB"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 ҚЫЗМЕТ КӨРСЕТУ ШАРТТАРЫ</w:t>
      </w:r>
    </w:p>
    <w:p w14:paraId="404207CC"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lastRenderedPageBreak/>
        <w:t>4.1. Осы Техникалық сипаттама бойынша Қызметтерді көрсетудің жалпы мерзімі Тараптар Келісімге қол қойған күннен бастап 16 (он алты) күнтізбелік күнді құрайды.</w:t>
      </w:r>
    </w:p>
    <w:p w14:paraId="403204E3"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4.2. Сабақтардың нақты күндері мен кестесі Тапсырыс берушімен келісіледі.</w:t>
      </w:r>
    </w:p>
    <w:p w14:paraId="59F241E5"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4.3. Мердігер осы Техникалық сипаттаманың 4.1-тармағында көрсетілген мерзімде қорытынды сертификаттауды өткізуді және оқу құжаттарын дайындауды қоса алғанда, Қызметтерді көрсетуді аяқтауға міндетті.</w:t>
      </w:r>
    </w:p>
    <w:p w14:paraId="3DD6C855"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 НӘТИЖЕЛЕР МЕН ҚҰЖАТТАМАҒА ҚОЙЫЛАТЫН ТАЛАПТАР</w:t>
      </w:r>
    </w:p>
    <w:p w14:paraId="73D02C0F"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5.1. Білім беру бағдарламасы аяқталғаннан кейін Мердігер емтихан комиссиясының қатысуымен студенттердің қорытынды бағалауын (білім сынағын) жүргізеді.</w:t>
      </w:r>
    </w:p>
    <w:p w14:paraId="14372AB9"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5.2. Қорытынды сертификаттау нәтижелері бойынша Мердігер Тапсырыс берушіге келесі құжаттар пакетін ұсынуға міндеттенеді:</w:t>
      </w:r>
    </w:p>
    <w:p w14:paraId="236EA4A5"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емтихан комиссиясының білімді бағалау қорытынды хаттамасының көшірмесі;</w:t>
      </w:r>
    </w:p>
    <w:p w14:paraId="66AF1293"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бағалаудан сәтті өткен әрбір студент үшін оқу құжаттары (белгіленген үлгідегі сертификаттар/сертификаттар).</w:t>
      </w:r>
    </w:p>
    <w:p w14:paraId="656879ED"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5.3. Берілген құжат емтихан комиссиясының шешіміне сәйкес «Қазандық операторы (от жағатын)» біліктілігінің берілгенін растауы тиіс.</w:t>
      </w:r>
    </w:p>
    <w:p w14:paraId="741A61D8"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5.4. Біліктілікті растайтын берілген құжаттың жарамдылық мерзімі берілген күннен бастап 3 (үш) жылды құрайды.</w:t>
      </w:r>
    </w:p>
    <w:p w14:paraId="33289920"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6. МЕРДІГЕРГЕ ҚОЙЫЛАТЫН ТАЛАПТАР</w:t>
      </w:r>
    </w:p>
    <w:p w14:paraId="37872BA1" w14:textId="77777777" w:rsidR="00CE719F" w:rsidRPr="006D3B1E" w:rsidRDefault="00CE719F" w:rsidP="00CE719F">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6.1. Мердігердің тиісті білім беру бағдарламалары бойынша білім беру қызметін жүзеге асыруға уәкілетті мемлекеттік орган берген жарамды лицензиясы болуы тиіс.</w:t>
      </w:r>
    </w:p>
    <w:p w14:paraId="57A19282" w14:textId="77777777" w:rsidR="00CE719F" w:rsidRPr="00CE719F" w:rsidRDefault="00CE719F" w:rsidP="00CE719F">
      <w:pPr>
        <w:rPr>
          <w:sz w:val="24"/>
          <w:szCs w:val="24"/>
          <w:lang w:val="kk-KZ"/>
        </w:rPr>
      </w:pPr>
      <w:r w:rsidRPr="006D3B1E">
        <w:rPr>
          <w:rFonts w:ascii="Times New Roman" w:eastAsia="Times New Roman" w:hAnsi="Times New Roman" w:cs="Times New Roman"/>
          <w:bCs/>
          <w:color w:val="000000"/>
          <w:sz w:val="24"/>
          <w:szCs w:val="24"/>
          <w:lang w:val="kk-KZ"/>
        </w:rPr>
        <w:t>6.2. Мердігер қашықтықтан оқытуды жүргізу және емтихан комиссиясының жұмысын ұйымдастыру үшін білікті оқытушылар құрамының және қажетті материалдық-техникалық ресурстардың болуына кепілдік береді.</w:t>
      </w:r>
    </w:p>
    <w:p w14:paraId="21DBD605"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6C7E68F4"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488D4FC7"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703A57F0"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094C7971"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55DBA337"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6611538A" w14:textId="77777777" w:rsidR="00CE719F" w:rsidRDefault="00CE719F" w:rsidP="006E7ACD">
      <w:pPr>
        <w:jc w:val="center"/>
        <w:rPr>
          <w:rFonts w:ascii="Times New Roman" w:eastAsia="Times New Roman" w:hAnsi="Times New Roman" w:cs="Times New Roman"/>
          <w:b/>
          <w:bCs/>
          <w:color w:val="000000"/>
          <w:sz w:val="24"/>
          <w:szCs w:val="24"/>
          <w:lang w:val="kk-KZ"/>
        </w:rPr>
      </w:pPr>
      <w:bookmarkStart w:id="0" w:name="_GoBack"/>
      <w:bookmarkEnd w:id="0"/>
    </w:p>
    <w:p w14:paraId="09AE5303" w14:textId="77777777" w:rsidR="00CE719F" w:rsidRDefault="00CE719F" w:rsidP="006E7ACD">
      <w:pPr>
        <w:jc w:val="center"/>
        <w:rPr>
          <w:rFonts w:ascii="Times New Roman" w:eastAsia="Times New Roman" w:hAnsi="Times New Roman" w:cs="Times New Roman"/>
          <w:b/>
          <w:bCs/>
          <w:color w:val="000000"/>
          <w:sz w:val="24"/>
          <w:szCs w:val="24"/>
          <w:lang w:val="kk-KZ"/>
        </w:rPr>
      </w:pPr>
    </w:p>
    <w:p w14:paraId="6059C0EF" w14:textId="55BCC2E7" w:rsidR="006E7ACD" w:rsidRPr="006E7ACD" w:rsidRDefault="006E7ACD" w:rsidP="006E7ACD">
      <w:pPr>
        <w:jc w:val="center"/>
        <w:rPr>
          <w:rFonts w:ascii="Times New Roman" w:eastAsia="Times New Roman" w:hAnsi="Times New Roman" w:cs="Times New Roman"/>
          <w:b/>
          <w:bCs/>
          <w:color w:val="000000"/>
          <w:sz w:val="24"/>
          <w:szCs w:val="24"/>
        </w:rPr>
      </w:pPr>
      <w:r w:rsidRPr="006E7ACD">
        <w:rPr>
          <w:rFonts w:ascii="Times New Roman" w:eastAsia="Times New Roman" w:hAnsi="Times New Roman" w:cs="Times New Roman"/>
          <w:b/>
          <w:bCs/>
          <w:color w:val="000000"/>
          <w:sz w:val="24"/>
          <w:szCs w:val="24"/>
          <w:lang w:val="kk-KZ"/>
        </w:rPr>
        <w:t xml:space="preserve">Техническая спецификация на оказание услуг </w:t>
      </w:r>
      <w:r w:rsidRPr="006E7ACD">
        <w:rPr>
          <w:rFonts w:ascii="Times New Roman" w:eastAsia="Times New Roman" w:hAnsi="Times New Roman" w:cs="Times New Roman"/>
          <w:b/>
          <w:bCs/>
          <w:color w:val="000000"/>
          <w:sz w:val="24"/>
          <w:szCs w:val="24"/>
        </w:rPr>
        <w:t xml:space="preserve">обучению по квалификации "машинист (кочегар) котельной" для  ответственных лиц </w:t>
      </w:r>
      <w:r>
        <w:rPr>
          <w:rFonts w:ascii="Times New Roman" w:eastAsia="Times New Roman" w:hAnsi="Times New Roman" w:cs="Times New Roman"/>
          <w:b/>
          <w:bCs/>
          <w:color w:val="000000"/>
          <w:sz w:val="24"/>
          <w:szCs w:val="24"/>
        </w:rPr>
        <w:t xml:space="preserve">в количестве </w:t>
      </w:r>
      <w:r w:rsidRPr="006E7ACD">
        <w:rPr>
          <w:rFonts w:ascii="Times New Roman" w:eastAsia="Times New Roman" w:hAnsi="Times New Roman" w:cs="Times New Roman"/>
          <w:b/>
          <w:bCs/>
          <w:color w:val="000000"/>
          <w:sz w:val="24"/>
          <w:szCs w:val="24"/>
        </w:rPr>
        <w:t>3</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lang w:val="kk-KZ"/>
        </w:rPr>
        <w:t>трех</w:t>
      </w:r>
      <w:r w:rsidRPr="006E7ACD">
        <w:rPr>
          <w:rFonts w:ascii="Times New Roman" w:eastAsia="Times New Roman" w:hAnsi="Times New Roman" w:cs="Times New Roman"/>
          <w:b/>
          <w:bCs/>
          <w:color w:val="000000"/>
          <w:sz w:val="24"/>
          <w:szCs w:val="24"/>
        </w:rPr>
        <w:t>) работников</w:t>
      </w:r>
    </w:p>
    <w:p w14:paraId="41D23EBE" w14:textId="77777777" w:rsidR="006D3B1E" w:rsidRPr="006E7ACD" w:rsidRDefault="006D3B1E" w:rsidP="006D3B1E">
      <w:pPr>
        <w:rPr>
          <w:rFonts w:ascii="Times New Roman" w:eastAsia="Times New Roman" w:hAnsi="Times New Roman" w:cs="Times New Roman"/>
          <w:bCs/>
          <w:color w:val="000000"/>
          <w:sz w:val="24"/>
          <w:szCs w:val="24"/>
        </w:rPr>
      </w:pPr>
    </w:p>
    <w:p w14:paraId="52B129DB"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1. ПРЕДМЕТ СПЕЦИФИКАЦИИ</w:t>
      </w:r>
    </w:p>
    <w:p w14:paraId="719F9CE8"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1.1. Исполнитель обязуется оказать услуги по профессиональному обучению (повышению квалификации) работников Заказчика по профессии «Машинист (кочегар) котельной» (далее – Услуги), а Заказчик обязуется принять и оплатить оказанные Услуги.</w:t>
      </w:r>
    </w:p>
    <w:p w14:paraId="13537522"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1.2. Количество обучаемых: 3 (Три) работника Заказчика.</w:t>
      </w:r>
    </w:p>
    <w:p w14:paraId="03C14EC8"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2. ТРЕБОВАНИЯ К ОБРАЗОВАТЕЛЬНОЙ ПРОГРАММЕ</w:t>
      </w:r>
    </w:p>
    <w:p w14:paraId="29F7EF54"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2.1. Объем образовательной программы должен составлять не менее 36 академических часов.</w:t>
      </w:r>
    </w:p>
    <w:p w14:paraId="27A5247C"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2.2. Учебный план должен включать теоретическую и практическую подготовку по следующим обязательным модулям (разделам):</w:t>
      </w:r>
    </w:p>
    <w:p w14:paraId="05758104"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принципы работы обслуживаемых котлов, форсунок, паровоздухопроводов и методы регулирования их работы;</w:t>
      </w:r>
    </w:p>
    <w:p w14:paraId="07E33360"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конструктивные особенности устройства топок паровых котлов, шлаковых и зольных бункеров;</w:t>
      </w:r>
    </w:p>
    <w:p w14:paraId="323690D7"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состав теплоизоляционных масс и основные технологии теплоизоляции котлов и паропроводов;</w:t>
      </w:r>
    </w:p>
    <w:p w14:paraId="725F4CF6"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назначение, устройство и условия применения контрольно-измерительных приборов (КИП) простой и средней сложности;</w:t>
      </w:r>
    </w:p>
    <w:p w14:paraId="4D1876CC"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устройство механизмов для приготовления пылевидного топлива, а также инструмента и приспособлений для чистки форсунок и золошлакоудаления;</w:t>
      </w:r>
    </w:p>
    <w:p w14:paraId="3E924CA5"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устройство и регламент режимов работы оборудования теплосетевых бойлерных установок, порядок растопки и заправки топки;</w:t>
      </w:r>
    </w:p>
    <w:p w14:paraId="0D933C4C" w14:textId="77777777" w:rsidR="006D3B1E" w:rsidRPr="006D3B1E" w:rsidRDefault="006D3B1E" w:rsidP="006D3B1E">
      <w:pPr>
        <w:pStyle w:val="a3"/>
        <w:numPr>
          <w:ilvl w:val="0"/>
          <w:numId w:val="1"/>
        </w:num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физико-химические основные свойства золы и шлака.</w:t>
      </w:r>
    </w:p>
    <w:p w14:paraId="647CE7BB"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 ФОРМАТ И ПОРЯДОК ОКАЗАНИЯ УСЛУГ</w:t>
      </w:r>
    </w:p>
    <w:p w14:paraId="26D2CCA6"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3.1. Услуги оказываются с применением электронного обучения и дистанционных образовательных технологий (в онлайн-режиме).</w:t>
      </w:r>
    </w:p>
    <w:p w14:paraId="0001BC5F"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3.2. Язык оказания Услуг: русский.</w:t>
      </w:r>
    </w:p>
    <w:p w14:paraId="5DA4479A"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3.3. Обучение проводится на основании письменной Заявки Заказчика, содержащей список работников, подлежащих обучению.</w:t>
      </w:r>
    </w:p>
    <w:p w14:paraId="025BB68B"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3.4. Исполнитель обеспечивает процесс обучения необходимыми учебно-методическими и справочными материалами, предоставляемыми обучаемым в электронном и/или бумажном формате.</w:t>
      </w:r>
    </w:p>
    <w:p w14:paraId="13769A70"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 СРОКИ ОКАЗАНИЯ УСЛУГ</w:t>
      </w:r>
    </w:p>
    <w:p w14:paraId="480F670C"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4.1. Общий срок оказания Услуг по настоящей Спецификации составляет 16 (Шестнадцать) календарных дней с даты подписания Договора Сторонами.</w:t>
      </w:r>
    </w:p>
    <w:p w14:paraId="11F11639" w14:textId="796564A0"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4.2. Конкретные даты и график проведения занятий согласовываются</w:t>
      </w:r>
      <w:r>
        <w:rPr>
          <w:rFonts w:ascii="Times New Roman" w:eastAsia="Times New Roman" w:hAnsi="Times New Roman" w:cs="Times New Roman"/>
          <w:bCs/>
          <w:color w:val="000000"/>
          <w:sz w:val="24"/>
          <w:szCs w:val="24"/>
          <w:lang w:val="kk-KZ"/>
        </w:rPr>
        <w:t xml:space="preserve"> с Заказчиком</w:t>
      </w:r>
      <w:r w:rsidRPr="006D3B1E">
        <w:rPr>
          <w:rFonts w:ascii="Times New Roman" w:eastAsia="Times New Roman" w:hAnsi="Times New Roman" w:cs="Times New Roman"/>
          <w:bCs/>
          <w:color w:val="000000"/>
          <w:sz w:val="24"/>
          <w:szCs w:val="24"/>
          <w:lang w:val="kk-KZ"/>
        </w:rPr>
        <w:t>.</w:t>
      </w:r>
    </w:p>
    <w:p w14:paraId="68EE3A88"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4.3. Исполнитель обязан завершить оказание Услуг, включая проведение итоговой аттестации и оформление документов об обучении, в пределах срока, указанного в п. 4.1 настоящей Спецификации.</w:t>
      </w:r>
    </w:p>
    <w:p w14:paraId="16486B98"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 ТРЕБОВАНИЯ К РЕЗУЛЬТАТАМ И ДОКУМЕНТАЛЬНОМУ ОФОРМЛЕНИЮ</w:t>
      </w:r>
    </w:p>
    <w:p w14:paraId="7354672E"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5.1. По итогам освоения образовательной программы Исполнитель проводит итоговую аттестацию (проверку знаний) обучаемых с участием экзаменационной комиссии.</w:t>
      </w:r>
    </w:p>
    <w:p w14:paraId="08073C10"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5.2. По результатам итоговой аттестации Исполнитель обязуется предоставить Заказчику следующий пакет документов:</w:t>
      </w:r>
    </w:p>
    <w:p w14:paraId="1897D81B"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копию сводного протокола проверки знаний экзаменационной комиссии;</w:t>
      </w:r>
    </w:p>
    <w:p w14:paraId="144A3052"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документы об обучении (удостоверения / свидетельства / сертификаты установленного образца) для каждого слушателя, успешно прошедшего аттестацию.</w:t>
      </w:r>
    </w:p>
    <w:p w14:paraId="7D2C6937"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5.3. Выдаваемый документ должен подтверждать присвоение квалификации «Машинист (кочегар) котельной» согласно решению экзаменационной комиссии.</w:t>
      </w:r>
    </w:p>
    <w:p w14:paraId="2BCD625C"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5.4. Срок действия выданного документа, подтверждающего квалификацию, должен составлять 3 (Три) года с даты выдачи.</w:t>
      </w:r>
    </w:p>
    <w:p w14:paraId="0143352C"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6. ТРЕБОВАНИЯ К ИСПОЛНИТЕЛЮ</w:t>
      </w:r>
    </w:p>
    <w:p w14:paraId="0A5B92FC" w14:textId="77777777" w:rsidR="006D3B1E" w:rsidRPr="006D3B1E" w:rsidRDefault="006D3B1E" w:rsidP="006D3B1E">
      <w:pPr>
        <w:rPr>
          <w:rFonts w:ascii="Times New Roman" w:eastAsia="Times New Roman" w:hAnsi="Times New Roman" w:cs="Times New Roman"/>
          <w:bCs/>
          <w:color w:val="000000"/>
          <w:sz w:val="24"/>
          <w:szCs w:val="24"/>
          <w:lang w:val="kk-KZ"/>
        </w:rPr>
      </w:pPr>
      <w:r w:rsidRPr="006D3B1E">
        <w:rPr>
          <w:rFonts w:ascii="Times New Roman" w:eastAsia="Times New Roman" w:hAnsi="Times New Roman" w:cs="Times New Roman"/>
          <w:bCs/>
          <w:color w:val="000000"/>
          <w:sz w:val="24"/>
          <w:szCs w:val="24"/>
          <w:lang w:val="kk-KZ"/>
        </w:rPr>
        <w:t>6.1. Исполнитель должен обладать действующей Лицензией на осуществление образовательной деятельности по соответствующим образовательным программам, выданной уполномоченным государственным органом.</w:t>
      </w:r>
    </w:p>
    <w:p w14:paraId="4CF9989B" w14:textId="76227149" w:rsidR="00D0176A" w:rsidRPr="006D3B1E" w:rsidRDefault="006D3B1E" w:rsidP="006D3B1E">
      <w:pPr>
        <w:rPr>
          <w:sz w:val="24"/>
          <w:szCs w:val="24"/>
        </w:rPr>
      </w:pPr>
      <w:r w:rsidRPr="006D3B1E">
        <w:rPr>
          <w:rFonts w:ascii="Times New Roman" w:eastAsia="Times New Roman" w:hAnsi="Times New Roman" w:cs="Times New Roman"/>
          <w:bCs/>
          <w:color w:val="000000"/>
          <w:sz w:val="24"/>
          <w:szCs w:val="24"/>
          <w:lang w:val="kk-KZ"/>
        </w:rPr>
        <w:t>6.2. Исполнитель гарантирует наличие квалифицированного преподавательского состава и материально-технической базы, необходимой для проведения обучения в дистанционном формате и организации работы экзаменационной комиссии.</w:t>
      </w:r>
    </w:p>
    <w:sectPr w:rsidR="00D0176A" w:rsidRPr="006D3B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66993"/>
    <w:multiLevelType w:val="hybridMultilevel"/>
    <w:tmpl w:val="F1166580"/>
    <w:lvl w:ilvl="0" w:tplc="133EB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3FD"/>
    <w:rsid w:val="00291FCB"/>
    <w:rsid w:val="00380EA3"/>
    <w:rsid w:val="006D3B1E"/>
    <w:rsid w:val="006E7ACD"/>
    <w:rsid w:val="007F624B"/>
    <w:rsid w:val="008F61A1"/>
    <w:rsid w:val="00A503FD"/>
    <w:rsid w:val="00B2116B"/>
    <w:rsid w:val="00BA48E0"/>
    <w:rsid w:val="00CE719F"/>
    <w:rsid w:val="00D0176A"/>
    <w:rsid w:val="00E817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2149C"/>
  <w15:docId w15:val="{9890D8C6-906C-4080-A803-3158729A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3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85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1086</Words>
  <Characters>6195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Учетная запись Майкрософт</cp:lastModifiedBy>
  <cp:revision>6</cp:revision>
  <dcterms:created xsi:type="dcterms:W3CDTF">2026-10-14T12:03:00Z</dcterms:created>
  <dcterms:modified xsi:type="dcterms:W3CDTF">2026-10-14T12:17:00Z</dcterms:modified>
</cp:coreProperties>
</file>