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E3223" w14:textId="77777777" w:rsidR="00E56031" w:rsidRDefault="00DD451E">
      <w:pPr>
        <w:pStyle w:val="2"/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Приложение №2</w:t>
      </w:r>
    </w:p>
    <w:p w14:paraId="40E63704" w14:textId="77777777" w:rsidR="00E56031" w:rsidRDefault="00DD451E">
      <w:pPr>
        <w:pStyle w:val="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Техническая спецификация закупаемых услуг по заправке и ремонту картриджей</w:t>
      </w:r>
    </w:p>
    <w:p w14:paraId="6157F134" w14:textId="77777777" w:rsidR="00E56031" w:rsidRDefault="00DD451E">
      <w:pPr>
        <w:pStyle w:val="a3"/>
        <w:spacing w:before="0" w:beforeAutospacing="0" w:after="0" w:afterAutospacing="0"/>
        <w:divId w:val="2091153469"/>
        <w:rPr>
          <w:b/>
          <w:bCs/>
        </w:rPr>
      </w:pPr>
      <w:r>
        <w:rPr>
          <w:b/>
          <w:bCs/>
        </w:rPr>
        <w:t>Вывоз и доставка картриджей за счет поставщика по устной (устной/письменной) заявке заказчика</w:t>
      </w:r>
      <w:r>
        <w:t>.</w:t>
      </w:r>
    </w:p>
    <w:p w14:paraId="05CD3927" w14:textId="13F795AE" w:rsidR="00E56031" w:rsidRPr="00095F2F" w:rsidRDefault="00DD451E">
      <w:pPr>
        <w:pStyle w:val="a3"/>
        <w:divId w:val="2091153469"/>
        <w:rPr>
          <w:lang w:val="en-US"/>
        </w:rPr>
      </w:pPr>
      <w:r>
        <w:rPr>
          <w:b/>
          <w:bCs/>
        </w:rPr>
        <w:t>Место нахождения заказчика услуг</w:t>
      </w:r>
      <w:r>
        <w:t>:</w:t>
      </w:r>
      <w:r>
        <w:rPr>
          <w:b/>
          <w:bCs/>
        </w:rPr>
        <w:t xml:space="preserve"> </w:t>
      </w:r>
      <w:r w:rsidR="00142807" w:rsidRPr="00142807">
        <w:rPr>
          <w:b/>
          <w:bCs/>
        </w:rPr>
        <w:t xml:space="preserve">Карагандинская область, Караганда Г.А., </w:t>
      </w:r>
      <w:proofErr w:type="spellStart"/>
      <w:r w:rsidR="00142807" w:rsidRPr="00142807">
        <w:rPr>
          <w:b/>
          <w:bCs/>
        </w:rPr>
        <w:t>г.Караганда</w:t>
      </w:r>
      <w:proofErr w:type="spellEnd"/>
      <w:r w:rsidR="00142807" w:rsidRPr="00142807">
        <w:rPr>
          <w:b/>
          <w:bCs/>
        </w:rPr>
        <w:t>, ул. Микрорайон 16, д. 16/1</w:t>
      </w:r>
      <w:bookmarkStart w:id="0" w:name="_GoBack"/>
      <w:bookmarkEnd w:id="0"/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42"/>
        <w:gridCol w:w="2168"/>
        <w:gridCol w:w="6945"/>
      </w:tblGrid>
      <w:tr w:rsidR="00E56031" w14:paraId="18EF6EE6" w14:textId="77777777">
        <w:trPr>
          <w:divId w:val="64659606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637CE" w14:textId="77777777" w:rsidR="00E56031" w:rsidRDefault="00DD451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79AE0" w14:textId="77777777" w:rsidR="00E56031" w:rsidRDefault="00DD451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Наименования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D5053" w14:textId="77777777" w:rsidR="00E56031" w:rsidRDefault="00DD451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Техническая спецификация, характеристика услуг</w:t>
            </w:r>
          </w:p>
        </w:tc>
      </w:tr>
      <w:tr w:rsidR="00E56031" w14:paraId="10FCB105" w14:textId="77777777">
        <w:trPr>
          <w:divId w:val="64659606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E32DD" w14:textId="77777777" w:rsidR="00E56031" w:rsidRDefault="00DD451E">
            <w:pPr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222CC" w14:textId="77777777" w:rsidR="00E56031" w:rsidRDefault="00DD451E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DD621" w14:textId="77777777" w:rsidR="00E56031" w:rsidRDefault="00DD451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E56031" w14:paraId="0CA60ED6" w14:textId="77777777" w:rsidTr="002B42DB">
        <w:trPr>
          <w:divId w:val="646596062"/>
          <w:trHeight w:val="94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FB833" w14:textId="77777777" w:rsidR="00E56031" w:rsidRDefault="00DD451E">
            <w:pPr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A5CE2" w14:textId="77777777" w:rsidR="00E56031" w:rsidRDefault="00DD45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Услуги по заправке картриджей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A3A92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Заправка картриджей должна выполняться качественно, в полном объеме.</w:t>
            </w:r>
          </w:p>
          <w:p w14:paraId="2FA5BF2B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Заказчик по мере необходимости направляет поставщику заявку по заправке определенного количества картриджей (партии).</w:t>
            </w:r>
          </w:p>
          <w:p w14:paraId="04A39D15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Поставщик за свой счет вывозит картриджи из места нахождения заказчика для заправки в течение 2 часов после получения заявки от заказчика.</w:t>
            </w:r>
          </w:p>
          <w:p w14:paraId="13CDD48C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Передача картриджей для диагностики и заправки, а также возврат заправленных картриджей от поставщика к заказчику оформляются актом приема-передачи.</w:t>
            </w:r>
          </w:p>
          <w:p w14:paraId="5A5FAEE3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Заправка картриджей проводится в течение 1 (одного) дня со дня передачи их поставщику актом приема-передачи. Поставку заправленных картриджей поставщик осуществляет самостоятельно за свой счет на адрес (место нахождения) заказчика.</w:t>
            </w:r>
          </w:p>
          <w:p w14:paraId="23C524DD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Заправка осуществляется с использованием новых (не бывших в употреблении) оригинальных материалов производителей соответствующих картриджей.</w:t>
            </w:r>
          </w:p>
          <w:p w14:paraId="5D24096D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 эксплуатации заправленных картриджей не допускается наличие на отпечатанном листе с текстом полос и участков, загрязненных тонером, а также </w:t>
            </w:r>
            <w:proofErr w:type="spellStart"/>
            <w:r>
              <w:rPr>
                <w:rFonts w:eastAsia="Times New Roman"/>
              </w:rPr>
              <w:t>тонерных</w:t>
            </w:r>
            <w:proofErr w:type="spellEnd"/>
            <w:r>
              <w:rPr>
                <w:rFonts w:eastAsia="Times New Roman"/>
              </w:rPr>
              <w:t xml:space="preserve"> вкраплений. Каждый символ на листе должен быть четко пропечатан, отпечатанный текст должен быть стойким к механическим воздействиям.</w:t>
            </w:r>
          </w:p>
          <w:p w14:paraId="4A8A7DF4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При обнаружении некачественной заправки картриджа заказчик составляет акт, и поставщик осуществляет повторную заправку картриджа за свой счет.</w:t>
            </w:r>
          </w:p>
          <w:p w14:paraId="3E0ECDEF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Заправленный картридж должен обеспечивать ресурс работы не менее ресурса оригинального картриджа.</w:t>
            </w:r>
          </w:p>
          <w:p w14:paraId="58FF30ED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 стоимость заправки картриджей входят расходные материалы (тонер, барабан, магнитный вал, </w:t>
            </w:r>
            <w:proofErr w:type="spellStart"/>
            <w:r>
              <w:rPr>
                <w:rFonts w:eastAsia="Times New Roman"/>
                <w:b/>
              </w:rPr>
              <w:t>коротрон</w:t>
            </w:r>
            <w:proofErr w:type="spellEnd"/>
            <w:r>
              <w:rPr>
                <w:rFonts w:eastAsia="Times New Roman"/>
                <w:b/>
              </w:rPr>
              <w:t xml:space="preserve">, ракель, дозирующий нож, чипы), </w:t>
            </w:r>
            <w:r>
              <w:rPr>
                <w:rFonts w:eastAsia="Times New Roman"/>
                <w:b/>
              </w:rPr>
              <w:lastRenderedPageBreak/>
              <w:t>транспортные расходы.</w:t>
            </w:r>
          </w:p>
          <w:p w14:paraId="5104CB8A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Риск порчи картриджа при транспортировке ложится на поставщика.</w:t>
            </w:r>
          </w:p>
          <w:p w14:paraId="40014600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При выявлении нецелесообразности заправки (восстановления) картриджа вследствие его поломки или изношенности поставщик обязан составить и предоставить в течение одного рабочего дня с момента получения картриджа акт диагностики с экспертной оценкой о необходимости списания картриджа.</w:t>
            </w:r>
          </w:p>
          <w:p w14:paraId="0BE731D0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Услуга считается оказанной поставщиком и принятой заказчиком при подписании им электронного акта оказанных услуг на веб-портале государственных закупок.</w:t>
            </w:r>
          </w:p>
          <w:p w14:paraId="3F6EBACD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Оплата производится после фактического оказания услуг по заправке каждой партии картриджей.</w:t>
            </w:r>
          </w:p>
          <w:p w14:paraId="160113D5" w14:textId="6865086F" w:rsidR="00E56031" w:rsidRPr="00A327C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 (период) оказания услуг: со дня вступления </w:t>
            </w:r>
            <w:r w:rsidRPr="00A327C1">
              <w:rPr>
                <w:rFonts w:eastAsia="Times New Roman"/>
              </w:rPr>
              <w:t>дого</w:t>
            </w:r>
            <w:r w:rsidR="00EC0D55" w:rsidRPr="00A327C1">
              <w:rPr>
                <w:rFonts w:eastAsia="Times New Roman"/>
              </w:rPr>
              <w:t>вора в силу и по 31 декабря 202</w:t>
            </w:r>
            <w:r w:rsidR="00541081" w:rsidRPr="00541081">
              <w:rPr>
                <w:rFonts w:eastAsia="Times New Roman"/>
              </w:rPr>
              <w:t>6</w:t>
            </w:r>
            <w:r w:rsidRPr="00A327C1">
              <w:rPr>
                <w:rFonts w:eastAsia="Times New Roman"/>
              </w:rPr>
              <w:t> года.</w:t>
            </w:r>
          </w:p>
          <w:p w14:paraId="42627F30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Поставщик определяет представителя или сотрудника для передачи картриджей на заправку и представляет заказчику данные об этом лице с указанием Ф. И. О., полных его координат (адрес, контактные телефоны (рабочий, сотовый), адрес электронной почты).</w:t>
            </w:r>
          </w:p>
          <w:p w14:paraId="57B61FBD" w14:textId="77777777" w:rsidR="00E56031" w:rsidRDefault="00DD451E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Поставщик должен выполнять заправку и ремонт картриджей своими инструментами и необходимым материалом.</w:t>
            </w:r>
          </w:p>
          <w:p w14:paraId="00EC848F" w14:textId="0E4012B2" w:rsidR="00E56031" w:rsidRDefault="00DD451E" w:rsidP="003A1171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 w:rsidRPr="006F3831">
              <w:rPr>
                <w:rFonts w:eastAsia="Times New Roman"/>
                <w:highlight w:val="yellow"/>
              </w:rPr>
              <w:t>Планируемое количество за</w:t>
            </w:r>
            <w:r w:rsidR="00CC647C" w:rsidRPr="006F3831">
              <w:rPr>
                <w:rFonts w:eastAsia="Times New Roman"/>
                <w:highlight w:val="yellow"/>
              </w:rPr>
              <w:t xml:space="preserve">правок и ремонта картриджей – </w:t>
            </w:r>
            <w:r w:rsidR="00611B7C" w:rsidRPr="006F3831">
              <w:rPr>
                <w:rFonts w:eastAsia="Times New Roman"/>
                <w:highlight w:val="yellow"/>
                <w:lang w:val="kk-KZ"/>
              </w:rPr>
              <w:t>50</w:t>
            </w:r>
            <w:r w:rsidR="003A1171">
              <w:rPr>
                <w:rFonts w:eastAsia="Times New Roman"/>
                <w:lang w:val="kk-KZ"/>
              </w:rPr>
              <w:t xml:space="preserve">, </w:t>
            </w:r>
            <w:r w:rsidRPr="00A327C1">
              <w:rPr>
                <w:rFonts w:eastAsia="Times New Roman"/>
              </w:rPr>
              <w:t>ремонт по необходимости.</w:t>
            </w:r>
          </w:p>
        </w:tc>
      </w:tr>
    </w:tbl>
    <w:p w14:paraId="26CBD657" w14:textId="004F7535" w:rsidR="00DD451E" w:rsidRPr="002B42DB" w:rsidRDefault="00DD451E" w:rsidP="00E51EBC">
      <w:pPr>
        <w:shd w:val="clear" w:color="auto" w:fill="FFFFFF"/>
        <w:divId w:val="2091153469"/>
        <w:rPr>
          <w:lang w:val="en-US"/>
        </w:rPr>
      </w:pPr>
    </w:p>
    <w:sectPr w:rsidR="00DD451E" w:rsidRPr="002B4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A2055"/>
    <w:multiLevelType w:val="multilevel"/>
    <w:tmpl w:val="42CAA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142737"/>
    <w:multiLevelType w:val="hybridMultilevel"/>
    <w:tmpl w:val="3F8C506C"/>
    <w:lvl w:ilvl="0" w:tplc="49EE7DB0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BF7"/>
    <w:rsid w:val="000250EB"/>
    <w:rsid w:val="00031C47"/>
    <w:rsid w:val="00056D7B"/>
    <w:rsid w:val="00095F2F"/>
    <w:rsid w:val="001051C9"/>
    <w:rsid w:val="00142807"/>
    <w:rsid w:val="002221E6"/>
    <w:rsid w:val="00251CB9"/>
    <w:rsid w:val="002B42DB"/>
    <w:rsid w:val="003A1171"/>
    <w:rsid w:val="004A1C58"/>
    <w:rsid w:val="00541081"/>
    <w:rsid w:val="00552330"/>
    <w:rsid w:val="005A62B1"/>
    <w:rsid w:val="00611B7C"/>
    <w:rsid w:val="00650974"/>
    <w:rsid w:val="006A7A68"/>
    <w:rsid w:val="006F3831"/>
    <w:rsid w:val="00792FEC"/>
    <w:rsid w:val="00810C4F"/>
    <w:rsid w:val="00A327C1"/>
    <w:rsid w:val="00B00C48"/>
    <w:rsid w:val="00B25820"/>
    <w:rsid w:val="00CC647C"/>
    <w:rsid w:val="00CE6BF7"/>
    <w:rsid w:val="00DD451E"/>
    <w:rsid w:val="00DF4C16"/>
    <w:rsid w:val="00E258EF"/>
    <w:rsid w:val="00E51EBC"/>
    <w:rsid w:val="00E56031"/>
    <w:rsid w:val="00EC0ACD"/>
    <w:rsid w:val="00EC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E06BE"/>
  <w15:docId w15:val="{CAF0EB9E-6C15-48B2-9FF2-5AD54E206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nsolas" w:eastAsiaTheme="minorEastAsia" w:hAnsi="Consolas" w:cs="Consolas" w:hint="default"/>
    </w:rPr>
  </w:style>
  <w:style w:type="paragraph" w:customStyle="1" w:styleId="msonormal0">
    <w:name w:val="msonormal"/>
    <w:basedOn w:val="a"/>
    <w:uiPriority w:val="99"/>
    <w:semiHidden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6">
    <w:name w:val="No Spacing"/>
    <w:uiPriority w:val="1"/>
    <w:semiHidden/>
    <w:qFormat/>
    <w:rPr>
      <w:rFonts w:ascii="Calibri" w:eastAsia="Calibri" w:hAnsi="Calibri"/>
      <w:sz w:val="22"/>
      <w:szCs w:val="22"/>
      <w:lang w:eastAsia="en-US"/>
    </w:rPr>
  </w:style>
  <w:style w:type="paragraph" w:customStyle="1" w:styleId="contentblock">
    <w:name w:val="content_block"/>
    <w:basedOn w:val="a"/>
    <w:uiPriority w:val="99"/>
    <w:semiHidden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uiPriority w:val="99"/>
    <w:semiHidden/>
    <w:pPr>
      <w:spacing w:before="100" w:beforeAutospacing="1" w:after="100" w:afterAutospacing="1"/>
    </w:pPr>
    <w:rPr>
      <w:vanish/>
    </w:rPr>
  </w:style>
  <w:style w:type="paragraph" w:customStyle="1" w:styleId="11">
    <w:name w:val="Нижний колонтитул1"/>
    <w:basedOn w:val="a"/>
    <w:uiPriority w:val="99"/>
    <w:semiHidden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uiPriority w:val="99"/>
    <w:semiHidden/>
    <w:pPr>
      <w:spacing w:before="100" w:beforeAutospacing="1" w:after="100" w:afterAutospacing="1"/>
    </w:pPr>
  </w:style>
  <w:style w:type="paragraph" w:customStyle="1" w:styleId="content1">
    <w:name w:val="content1"/>
    <w:basedOn w:val="a"/>
    <w:uiPriority w:val="99"/>
    <w:semiHidden/>
    <w:pPr>
      <w:spacing w:before="100" w:beforeAutospacing="1" w:after="100" w:afterAutospacing="1"/>
    </w:pPr>
    <w:rPr>
      <w:sz w:val="21"/>
      <w:szCs w:val="21"/>
    </w:rPr>
  </w:style>
  <w:style w:type="paragraph" w:customStyle="1" w:styleId="incut">
    <w:name w:val="incut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attention">
    <w:name w:val="incut-attention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example">
    <w:name w:val="incut-example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examplemag">
    <w:name w:val="incut-examplemag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example-practice">
    <w:name w:val="example-practice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comment">
    <w:name w:val="incut-comment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advise">
    <w:name w:val="incut-advise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glavbuch">
    <w:name w:val="incut-glavbuch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commerce">
    <w:name w:val="incut-commerce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municipality">
    <w:name w:val="incut-municipality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budget">
    <w:name w:val="incut-budget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autonomous">
    <w:name w:val="incut-autonomous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incut-government">
    <w:name w:val="incut-government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vreznpddocschange">
    <w:name w:val="vreznpddocschange"/>
    <w:basedOn w:val="a"/>
    <w:uiPriority w:val="99"/>
    <w:semiHidden/>
    <w:pPr>
      <w:spacing w:before="100" w:beforeAutospacing="1" w:after="100" w:afterAutospacing="1"/>
      <w:ind w:left="709"/>
    </w:pPr>
  </w:style>
  <w:style w:type="paragraph" w:customStyle="1" w:styleId="content2">
    <w:name w:val="content2"/>
    <w:basedOn w:val="a"/>
    <w:uiPriority w:val="99"/>
    <w:semiHidden/>
    <w:pPr>
      <w:spacing w:before="100" w:beforeAutospacing="1" w:after="100" w:afterAutospacing="1"/>
    </w:pPr>
    <w:rPr>
      <w:sz w:val="21"/>
      <w:szCs w:val="21"/>
    </w:r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153469">
      <w:marLeft w:val="0"/>
      <w:marRight w:val="0"/>
      <w:marTop w:val="46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 q</cp:lastModifiedBy>
  <cp:revision>15</cp:revision>
  <cp:lastPrinted>2020-01-13T06:23:00Z</cp:lastPrinted>
  <dcterms:created xsi:type="dcterms:W3CDTF">2024-01-10T08:05:00Z</dcterms:created>
  <dcterms:modified xsi:type="dcterms:W3CDTF">2026-10-16T07:03:00Z</dcterms:modified>
</cp:coreProperties>
</file>