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3A77F8">
      <w:pPr>
        <w:jc w:val="center"/>
        <w:rPr>
          <w:lang w:val="ru-RU"/>
        </w:rPr>
      </w:pPr>
      <w:r>
        <w:rPr>
          <w:b/>
          <w:sz w:val="32"/>
          <w:lang w:val="ru-RU"/>
        </w:rPr>
        <w:t>ТЕХНИЧЕСКАЯ СПЕЦИФИКАЦИЯ</w:t>
      </w:r>
    </w:p>
    <w:p w14:paraId="06C9629F">
      <w:pPr>
        <w:jc w:val="center"/>
        <w:rPr>
          <w:lang w:val="ru-RU"/>
        </w:rPr>
      </w:pPr>
      <w:r>
        <w:rPr>
          <w:b/>
          <w:sz w:val="26"/>
          <w:lang w:val="ru-RU"/>
        </w:rPr>
        <w:t>на изготовление вывесок с полноцветной печатью</w:t>
      </w:r>
    </w:p>
    <w:p w14:paraId="7E5637A6">
      <w:pPr>
        <w:pStyle w:val="3"/>
      </w:pPr>
      <w:r>
        <w:t>1. Общие требования</w:t>
      </w:r>
    </w:p>
    <w:p w14:paraId="3548897B">
      <w:pPr>
        <w:pStyle w:val="22"/>
        <w:rPr>
          <w:lang w:val="ru-RU"/>
        </w:rPr>
      </w:pPr>
      <w:r>
        <w:rPr>
          <w:lang w:val="ru-RU"/>
        </w:rPr>
        <w:t>Изготовление вывесок по согласованному с заказчиком дизайн-макету.</w:t>
      </w:r>
    </w:p>
    <w:p w14:paraId="3613044F">
      <w:pPr>
        <w:pStyle w:val="22"/>
        <w:rPr>
          <w:lang w:val="ru-RU"/>
        </w:rPr>
      </w:pPr>
      <w:r>
        <w:rPr>
          <w:lang w:val="ru-RU"/>
        </w:rPr>
        <w:t>Материал: ПВХ пластик толщиной 5 мм.</w:t>
      </w:r>
    </w:p>
    <w:p w14:paraId="0685E346">
      <w:pPr>
        <w:pStyle w:val="22"/>
      </w:pPr>
      <w:r>
        <w:t>Печать: полноцветная.</w:t>
      </w:r>
    </w:p>
    <w:p w14:paraId="5CEAFE80">
      <w:pPr>
        <w:pStyle w:val="22"/>
        <w:rPr>
          <w:lang w:val="ru-RU"/>
        </w:rPr>
      </w:pPr>
      <w:r>
        <w:rPr>
          <w:lang w:val="ru-RU"/>
        </w:rPr>
        <w:t>Размеры и количество изделий — согласно перечню.</w:t>
      </w:r>
    </w:p>
    <w:p w14:paraId="78FB9134">
      <w:pPr>
        <w:pStyle w:val="22"/>
        <w:rPr>
          <w:lang w:val="ru-RU"/>
        </w:rPr>
      </w:pPr>
      <w:r>
        <w:rPr>
          <w:lang w:val="ru-RU"/>
        </w:rPr>
        <w:t>Цвет и содержание макета — согласно согласованному заказчиком макету.</w:t>
      </w:r>
    </w:p>
    <w:p w14:paraId="580E3DB7">
      <w:pPr>
        <w:pStyle w:val="3"/>
      </w:pPr>
      <w:r>
        <w:t>2. Перечень продукции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62"/>
        <w:gridCol w:w="1822"/>
        <w:gridCol w:w="1662"/>
        <w:gridCol w:w="1662"/>
        <w:gridCol w:w="1677"/>
        <w:gridCol w:w="1662"/>
      </w:tblGrid>
      <w:tr w14:paraId="1AB67D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2" w:type="dxa"/>
            <w:vAlign w:val="center"/>
          </w:tcPr>
          <w:p w14:paraId="7882CDA6">
            <w:pPr>
              <w:spacing w:after="0" w:line="240" w:lineRule="auto"/>
            </w:pPr>
            <w:r>
              <w:rPr>
                <w:b/>
              </w:rPr>
              <w:t>№</w:t>
            </w:r>
          </w:p>
        </w:tc>
        <w:tc>
          <w:tcPr>
            <w:tcW w:w="1822" w:type="dxa"/>
            <w:vAlign w:val="center"/>
          </w:tcPr>
          <w:p w14:paraId="40F100F1">
            <w:pPr>
              <w:spacing w:after="0" w:line="240" w:lineRule="auto"/>
            </w:pPr>
            <w:r>
              <w:rPr>
                <w:b/>
              </w:rPr>
              <w:t>Наименование</w:t>
            </w:r>
          </w:p>
        </w:tc>
        <w:tc>
          <w:tcPr>
            <w:tcW w:w="1662" w:type="dxa"/>
            <w:vAlign w:val="center"/>
          </w:tcPr>
          <w:p w14:paraId="79EC2FAF">
            <w:pPr>
              <w:spacing w:after="0" w:line="240" w:lineRule="auto"/>
            </w:pPr>
            <w:r>
              <w:rPr>
                <w:b/>
              </w:rPr>
              <w:t>Размер</w:t>
            </w:r>
          </w:p>
        </w:tc>
        <w:tc>
          <w:tcPr>
            <w:tcW w:w="1662" w:type="dxa"/>
            <w:vAlign w:val="center"/>
          </w:tcPr>
          <w:p w14:paraId="389D61EC">
            <w:pPr>
              <w:spacing w:after="0" w:line="240" w:lineRule="auto"/>
            </w:pPr>
            <w:r>
              <w:rPr>
                <w:b/>
              </w:rPr>
              <w:t>Материал</w:t>
            </w:r>
          </w:p>
        </w:tc>
        <w:tc>
          <w:tcPr>
            <w:tcW w:w="1677" w:type="dxa"/>
            <w:vAlign w:val="center"/>
          </w:tcPr>
          <w:p w14:paraId="1838C7ED">
            <w:pPr>
              <w:spacing w:after="0" w:line="240" w:lineRule="auto"/>
            </w:pPr>
            <w:r>
              <w:rPr>
                <w:b/>
              </w:rPr>
              <w:t>Печать</w:t>
            </w:r>
          </w:p>
        </w:tc>
        <w:tc>
          <w:tcPr>
            <w:tcW w:w="1662" w:type="dxa"/>
            <w:vAlign w:val="center"/>
          </w:tcPr>
          <w:p w14:paraId="1F7B4AC1">
            <w:pPr>
              <w:spacing w:after="0" w:line="240" w:lineRule="auto"/>
            </w:pPr>
            <w:r>
              <w:rPr>
                <w:b/>
              </w:rPr>
              <w:t>Кол-во</w:t>
            </w:r>
          </w:p>
        </w:tc>
      </w:tr>
      <w:tr w14:paraId="6E6A8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2" w:type="dxa"/>
            <w:vAlign w:val="center"/>
          </w:tcPr>
          <w:p w14:paraId="0846DD47">
            <w:pPr>
              <w:spacing w:after="0" w:line="240" w:lineRule="auto"/>
            </w:pPr>
            <w:r>
              <w:t>1</w:t>
            </w:r>
          </w:p>
        </w:tc>
        <w:tc>
          <w:tcPr>
            <w:tcW w:w="1822" w:type="dxa"/>
            <w:vAlign w:val="center"/>
          </w:tcPr>
          <w:p w14:paraId="46990F5B">
            <w:pPr>
              <w:spacing w:after="0" w:line="240" w:lineRule="auto"/>
            </w:pPr>
            <w:r>
              <w:t>Изготовление вывески</w:t>
            </w:r>
          </w:p>
        </w:tc>
        <w:tc>
          <w:tcPr>
            <w:tcW w:w="1662" w:type="dxa"/>
            <w:vAlign w:val="center"/>
          </w:tcPr>
          <w:p w14:paraId="313F12B0">
            <w:pPr>
              <w:spacing w:after="0" w:line="240" w:lineRule="auto"/>
            </w:pPr>
            <w:r>
              <w:t>120 × 75 см</w:t>
            </w:r>
          </w:p>
        </w:tc>
        <w:tc>
          <w:tcPr>
            <w:tcW w:w="1662" w:type="dxa"/>
            <w:vAlign w:val="center"/>
          </w:tcPr>
          <w:p w14:paraId="2434A959">
            <w:pPr>
              <w:spacing w:after="0" w:line="240" w:lineRule="auto"/>
            </w:pPr>
            <w:r>
              <w:t>ПВХ пластик 5 мм</w:t>
            </w:r>
          </w:p>
        </w:tc>
        <w:tc>
          <w:tcPr>
            <w:tcW w:w="1677" w:type="dxa"/>
            <w:vAlign w:val="center"/>
          </w:tcPr>
          <w:p w14:paraId="23F09BF3">
            <w:pPr>
              <w:spacing w:after="0" w:line="240" w:lineRule="auto"/>
            </w:pPr>
            <w:r>
              <w:t>Полноцветная</w:t>
            </w:r>
          </w:p>
        </w:tc>
        <w:tc>
          <w:tcPr>
            <w:tcW w:w="1662" w:type="dxa"/>
            <w:vAlign w:val="center"/>
          </w:tcPr>
          <w:p w14:paraId="5F074E18">
            <w:pPr>
              <w:spacing w:after="0" w:line="240" w:lineRule="auto"/>
            </w:pPr>
            <w:r>
              <w:t>1 шт.</w:t>
            </w:r>
          </w:p>
        </w:tc>
      </w:tr>
      <w:tr w14:paraId="1F59E4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2" w:type="dxa"/>
            <w:vAlign w:val="center"/>
          </w:tcPr>
          <w:p w14:paraId="2ACCBD89">
            <w:pPr>
              <w:spacing w:after="0" w:line="240" w:lineRule="auto"/>
            </w:pPr>
            <w:r>
              <w:t>2</w:t>
            </w:r>
          </w:p>
        </w:tc>
        <w:tc>
          <w:tcPr>
            <w:tcW w:w="1822" w:type="dxa"/>
            <w:vAlign w:val="center"/>
          </w:tcPr>
          <w:p w14:paraId="0DB7D347">
            <w:pPr>
              <w:spacing w:after="0" w:line="240" w:lineRule="auto"/>
            </w:pPr>
            <w:r>
              <w:t>Изготовление вывески</w:t>
            </w:r>
          </w:p>
        </w:tc>
        <w:tc>
          <w:tcPr>
            <w:tcW w:w="1662" w:type="dxa"/>
            <w:vAlign w:val="center"/>
          </w:tcPr>
          <w:p w14:paraId="39B591FD">
            <w:pPr>
              <w:spacing w:after="0" w:line="240" w:lineRule="auto"/>
            </w:pPr>
            <w:r>
              <w:t>120 × 240 см</w:t>
            </w:r>
          </w:p>
        </w:tc>
        <w:tc>
          <w:tcPr>
            <w:tcW w:w="1662" w:type="dxa"/>
            <w:vAlign w:val="center"/>
          </w:tcPr>
          <w:p w14:paraId="789450CE">
            <w:pPr>
              <w:spacing w:after="0" w:line="240" w:lineRule="auto"/>
            </w:pPr>
            <w:r>
              <w:t>ПВХ пластик 5 мм</w:t>
            </w:r>
          </w:p>
        </w:tc>
        <w:tc>
          <w:tcPr>
            <w:tcW w:w="1677" w:type="dxa"/>
            <w:vAlign w:val="center"/>
          </w:tcPr>
          <w:p w14:paraId="640EB22A">
            <w:pPr>
              <w:spacing w:after="0" w:line="240" w:lineRule="auto"/>
            </w:pPr>
            <w:r>
              <w:t>Полноцветная</w:t>
            </w:r>
          </w:p>
        </w:tc>
        <w:tc>
          <w:tcPr>
            <w:tcW w:w="1662" w:type="dxa"/>
            <w:vAlign w:val="center"/>
          </w:tcPr>
          <w:p w14:paraId="21B7ABCA">
            <w:pPr>
              <w:spacing w:after="0" w:line="240" w:lineRule="auto"/>
            </w:pPr>
            <w:r>
              <w:t>1 шт.</w:t>
            </w:r>
          </w:p>
        </w:tc>
      </w:tr>
      <w:tr w14:paraId="3C1446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1662" w:type="dxa"/>
            <w:vAlign w:val="center"/>
          </w:tcPr>
          <w:p w14:paraId="5A703CAB">
            <w:pPr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1822" w:type="dxa"/>
            <w:vAlign w:val="center"/>
          </w:tcPr>
          <w:p w14:paraId="3EF25D6C">
            <w:pPr>
              <w:spacing w:after="0" w:line="240" w:lineRule="auto"/>
            </w:pPr>
            <w:r>
              <w:t>Изготовление вывески</w:t>
            </w:r>
          </w:p>
        </w:tc>
        <w:tc>
          <w:tcPr>
            <w:tcW w:w="1662" w:type="dxa"/>
            <w:vAlign w:val="center"/>
          </w:tcPr>
          <w:p w14:paraId="4A9F7137">
            <w:pPr>
              <w:spacing w:after="0" w:line="240" w:lineRule="auto"/>
              <w:rPr>
                <w:lang w:val="ru-RU"/>
              </w:rPr>
            </w:pPr>
            <w:r>
              <w:t>120 × 240 см</w:t>
            </w:r>
          </w:p>
        </w:tc>
        <w:tc>
          <w:tcPr>
            <w:tcW w:w="1662" w:type="dxa"/>
            <w:vAlign w:val="center"/>
          </w:tcPr>
          <w:p w14:paraId="3342297B">
            <w:pPr>
              <w:spacing w:after="0" w:line="240" w:lineRule="auto"/>
            </w:pPr>
            <w:r>
              <w:t>ПВХ пластик 5 мм</w:t>
            </w:r>
          </w:p>
        </w:tc>
        <w:tc>
          <w:tcPr>
            <w:tcW w:w="1677" w:type="dxa"/>
            <w:vAlign w:val="center"/>
          </w:tcPr>
          <w:p w14:paraId="59820A2D">
            <w:pPr>
              <w:spacing w:after="0" w:line="240" w:lineRule="auto"/>
            </w:pPr>
            <w:r>
              <w:t>Полноцветная</w:t>
            </w:r>
          </w:p>
        </w:tc>
        <w:tc>
          <w:tcPr>
            <w:tcW w:w="1662" w:type="dxa"/>
            <w:vAlign w:val="center"/>
          </w:tcPr>
          <w:p w14:paraId="15C4FFAE">
            <w:pPr>
              <w:spacing w:after="0" w:line="240" w:lineRule="auto"/>
            </w:pPr>
            <w:r>
              <w:t>1 шт.</w:t>
            </w:r>
          </w:p>
        </w:tc>
      </w:tr>
      <w:tr w14:paraId="09E3EC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7" w:hRule="atLeast"/>
          <w:jc w:val="center"/>
        </w:trPr>
        <w:tc>
          <w:tcPr>
            <w:tcW w:w="1662" w:type="dxa"/>
            <w:vAlign w:val="center"/>
          </w:tcPr>
          <w:p w14:paraId="47804867">
            <w:pPr>
              <w:spacing w:after="0" w:line="240" w:lineRule="auto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4</w:t>
            </w:r>
          </w:p>
        </w:tc>
        <w:tc>
          <w:tcPr>
            <w:tcW w:w="1822" w:type="dxa"/>
            <w:vAlign w:val="center"/>
          </w:tcPr>
          <w:p w14:paraId="7FFBC521">
            <w:pPr>
              <w:spacing w:after="0" w:line="240" w:lineRule="auto"/>
            </w:pPr>
            <w:r>
              <w:t>Изготовление вывески</w:t>
            </w:r>
          </w:p>
        </w:tc>
        <w:tc>
          <w:tcPr>
            <w:tcW w:w="1662" w:type="dxa"/>
            <w:vAlign w:val="center"/>
          </w:tcPr>
          <w:p w14:paraId="6B49EA7A">
            <w:pPr>
              <w:spacing w:after="0" w:line="240" w:lineRule="auto"/>
            </w:pPr>
            <w:r>
              <w:t>120 × 240 см</w:t>
            </w:r>
          </w:p>
        </w:tc>
        <w:tc>
          <w:tcPr>
            <w:tcW w:w="1662" w:type="dxa"/>
            <w:vAlign w:val="center"/>
          </w:tcPr>
          <w:p w14:paraId="4CA567D3">
            <w:pPr>
              <w:spacing w:after="0" w:line="240" w:lineRule="auto"/>
            </w:pPr>
            <w:r>
              <w:t>ПВХ пластик 5 мм</w:t>
            </w:r>
          </w:p>
        </w:tc>
        <w:tc>
          <w:tcPr>
            <w:tcW w:w="1677" w:type="dxa"/>
            <w:vAlign w:val="center"/>
          </w:tcPr>
          <w:p w14:paraId="64A2C332">
            <w:pPr>
              <w:spacing w:after="0" w:line="240" w:lineRule="auto"/>
            </w:pPr>
            <w:r>
              <w:t>Полноцветная</w:t>
            </w:r>
          </w:p>
        </w:tc>
        <w:tc>
          <w:tcPr>
            <w:tcW w:w="1662" w:type="dxa"/>
            <w:vAlign w:val="center"/>
          </w:tcPr>
          <w:p w14:paraId="2E265746">
            <w:pPr>
              <w:spacing w:after="0" w:line="240" w:lineRule="auto"/>
            </w:pPr>
            <w:r>
              <w:t>1 шт.</w:t>
            </w:r>
          </w:p>
        </w:tc>
      </w:tr>
    </w:tbl>
    <w:p w14:paraId="51AA8C1C">
      <w:pPr>
        <w:pStyle w:val="3"/>
      </w:pPr>
      <w:r>
        <w:t>3. Требования к качеству</w:t>
      </w:r>
    </w:p>
    <w:p w14:paraId="3A170866">
      <w:pPr>
        <w:pStyle w:val="22"/>
        <w:rPr>
          <w:lang w:val="ru-RU"/>
        </w:rPr>
      </w:pPr>
      <w:r>
        <w:rPr>
          <w:lang w:val="ru-RU"/>
        </w:rPr>
        <w:t>Печать должна быть четкой, равномерной, без видимых дефектов, полос и смещений.</w:t>
      </w:r>
    </w:p>
    <w:p w14:paraId="64EA9C9A">
      <w:pPr>
        <w:pStyle w:val="22"/>
        <w:rPr>
          <w:lang w:val="ru-RU"/>
        </w:rPr>
      </w:pPr>
      <w:r>
        <w:rPr>
          <w:lang w:val="ru-RU"/>
        </w:rPr>
        <w:t>Готовые изделия должны соответствовать указанным размерам.</w:t>
      </w:r>
    </w:p>
    <w:p w14:paraId="2C317913">
      <w:pPr>
        <w:pStyle w:val="22"/>
        <w:rPr>
          <w:lang w:val="ru-RU"/>
        </w:rPr>
      </w:pPr>
      <w:r>
        <w:rPr>
          <w:lang w:val="ru-RU"/>
        </w:rPr>
        <w:t>Поверхность ПВХ должна быть без трещин, сколов и иных повреждений.</w:t>
      </w:r>
    </w:p>
    <w:p w14:paraId="236A2C4A">
      <w:pPr>
        <w:pStyle w:val="22"/>
        <w:rPr>
          <w:lang w:val="ru-RU"/>
        </w:rPr>
      </w:pPr>
      <w:r>
        <w:rPr>
          <w:lang w:val="ru-RU"/>
        </w:rPr>
        <w:t>Перед передачей заказчику проводится визуальный контроль качества.</w:t>
      </w:r>
    </w:p>
    <w:p w14:paraId="299A0237">
      <w:pPr>
        <w:pStyle w:val="3"/>
      </w:pPr>
      <w:r>
        <w:t>4. Стоимость согласно ценовому предложению</w:t>
      </w:r>
    </w:p>
    <w:tbl>
      <w:tblPr>
        <w:tblStyle w:val="3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93"/>
        <w:gridCol w:w="2493"/>
        <w:gridCol w:w="2493"/>
        <w:gridCol w:w="2493"/>
      </w:tblGrid>
      <w:tr w14:paraId="3B80D4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3" w:type="dxa"/>
          </w:tcPr>
          <w:p w14:paraId="620928A1">
            <w:pPr>
              <w:spacing w:after="0" w:line="240" w:lineRule="auto"/>
            </w:pPr>
            <w:r>
              <w:rPr>
                <w:b/>
              </w:rPr>
              <w:t>№</w:t>
            </w:r>
          </w:p>
        </w:tc>
        <w:tc>
          <w:tcPr>
            <w:tcW w:w="2493" w:type="dxa"/>
          </w:tcPr>
          <w:p w14:paraId="6A62F900">
            <w:pPr>
              <w:spacing w:after="0" w:line="240" w:lineRule="auto"/>
            </w:pPr>
            <w:r>
              <w:rPr>
                <w:b/>
              </w:rPr>
              <w:t>Размер</w:t>
            </w:r>
          </w:p>
        </w:tc>
        <w:tc>
          <w:tcPr>
            <w:tcW w:w="2493" w:type="dxa"/>
          </w:tcPr>
          <w:p w14:paraId="5E4E999D">
            <w:pPr>
              <w:spacing w:after="0" w:line="240" w:lineRule="auto"/>
            </w:pPr>
            <w:r>
              <w:rPr>
                <w:b/>
              </w:rPr>
              <w:t>Цена за 1 шт.</w:t>
            </w:r>
          </w:p>
        </w:tc>
        <w:tc>
          <w:tcPr>
            <w:tcW w:w="2493" w:type="dxa"/>
          </w:tcPr>
          <w:p w14:paraId="7ED91798">
            <w:pPr>
              <w:spacing w:after="0" w:line="240" w:lineRule="auto"/>
            </w:pPr>
            <w:r>
              <w:rPr>
                <w:b/>
              </w:rPr>
              <w:t>Сумма</w:t>
            </w:r>
          </w:p>
        </w:tc>
      </w:tr>
      <w:tr w14:paraId="1FB1EA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3" w:type="dxa"/>
          </w:tcPr>
          <w:p w14:paraId="3751E200">
            <w:pPr>
              <w:spacing w:after="0" w:line="240" w:lineRule="auto"/>
            </w:pPr>
            <w:r>
              <w:t>1</w:t>
            </w:r>
          </w:p>
        </w:tc>
        <w:tc>
          <w:tcPr>
            <w:tcW w:w="2493" w:type="dxa"/>
          </w:tcPr>
          <w:p w14:paraId="246A2DFB">
            <w:pPr>
              <w:spacing w:after="0" w:line="240" w:lineRule="auto"/>
            </w:pPr>
            <w:r>
              <w:t>120 × 75 см</w:t>
            </w:r>
          </w:p>
        </w:tc>
        <w:tc>
          <w:tcPr>
            <w:tcW w:w="2493" w:type="dxa"/>
          </w:tcPr>
          <w:p w14:paraId="3E6C15A4">
            <w:pPr>
              <w:spacing w:after="0" w:line="240" w:lineRule="auto"/>
            </w:pPr>
            <w:r>
              <w:rPr>
                <w:rFonts w:hint="default"/>
                <w:lang w:val="en-US"/>
              </w:rPr>
              <w:t>30</w:t>
            </w:r>
            <w:r>
              <w:t xml:space="preserve"> 000 тг.</w:t>
            </w:r>
          </w:p>
        </w:tc>
        <w:tc>
          <w:tcPr>
            <w:tcW w:w="2493" w:type="dxa"/>
          </w:tcPr>
          <w:p w14:paraId="08197B2F">
            <w:pPr>
              <w:spacing w:after="0" w:line="240" w:lineRule="auto"/>
            </w:pPr>
            <w:r>
              <w:rPr>
                <w:rFonts w:hint="default"/>
                <w:lang w:val="en-US"/>
              </w:rPr>
              <w:t>30</w:t>
            </w:r>
            <w:r>
              <w:t xml:space="preserve"> 000 тг.</w:t>
            </w:r>
          </w:p>
        </w:tc>
      </w:tr>
      <w:tr w14:paraId="42357A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3" w:type="dxa"/>
          </w:tcPr>
          <w:p w14:paraId="7BEE066D">
            <w:pPr>
              <w:spacing w:after="0" w:line="240" w:lineRule="auto"/>
            </w:pPr>
            <w:r>
              <w:t>2</w:t>
            </w:r>
          </w:p>
        </w:tc>
        <w:tc>
          <w:tcPr>
            <w:tcW w:w="2493" w:type="dxa"/>
          </w:tcPr>
          <w:p w14:paraId="527A0021">
            <w:pPr>
              <w:spacing w:after="0" w:line="240" w:lineRule="auto"/>
            </w:pPr>
            <w:r>
              <w:t>120 × 240 см</w:t>
            </w:r>
          </w:p>
        </w:tc>
        <w:tc>
          <w:tcPr>
            <w:tcW w:w="2493" w:type="dxa"/>
          </w:tcPr>
          <w:p w14:paraId="32029F93">
            <w:pPr>
              <w:spacing w:after="0" w:line="240" w:lineRule="auto"/>
            </w:pPr>
            <w:r>
              <w:rPr>
                <w:rFonts w:hint="default"/>
                <w:lang w:val="en-US"/>
              </w:rPr>
              <w:t>62</w:t>
            </w:r>
            <w:r>
              <w:t xml:space="preserve"> 000 тг.</w:t>
            </w:r>
          </w:p>
        </w:tc>
        <w:tc>
          <w:tcPr>
            <w:tcW w:w="2493" w:type="dxa"/>
          </w:tcPr>
          <w:p w14:paraId="28DBE6EF">
            <w:pPr>
              <w:spacing w:after="0" w:line="240" w:lineRule="auto"/>
            </w:pPr>
            <w:r>
              <w:rPr>
                <w:rFonts w:hint="default"/>
                <w:lang w:val="en-US"/>
              </w:rPr>
              <w:t>62</w:t>
            </w:r>
            <w:r>
              <w:t xml:space="preserve"> 000 тг.</w:t>
            </w:r>
          </w:p>
        </w:tc>
      </w:tr>
      <w:tr w14:paraId="1C1697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3" w:type="dxa"/>
          </w:tcPr>
          <w:p w14:paraId="19015380">
            <w:pPr>
              <w:spacing w:after="0" w:line="240" w:lineRule="auto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2493" w:type="dxa"/>
            <w:vAlign w:val="top"/>
          </w:tcPr>
          <w:p w14:paraId="58602E9F">
            <w:pPr>
              <w:spacing w:after="0" w:line="240" w:lineRule="auto"/>
            </w:pPr>
            <w:r>
              <w:t>120 × 240 см</w:t>
            </w:r>
          </w:p>
        </w:tc>
        <w:tc>
          <w:tcPr>
            <w:tcW w:w="2493" w:type="dxa"/>
            <w:vAlign w:val="top"/>
          </w:tcPr>
          <w:p w14:paraId="3304F19C">
            <w:pPr>
              <w:spacing w:after="0" w:line="240" w:lineRule="auto"/>
            </w:pPr>
            <w:r>
              <w:rPr>
                <w:rFonts w:hint="default"/>
                <w:lang w:val="en-US"/>
              </w:rPr>
              <w:t>62</w:t>
            </w:r>
            <w:r>
              <w:t xml:space="preserve"> 000 тг.</w:t>
            </w:r>
          </w:p>
        </w:tc>
        <w:tc>
          <w:tcPr>
            <w:tcW w:w="2493" w:type="dxa"/>
            <w:vAlign w:val="top"/>
          </w:tcPr>
          <w:p w14:paraId="6C4B374E">
            <w:pPr>
              <w:spacing w:after="0" w:line="240" w:lineRule="auto"/>
            </w:pPr>
            <w:r>
              <w:rPr>
                <w:rFonts w:hint="default"/>
                <w:lang w:val="en-US"/>
              </w:rPr>
              <w:t xml:space="preserve">62 </w:t>
            </w:r>
            <w:r>
              <w:t>000 тг.</w:t>
            </w:r>
          </w:p>
        </w:tc>
      </w:tr>
      <w:tr w14:paraId="4A17B2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93" w:type="dxa"/>
          </w:tcPr>
          <w:p w14:paraId="032E3024">
            <w:pPr>
              <w:spacing w:after="0" w:line="240" w:lineRule="auto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4</w:t>
            </w:r>
          </w:p>
        </w:tc>
        <w:tc>
          <w:tcPr>
            <w:tcW w:w="2493" w:type="dxa"/>
            <w:vAlign w:val="top"/>
          </w:tcPr>
          <w:p w14:paraId="6E6A03C8">
            <w:pPr>
              <w:spacing w:after="0" w:line="240" w:lineRule="auto"/>
            </w:pPr>
            <w:r>
              <w:t>120 × 240 см</w:t>
            </w:r>
          </w:p>
        </w:tc>
        <w:tc>
          <w:tcPr>
            <w:tcW w:w="2493" w:type="dxa"/>
            <w:vAlign w:val="top"/>
          </w:tcPr>
          <w:p w14:paraId="506699E8">
            <w:pPr>
              <w:spacing w:after="0" w:line="240" w:lineRule="auto"/>
            </w:pPr>
            <w:r>
              <w:rPr>
                <w:rFonts w:hint="default"/>
                <w:lang w:val="en-US"/>
              </w:rPr>
              <w:t>62</w:t>
            </w:r>
            <w:bookmarkStart w:id="0" w:name="_GoBack"/>
            <w:bookmarkEnd w:id="0"/>
            <w:r>
              <w:t xml:space="preserve"> 000 тг.</w:t>
            </w:r>
          </w:p>
        </w:tc>
        <w:tc>
          <w:tcPr>
            <w:tcW w:w="2493" w:type="dxa"/>
            <w:vAlign w:val="top"/>
          </w:tcPr>
          <w:p w14:paraId="0536046B">
            <w:pPr>
              <w:spacing w:after="0" w:line="240" w:lineRule="auto"/>
            </w:pPr>
            <w:r>
              <w:rPr>
                <w:rFonts w:hint="default"/>
                <w:lang w:val="en-US"/>
              </w:rPr>
              <w:t>62</w:t>
            </w:r>
            <w:r>
              <w:t xml:space="preserve"> 000 тг.</w:t>
            </w:r>
          </w:p>
        </w:tc>
      </w:tr>
      <w:tr w14:paraId="18CF25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479" w:type="dxa"/>
            <w:gridSpan w:val="3"/>
          </w:tcPr>
          <w:p w14:paraId="53338687">
            <w:pPr>
              <w:spacing w:after="0" w:line="240" w:lineRule="auto"/>
            </w:pPr>
            <w:r>
              <w:rPr>
                <w:b/>
              </w:rPr>
              <w:t>Итого:</w:t>
            </w:r>
          </w:p>
        </w:tc>
        <w:tc>
          <w:tcPr>
            <w:tcW w:w="2493" w:type="dxa"/>
          </w:tcPr>
          <w:p w14:paraId="45C3C08D">
            <w:pPr>
              <w:spacing w:after="0" w:line="240" w:lineRule="auto"/>
            </w:pPr>
            <w:r>
              <w:rPr>
                <w:rFonts w:hint="default"/>
                <w:b/>
                <w:lang w:val="en-US"/>
              </w:rPr>
              <w:t>216</w:t>
            </w:r>
            <w:r>
              <w:rPr>
                <w:b/>
              </w:rPr>
              <w:t xml:space="preserve"> 000 тг.</w:t>
            </w:r>
          </w:p>
        </w:tc>
      </w:tr>
    </w:tbl>
    <w:p w14:paraId="4C0CFF63"/>
    <w:p w14:paraId="109C9716">
      <w:pPr>
        <w:rPr>
          <w:lang w:val="ru-RU"/>
        </w:rPr>
      </w:pPr>
      <w:r>
        <w:rPr>
          <w:b/>
          <w:lang w:val="ru-RU"/>
        </w:rPr>
        <w:t xml:space="preserve">Примечание: </w:t>
      </w:r>
      <w:r>
        <w:rPr>
          <w:lang w:val="ru-RU"/>
        </w:rPr>
        <w:t xml:space="preserve">стоимость и характеристики указаны на основании предоставленного ценового предложения от </w:t>
      </w:r>
      <w:r>
        <w:rPr>
          <w:rFonts w:hint="default"/>
          <w:lang w:val="en-US"/>
        </w:rPr>
        <w:t>10</w:t>
      </w:r>
      <w:r>
        <w:rPr>
          <w:lang w:val="ru-RU"/>
        </w:rPr>
        <w:t>.</w:t>
      </w:r>
      <w:r>
        <w:rPr>
          <w:rFonts w:hint="default"/>
          <w:lang w:val="en-US"/>
        </w:rPr>
        <w:t>10</w:t>
      </w:r>
      <w:r>
        <w:rPr>
          <w:lang w:val="ru-RU"/>
        </w:rPr>
        <w:t>.2026 г.</w:t>
      </w:r>
    </w:p>
    <w:sectPr>
      <w:pgSz w:w="12240" w:h="15840"/>
      <w:pgMar w:top="1134" w:right="1134" w:bottom="1134" w:left="1134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SimSun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MS Gothic">
    <w:panose1 w:val="020B0609070205080204"/>
    <w:charset w:val="80"/>
    <w:family w:val="auto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">
    <w:altName w:val="Courier New"/>
    <w:panose1 w:val="02070309020205020404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18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28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4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7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2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45F9E"/>
    <w:rsid w:val="00834C31"/>
    <w:rsid w:val="00AA1D8D"/>
    <w:rsid w:val="00B27593"/>
    <w:rsid w:val="00B47730"/>
    <w:rsid w:val="00CB0664"/>
    <w:rsid w:val="00FC693F"/>
    <w:rsid w:val="6FDC5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qFormat="1"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qFormat="1"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Theme="minorEastAsia" w:cstheme="minorBidi"/>
      <w:sz w:val="24"/>
      <w:szCs w:val="22"/>
      <w:lang w:val="en-US" w:eastAsia="en-US" w:bidi="ar-SA"/>
    </w:rPr>
  </w:style>
  <w:style w:type="paragraph" w:styleId="2">
    <w:name w:val="heading 1"/>
    <w:basedOn w:val="1"/>
    <w:next w:val="1"/>
    <w:link w:val="40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41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4">
    <w:name w:val="heading 3"/>
    <w:basedOn w:val="1"/>
    <w:next w:val="1"/>
    <w:link w:val="42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52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53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54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55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56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57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Emphasis"/>
    <w:basedOn w:val="11"/>
    <w:qFormat/>
    <w:uiPriority w:val="20"/>
    <w:rPr>
      <w:i/>
      <w:iCs/>
    </w:rPr>
  </w:style>
  <w:style w:type="character" w:styleId="14">
    <w:name w:val="Strong"/>
    <w:basedOn w:val="11"/>
    <w:qFormat/>
    <w:uiPriority w:val="22"/>
    <w:rPr>
      <w:b/>
      <w:bCs/>
    </w:rPr>
  </w:style>
  <w:style w:type="paragraph" w:styleId="15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16">
    <w:name w:val="Body Text 2"/>
    <w:basedOn w:val="1"/>
    <w:link w:val="47"/>
    <w:unhideWhenUsed/>
    <w:qFormat/>
    <w:uiPriority w:val="99"/>
    <w:pPr>
      <w:spacing w:after="120" w:line="480" w:lineRule="auto"/>
    </w:pPr>
  </w:style>
  <w:style w:type="paragraph" w:styleId="17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8">
    <w:name w:val="List Number 3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19">
    <w:name w:val="header"/>
    <w:basedOn w:val="1"/>
    <w:link w:val="37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Body Text"/>
    <w:basedOn w:val="1"/>
    <w:link w:val="46"/>
    <w:unhideWhenUsed/>
    <w:uiPriority w:val="99"/>
    <w:pPr>
      <w:spacing w:after="120"/>
    </w:pPr>
  </w:style>
  <w:style w:type="paragraph" w:styleId="21">
    <w:name w:val="macro"/>
    <w:link w:val="49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22">
    <w:name w:val="List Bullet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3">
    <w:name w:val="List Bullet 2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4">
    <w:name w:val="List Bullet 3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25">
    <w:name w:val="Title"/>
    <w:basedOn w:val="1"/>
    <w:next w:val="1"/>
    <w:link w:val="43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paragraph" w:styleId="26">
    <w:name w:val="footer"/>
    <w:basedOn w:val="1"/>
    <w:link w:val="38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7">
    <w:name w:val="List Number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28">
    <w:name w:val="List Number 2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29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30">
    <w:name w:val="Body Text 3"/>
    <w:basedOn w:val="1"/>
    <w:link w:val="48"/>
    <w:unhideWhenUsed/>
    <w:qFormat/>
    <w:uiPriority w:val="99"/>
    <w:pPr>
      <w:spacing w:after="120"/>
    </w:pPr>
    <w:rPr>
      <w:sz w:val="16"/>
      <w:szCs w:val="16"/>
    </w:rPr>
  </w:style>
  <w:style w:type="paragraph" w:styleId="31">
    <w:name w:val="Subtitle"/>
    <w:basedOn w:val="1"/>
    <w:next w:val="1"/>
    <w:link w:val="44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Cs w:val="24"/>
      <w14:textFill>
        <w14:solidFill>
          <w14:schemeClr w14:val="accent1"/>
        </w14:solidFill>
      </w14:textFill>
    </w:rPr>
  </w:style>
  <w:style w:type="paragraph" w:styleId="32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33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34">
    <w:name w:val="List 2"/>
    <w:basedOn w:val="1"/>
    <w:unhideWhenUsed/>
    <w:uiPriority w:val="99"/>
    <w:pPr>
      <w:ind w:left="720" w:hanging="360"/>
      <w:contextualSpacing/>
    </w:pPr>
  </w:style>
  <w:style w:type="paragraph" w:styleId="35">
    <w:name w:val="List 3"/>
    <w:basedOn w:val="1"/>
    <w:unhideWhenUsed/>
    <w:uiPriority w:val="99"/>
    <w:pPr>
      <w:ind w:left="1080" w:hanging="360"/>
      <w:contextualSpacing/>
    </w:pPr>
  </w:style>
  <w:style w:type="table" w:styleId="36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37">
    <w:name w:val="Верхний колонтитул Знак"/>
    <w:basedOn w:val="11"/>
    <w:link w:val="19"/>
    <w:uiPriority w:val="99"/>
  </w:style>
  <w:style w:type="character" w:customStyle="1" w:styleId="38">
    <w:name w:val="Нижний колонтитул Знак"/>
    <w:basedOn w:val="11"/>
    <w:link w:val="26"/>
    <w:uiPriority w:val="99"/>
  </w:style>
  <w:style w:type="paragraph" w:styleId="39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40">
    <w:name w:val="Заголовок 1 Знак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41">
    <w:name w:val="Заголовок 2 Знак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42">
    <w:name w:val="Заголовок 3 Знак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43">
    <w:name w:val="Заголовок Знак"/>
    <w:basedOn w:val="11"/>
    <w:link w:val="25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44">
    <w:name w:val="Подзаголовок Знак"/>
    <w:basedOn w:val="11"/>
    <w:link w:val="31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45">
    <w:name w:val="List Paragraph"/>
    <w:basedOn w:val="1"/>
    <w:qFormat/>
    <w:uiPriority w:val="34"/>
    <w:pPr>
      <w:ind w:left="720"/>
      <w:contextualSpacing/>
    </w:pPr>
  </w:style>
  <w:style w:type="character" w:customStyle="1" w:styleId="46">
    <w:name w:val="Основной текст Знак"/>
    <w:basedOn w:val="11"/>
    <w:link w:val="20"/>
    <w:qFormat/>
    <w:uiPriority w:val="99"/>
  </w:style>
  <w:style w:type="character" w:customStyle="1" w:styleId="47">
    <w:name w:val="Основной текст 2 Знак"/>
    <w:basedOn w:val="11"/>
    <w:link w:val="16"/>
    <w:qFormat/>
    <w:uiPriority w:val="99"/>
  </w:style>
  <w:style w:type="character" w:customStyle="1" w:styleId="48">
    <w:name w:val="Основной текст 3 Знак"/>
    <w:basedOn w:val="11"/>
    <w:link w:val="30"/>
    <w:uiPriority w:val="99"/>
    <w:rPr>
      <w:sz w:val="16"/>
      <w:szCs w:val="16"/>
    </w:rPr>
  </w:style>
  <w:style w:type="character" w:customStyle="1" w:styleId="49">
    <w:name w:val="Текст макроса Знак"/>
    <w:basedOn w:val="11"/>
    <w:link w:val="21"/>
    <w:uiPriority w:val="99"/>
    <w:rPr>
      <w:rFonts w:ascii="Courier" w:hAnsi="Courier"/>
      <w:sz w:val="20"/>
      <w:szCs w:val="20"/>
    </w:rPr>
  </w:style>
  <w:style w:type="paragraph" w:styleId="50">
    <w:name w:val="Quote"/>
    <w:basedOn w:val="1"/>
    <w:next w:val="1"/>
    <w:link w:val="51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1">
    <w:name w:val="Цитата 2 Знак"/>
    <w:basedOn w:val="11"/>
    <w:link w:val="50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52">
    <w:name w:val="Заголовок 4 Знак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3">
    <w:name w:val="Заголовок 5 Знак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54">
    <w:name w:val="Заголовок 6 Знак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55">
    <w:name w:val="Заголовок 7 Знак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56">
    <w:name w:val="Заголовок 8 Знак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57">
    <w:name w:val="Заголовок 9 Знак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58">
    <w:name w:val="Intense Quote"/>
    <w:basedOn w:val="1"/>
    <w:next w:val="1"/>
    <w:link w:val="59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59">
    <w:name w:val="Выделенная цитата Знак"/>
    <w:basedOn w:val="11"/>
    <w:link w:val="58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0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61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62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63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64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65">
    <w:name w:val="TOC Heading"/>
    <w:basedOn w:val="2"/>
    <w:next w:val="1"/>
    <w:semiHidden/>
    <w:unhideWhenUsed/>
    <w:qFormat/>
    <w:uiPriority w:val="39"/>
    <w:pPr>
      <w:outlineLvl w:val="9"/>
    </w:pPr>
  </w:style>
  <w:style w:type="table" w:styleId="66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67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68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69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70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71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72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73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74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75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76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77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78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79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80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81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82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83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84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85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86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87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8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89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0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1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2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3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cPr>
        <w:tcBorders>
          <w:insideH w:val="nil"/>
          <w:insideV w:val="nil"/>
        </w:tcBorders>
      </w:tcPr>
    </w:tblStylePr>
  </w:style>
  <w:style w:type="table" w:styleId="94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5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6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7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8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99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0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cPr>
        <w:shd w:val="clear" w:color="auto" w:fill="D7D7D7" w:themeFill="background1" w:themeFillShade="D8"/>
      </w:tcPr>
    </w:tblStylePr>
    <w:tblStylePr w:type="neCell"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101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cPr>
        <w:shd w:val="clear" w:color="auto" w:fill="BFBFBF" w:themeFill="text1" w:themeFillTint="3F"/>
      </w:tcPr>
    </w:tblStylePr>
    <w:tblStylePr w:type="band1Horz">
      <w:tcPr>
        <w:shd w:val="clear" w:color="auto" w:fill="BFBFBF" w:themeFill="text1" w:themeFillTint="3F"/>
      </w:tcPr>
    </w:tblStylePr>
  </w:style>
  <w:style w:type="table" w:styleId="102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cPr>
        <w:shd w:val="clear" w:color="auto" w:fill="D3DFEE" w:themeFill="accent1" w:themeFillTint="3F"/>
      </w:tcPr>
    </w:tblStylePr>
    <w:tblStylePr w:type="band1Horz">
      <w:tcPr>
        <w:shd w:val="clear" w:color="auto" w:fill="D3DFEE" w:themeFill="accent1" w:themeFillTint="3F"/>
      </w:tcPr>
    </w:tblStylePr>
  </w:style>
  <w:style w:type="table" w:styleId="103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cPr>
        <w:shd w:val="clear" w:color="auto" w:fill="EFD3D3" w:themeFill="accent2" w:themeFillTint="3F"/>
      </w:tcPr>
    </w:tblStylePr>
    <w:tblStylePr w:type="band1Horz">
      <w:tcPr>
        <w:shd w:val="clear" w:color="auto" w:fill="EFD3D3" w:themeFill="accent2" w:themeFillTint="3F"/>
      </w:tcPr>
    </w:tblStylePr>
  </w:style>
  <w:style w:type="table" w:styleId="104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cPr>
        <w:shd w:val="clear" w:color="auto" w:fill="E6EED5" w:themeFill="accent3" w:themeFillTint="3F"/>
      </w:tcPr>
    </w:tblStylePr>
    <w:tblStylePr w:type="band1Horz">
      <w:tcPr>
        <w:shd w:val="clear" w:color="auto" w:fill="E6EED5" w:themeFill="accent3" w:themeFillTint="3F"/>
      </w:tcPr>
    </w:tblStylePr>
  </w:style>
  <w:style w:type="table" w:styleId="105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cPr>
        <w:shd w:val="clear" w:color="auto" w:fill="DFD8E8" w:themeFill="accent4" w:themeFillTint="3F"/>
      </w:tcPr>
    </w:tblStylePr>
    <w:tblStylePr w:type="band1Horz">
      <w:tcPr>
        <w:shd w:val="clear" w:color="auto" w:fill="DFD8E8" w:themeFill="accent4" w:themeFillTint="3F"/>
      </w:tcPr>
    </w:tblStylePr>
  </w:style>
  <w:style w:type="table" w:styleId="106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cPr>
        <w:shd w:val="clear" w:color="auto" w:fill="D2EAF0" w:themeFill="accent5" w:themeFillTint="3F"/>
      </w:tcPr>
    </w:tblStylePr>
    <w:tblStylePr w:type="band1Horz">
      <w:tcPr>
        <w:shd w:val="clear" w:color="auto" w:fill="D2EAF0" w:themeFill="accent5" w:themeFillTint="3F"/>
      </w:tcPr>
    </w:tblStylePr>
  </w:style>
  <w:style w:type="table" w:styleId="107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cPr>
        <w:shd w:val="clear" w:color="auto" w:fill="FDE5D1" w:themeFill="accent6" w:themeFillTint="3F"/>
      </w:tcPr>
    </w:tblStylePr>
    <w:tblStylePr w:type="band1Horz">
      <w:tcPr>
        <w:shd w:val="clear" w:color="auto" w:fill="FDE5D1" w:themeFill="accent6" w:themeFillTint="3F"/>
      </w:tcPr>
    </w:tblStylePr>
  </w:style>
  <w:style w:type="table" w:styleId="108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09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0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1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2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3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4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cPr>
        <w:shd w:val="clear" w:color="auto" w:fill="FFFFFF" w:themeFill="background1"/>
      </w:tcPr>
    </w:tblStylePr>
    <w:tblStylePr w:type="swCell">
      <w:tcPr>
        <w:tcBorders>
          <w:top w:val="nil"/>
        </w:tcBorders>
      </w:tcPr>
    </w:tblStylePr>
  </w:style>
  <w:style w:type="table" w:styleId="115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16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17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18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19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20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21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  <w:style w:type="table" w:styleId="122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3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4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5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6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7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8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cPr>
        <w:shd w:val="clear" w:color="auto" w:fill="FFFFFF" w:themeFill="background1"/>
      </w:tcPr>
    </w:tblStylePr>
  </w:style>
  <w:style w:type="table" w:styleId="129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30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31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32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33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34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35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36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000000" w:themeFill="tex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37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4F81BD" w:themeFill="accent1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38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C0504D" w:themeFill="accent2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39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9BBB59" w:themeFill="accent3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40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8064A2" w:themeFill="accent4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41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4BACC6" w:themeFill="accent5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42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cPr>
      <w:shd w:val="clear" w:color="auto" w:fill="F79646" w:themeFill="accent6"/>
    </w:tcPr>
    <w:tblStylePr w:type="firstRow">
      <w:rPr>
        <w:b/>
        <w:bCs/>
      </w:rPr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43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5E5E5" w:themeFill="tex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cPr>
        <w:shd w:val="clear" w:color="auto" w:fill="999999" w:themeFill="text1" w:themeFillTint="66"/>
      </w:tcPr>
    </w:tblStylePr>
    <w:tblStylePr w:type="band1Horz"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4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cPr>
        <w:shd w:val="clear" w:color="auto" w:fill="B8CCE4" w:themeFill="accent1" w:themeFillTint="66"/>
      </w:tcPr>
    </w:tblStylePr>
    <w:tblStylePr w:type="band1Horz"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5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cPr>
        <w:shd w:val="clear" w:color="auto" w:fill="E5B8B7" w:themeFill="accent2" w:themeFillTint="66"/>
      </w:tcPr>
    </w:tblStylePr>
    <w:tblStylePr w:type="band1Horz"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6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cPr>
        <w:shd w:val="clear" w:color="auto" w:fill="D6E3BC" w:themeFill="accent3" w:themeFillTint="66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47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5" w:themeFill="accent4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cPr>
        <w:shd w:val="clear" w:color="auto" w:fill="CCC0D9" w:themeFill="accent4" w:themeFillTint="66"/>
      </w:tcPr>
    </w:tblStylePr>
    <w:tblStylePr w:type="band1Horz"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8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cPr>
        <w:shd w:val="clear" w:color="auto" w:fill="B6DDE8" w:themeFill="accent5" w:themeFillTint="66"/>
      </w:tcPr>
    </w:tblStylePr>
    <w:tblStylePr w:type="band1Horz"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49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cPr>
        <w:shd w:val="clear" w:color="auto" w:fill="FBD4B4" w:themeFill="accent6" w:themeFillTint="66"/>
      </w:tcPr>
    </w:tblStylePr>
    <w:tblStylePr w:type="band1Horz"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50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cPr>
        <w:shd w:val="clear" w:color="auto" w:fill="CCCCCC" w:themeFill="text1" w:themeFillTint="33"/>
      </w:tcPr>
    </w:tblStylePr>
  </w:style>
  <w:style w:type="table" w:styleId="151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cPr>
        <w:shd w:val="clear" w:color="auto" w:fill="DBE5F1" w:themeFill="accent1" w:themeFillTint="33"/>
      </w:tcPr>
    </w:tblStylePr>
  </w:style>
  <w:style w:type="table" w:styleId="152">
    <w:name w:val="Colorful List Accent 2"/>
    <w:basedOn w:val="12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cPr>
        <w:shd w:val="clear" w:color="auto" w:fill="F2DBDB" w:themeFill="accent2" w:themeFillTint="33"/>
      </w:tcPr>
    </w:tblStylePr>
  </w:style>
  <w:style w:type="table" w:styleId="153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cPr>
        <w:shd w:val="clear" w:color="auto" w:fill="EAF1DD" w:themeFill="accent3" w:themeFillTint="33"/>
      </w:tcPr>
    </w:tblStylePr>
  </w:style>
  <w:style w:type="table" w:styleId="154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cPr>
        <w:shd w:val="clear" w:color="auto" w:fill="E5DFEC" w:themeFill="accent4" w:themeFillTint="33"/>
      </w:tcPr>
    </w:tblStylePr>
  </w:style>
  <w:style w:type="table" w:styleId="155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cPr>
        <w:shd w:val="clear" w:color="auto" w:fill="DAEEF3" w:themeFill="accent5" w:themeFillTint="33"/>
      </w:tcPr>
    </w:tblStylePr>
  </w:style>
  <w:style w:type="table" w:styleId="156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cPr>
        <w:shd w:val="clear" w:color="auto" w:fill="FDE9D9" w:themeFill="accent6" w:themeFillTint="33"/>
      </w:tcPr>
    </w:tblStylePr>
  </w:style>
  <w:style w:type="table" w:styleId="157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000000" w:themeFill="text1" w:themeFillShade="BF"/>
      </w:tcPr>
    </w:tblStylePr>
    <w:tblStylePr w:type="band1Vert">
      <w:tcPr>
        <w:shd w:val="clear" w:color="auto" w:fill="7F7F7F" w:themeFill="text1" w:themeFillTint="7F"/>
      </w:tcPr>
    </w:tblStylePr>
    <w:tblStylePr w:type="band1Horz">
      <w:tcPr>
        <w:shd w:val="clear" w:color="auto" w:fill="7F7F7F" w:themeFill="text1" w:themeFillTint="7F"/>
      </w:tcPr>
    </w:tblStylePr>
  </w:style>
  <w:style w:type="table" w:styleId="158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66091" w:themeFill="accent1" w:themeFillShade="BF"/>
      </w:tcPr>
    </w:tblStylePr>
    <w:tblStylePr w:type="band1Vert">
      <w:tcPr>
        <w:shd w:val="clear" w:color="auto" w:fill="A7C0DE" w:themeFill="accent1" w:themeFillTint="7F"/>
      </w:tcPr>
    </w:tblStylePr>
    <w:tblStylePr w:type="band1Horz">
      <w:tcPr>
        <w:shd w:val="clear" w:color="auto" w:fill="A7C0DE" w:themeFill="accent1" w:themeFillTint="7F"/>
      </w:tcPr>
    </w:tblStylePr>
  </w:style>
  <w:style w:type="table" w:styleId="159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43734" w:themeFill="accent2" w:themeFillShade="BF"/>
      </w:tcPr>
    </w:tblStylePr>
    <w:tblStylePr w:type="band1Vert">
      <w:tcPr>
        <w:shd w:val="clear" w:color="auto" w:fill="DFA7A6" w:themeFill="accent2" w:themeFillTint="7F"/>
      </w:tcPr>
    </w:tblStylePr>
    <w:tblStylePr w:type="band1Horz">
      <w:tcPr>
        <w:shd w:val="clear" w:color="auto" w:fill="DFA7A6" w:themeFill="accent2" w:themeFillTint="7F"/>
      </w:tcPr>
    </w:tblStylePr>
  </w:style>
  <w:style w:type="table" w:styleId="160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76923C" w:themeFill="accent3" w:themeFillShade="BF"/>
      </w:tcPr>
    </w:tblStylePr>
    <w:tblStylePr w:type="band1Vert">
      <w:tcPr>
        <w:shd w:val="clear" w:color="auto" w:fill="CDDDAC" w:themeFill="accent3" w:themeFillTint="7F"/>
      </w:tcPr>
    </w:tblStylePr>
    <w:tblStylePr w:type="band1Horz">
      <w:tcPr>
        <w:shd w:val="clear" w:color="auto" w:fill="CDDDAC" w:themeFill="accent3" w:themeFillTint="7F"/>
      </w:tcPr>
    </w:tblStylePr>
  </w:style>
  <w:style w:type="table" w:styleId="161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5F497A" w:themeFill="accent4" w:themeFillShade="BF"/>
      </w:tcPr>
    </w:tblStylePr>
    <w:tblStylePr w:type="band1Vert">
      <w:tcPr>
        <w:shd w:val="clear" w:color="auto" w:fill="BFB1D0" w:themeFill="accent4" w:themeFillTint="7F"/>
      </w:tcPr>
    </w:tblStylePr>
    <w:tblStylePr w:type="band1Horz">
      <w:tcPr>
        <w:shd w:val="clear" w:color="auto" w:fill="BFB1D0" w:themeFill="accent4" w:themeFillTint="7F"/>
      </w:tcPr>
    </w:tblStylePr>
  </w:style>
  <w:style w:type="table" w:styleId="162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31849B" w:themeFill="accent5" w:themeFillShade="BF"/>
      </w:tcPr>
    </w:tblStylePr>
    <w:tblStylePr w:type="band1Vert">
      <w:tcPr>
        <w:shd w:val="clear" w:color="auto" w:fill="A5D5E2" w:themeFill="accent5" w:themeFillTint="7F"/>
      </w:tcPr>
    </w:tblStylePr>
    <w:tblStylePr w:type="band1Horz">
      <w:tcPr>
        <w:shd w:val="clear" w:color="auto" w:fill="A5D5E2" w:themeFill="accent5" w:themeFillTint="7F"/>
      </w:tcPr>
    </w:tblStylePr>
  </w:style>
  <w:style w:type="table" w:styleId="163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E36C09" w:themeFill="accent6" w:themeFillShade="BF"/>
      </w:tcPr>
    </w:tblStylePr>
    <w:tblStylePr w:type="band1Vert">
      <w:tcPr>
        <w:shd w:val="clear" w:color="auto" w:fill="FBCAA2" w:themeFill="accent6" w:themeFillTint="7F"/>
      </w:tcPr>
    </w:tblStylePr>
    <w:tblStylePr w:type="band1Horz">
      <w:tcPr>
        <w:shd w:val="clear" w:color="auto" w:fill="FBCAA2" w:themeFill="accent6" w:themeFillTint="7F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4CD13C6-BEAA-4AD1-BD68-5732925BE76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193</Words>
  <Characters>1040</Characters>
  <Lines>8</Lines>
  <Paragraphs>2</Paragraphs>
  <TotalTime>3</TotalTime>
  <ScaleCrop>false</ScaleCrop>
  <LinksUpToDate>false</LinksUpToDate>
  <CharactersWithSpaces>1175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BilimBook Light</cp:lastModifiedBy>
  <dcterms:modified xsi:type="dcterms:W3CDTF">2026-10-21T14:21:54Z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eyJoZGlkIjoiNTU5OGYzMWZmNjQ0OWRjNTBiNDNkZGI4ZjdhNGE5MzQifQ==</vt:lpwstr>
  </property>
  <property fmtid="{D5CDD505-2E9C-101B-9397-08002B2CF9AE}" pid="3" name="KSOProductBuildVer">
    <vt:lpwstr>1049-12.1.0.29162</vt:lpwstr>
  </property>
  <property fmtid="{D5CDD505-2E9C-101B-9397-08002B2CF9AE}" pid="4" name="ICV">
    <vt:lpwstr>6F0E3F9BCE874C62B1B06F4579799C11_12</vt:lpwstr>
  </property>
</Properties>
</file>