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CB8" w:rsidRPr="00860952" w:rsidRDefault="00175CB8" w:rsidP="00175CB8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</w:pPr>
      <w:bookmarkStart w:id="0" w:name="_GoBack"/>
      <w:bookmarkEnd w:id="0"/>
      <w:r w:rsidRPr="00860952">
        <w:rPr>
          <w:rFonts w:ascii="Times New Roman" w:eastAsia="Calibri" w:hAnsi="Times New Roman" w:cs="Times New Roman"/>
          <w:b/>
          <w:i/>
          <w:sz w:val="28"/>
          <w:szCs w:val="28"/>
          <w:lang w:val="kk-KZ"/>
        </w:rPr>
        <w:t>Приложение №2</w:t>
      </w:r>
    </w:p>
    <w:p w:rsidR="00175CB8" w:rsidRDefault="00175CB8" w:rsidP="00175C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</w:t>
      </w:r>
    </w:p>
    <w:p w:rsidR="00175CB8" w:rsidRDefault="00175CB8" w:rsidP="00175CB8">
      <w:pPr>
        <w:spacing w:after="0" w:line="240" w:lineRule="auto"/>
        <w:ind w:left="297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175CB8" w:rsidRDefault="00175CB8" w:rsidP="00175CB8">
      <w:pPr>
        <w:spacing w:after="0" w:line="240" w:lineRule="auto"/>
        <w:ind w:left="2977"/>
        <w:rPr>
          <w:rFonts w:ascii="Times New Roman" w:hAnsi="Times New Roman" w:cs="Times New Roman"/>
          <w:b/>
          <w:sz w:val="28"/>
        </w:rPr>
      </w:pPr>
    </w:p>
    <w:p w:rsidR="00B70B29" w:rsidRDefault="00175CB8" w:rsidP="00704DB3">
      <w:pPr>
        <w:jc w:val="center"/>
        <w:rPr>
          <w:rFonts w:ascii="Times New Roman" w:hAnsi="Times New Roman" w:cs="Times New Roman"/>
          <w:b/>
          <w:sz w:val="28"/>
        </w:rPr>
      </w:pPr>
      <w:r w:rsidRPr="009674B3">
        <w:rPr>
          <w:rFonts w:ascii="Times New Roman" w:hAnsi="Times New Roman" w:cs="Times New Roman"/>
          <w:b/>
          <w:sz w:val="28"/>
        </w:rPr>
        <w:t>Работа по пошиву</w:t>
      </w:r>
      <w:r w:rsidR="00B05315">
        <w:rPr>
          <w:rFonts w:ascii="Times New Roman" w:hAnsi="Times New Roman" w:cs="Times New Roman"/>
          <w:b/>
          <w:sz w:val="28"/>
        </w:rPr>
        <w:t xml:space="preserve"> 4</w:t>
      </w:r>
      <w:r w:rsidRPr="009674B3">
        <w:rPr>
          <w:rFonts w:ascii="Times New Roman" w:hAnsi="Times New Roman" w:cs="Times New Roman"/>
          <w:b/>
          <w:sz w:val="28"/>
        </w:rPr>
        <w:t xml:space="preserve"> комплектов штор (портьер) с подхватами и тюлем</w:t>
      </w:r>
      <w:r w:rsidR="00D94FF0">
        <w:rPr>
          <w:rFonts w:ascii="Times New Roman" w:hAnsi="Times New Roman" w:cs="Times New Roman"/>
          <w:b/>
          <w:sz w:val="28"/>
        </w:rPr>
        <w:t xml:space="preserve"> в комплекте</w:t>
      </w:r>
    </w:p>
    <w:p w:rsidR="00D43EE1" w:rsidRDefault="00D43EE1" w:rsidP="00D43E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3714E">
        <w:rPr>
          <w:rFonts w:ascii="Times New Roman" w:hAnsi="Times New Roman" w:cs="Times New Roman"/>
          <w:sz w:val="28"/>
        </w:rPr>
        <w:t xml:space="preserve">Каждый комплект должен включать плотные декоративные шторы (портьеры) </w:t>
      </w:r>
      <w:r w:rsidRPr="00D57A21">
        <w:rPr>
          <w:rFonts w:ascii="Times New Roman" w:hAnsi="Times New Roman" w:cs="Times New Roman"/>
          <w:sz w:val="28"/>
        </w:rPr>
        <w:t>с подхватами</w:t>
      </w:r>
      <w:r w:rsidRPr="009674B3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83714E">
        <w:rPr>
          <w:rFonts w:ascii="Times New Roman" w:hAnsi="Times New Roman" w:cs="Times New Roman"/>
          <w:sz w:val="28"/>
        </w:rPr>
        <w:t xml:space="preserve"> полупрозрачным тюлем</w:t>
      </w:r>
      <w:r>
        <w:rPr>
          <w:rFonts w:ascii="Times New Roman" w:hAnsi="Times New Roman" w:cs="Times New Roman"/>
          <w:sz w:val="28"/>
        </w:rPr>
        <w:t>.</w:t>
      </w:r>
    </w:p>
    <w:p w:rsidR="00FE2073" w:rsidRDefault="00FE2073" w:rsidP="00D43E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Размеры</w:t>
      </w:r>
      <w:r w:rsidR="00704DB3">
        <w:rPr>
          <w:rFonts w:ascii="Times New Roman" w:hAnsi="Times New Roman" w:cs="Times New Roman"/>
          <w:sz w:val="28"/>
        </w:rPr>
        <w:t xml:space="preserve"> полотен</w:t>
      </w:r>
      <w:r w:rsidR="00E93D06">
        <w:rPr>
          <w:rFonts w:ascii="Times New Roman" w:hAnsi="Times New Roman" w:cs="Times New Roman"/>
          <w:sz w:val="28"/>
        </w:rPr>
        <w:t xml:space="preserve"> </w:t>
      </w:r>
      <w:r w:rsidR="00144420">
        <w:rPr>
          <w:rFonts w:ascii="Times New Roman" w:hAnsi="Times New Roman" w:cs="Times New Roman"/>
          <w:sz w:val="28"/>
        </w:rPr>
        <w:t xml:space="preserve">ткани портьер </w:t>
      </w:r>
      <w:r w:rsidR="00F31F20">
        <w:rPr>
          <w:rFonts w:ascii="Times New Roman" w:hAnsi="Times New Roman" w:cs="Times New Roman"/>
          <w:sz w:val="28"/>
        </w:rPr>
        <w:t>по ширине</w:t>
      </w:r>
      <w:r w:rsidR="00E93D06">
        <w:rPr>
          <w:rFonts w:ascii="Times New Roman" w:hAnsi="Times New Roman" w:cs="Times New Roman"/>
          <w:sz w:val="28"/>
        </w:rPr>
        <w:t xml:space="preserve">: </w:t>
      </w:r>
      <w:r w:rsidRPr="00FE2073">
        <w:rPr>
          <w:rFonts w:ascii="Times New Roman" w:hAnsi="Times New Roman" w:cs="Times New Roman"/>
          <w:sz w:val="28"/>
        </w:rPr>
        <w:t xml:space="preserve">в </w:t>
      </w:r>
      <w:r w:rsidR="00E93D06">
        <w:rPr>
          <w:rFonts w:ascii="Times New Roman" w:hAnsi="Times New Roman" w:cs="Times New Roman"/>
          <w:sz w:val="28"/>
        </w:rPr>
        <w:t xml:space="preserve">1 </w:t>
      </w:r>
      <w:r w:rsidRPr="00FE2073">
        <w:rPr>
          <w:rFonts w:ascii="Times New Roman" w:hAnsi="Times New Roman" w:cs="Times New Roman"/>
          <w:sz w:val="28"/>
        </w:rPr>
        <w:t>комплект</w:t>
      </w:r>
      <w:r w:rsidR="003B3132">
        <w:rPr>
          <w:rFonts w:ascii="Times New Roman" w:hAnsi="Times New Roman" w:cs="Times New Roman"/>
          <w:sz w:val="28"/>
        </w:rPr>
        <w:t>е 2 полотна портьер шириной по 2</w:t>
      </w:r>
      <w:r w:rsidRPr="00FE2073">
        <w:rPr>
          <w:rFonts w:ascii="Times New Roman" w:hAnsi="Times New Roman" w:cs="Times New Roman"/>
          <w:sz w:val="28"/>
        </w:rPr>
        <w:t xml:space="preserve"> метра</w:t>
      </w:r>
      <w:r w:rsidR="00E93D06">
        <w:rPr>
          <w:rFonts w:ascii="Times New Roman" w:hAnsi="Times New Roman" w:cs="Times New Roman"/>
          <w:sz w:val="28"/>
        </w:rPr>
        <w:t xml:space="preserve"> (</w:t>
      </w:r>
      <w:r w:rsidR="00786874">
        <w:rPr>
          <w:rFonts w:ascii="Times New Roman" w:hAnsi="Times New Roman" w:cs="Times New Roman"/>
          <w:sz w:val="28"/>
        </w:rPr>
        <w:t xml:space="preserve">допустимые отклонения </w:t>
      </w:r>
      <w:r w:rsidR="00E93D06">
        <w:rPr>
          <w:rFonts w:ascii="Times New Roman" w:hAnsi="Times New Roman" w:cs="Times New Roman"/>
          <w:sz w:val="28"/>
        </w:rPr>
        <w:t>+</w:t>
      </w:r>
      <w:r w:rsidR="00786874" w:rsidRPr="00786874">
        <w:rPr>
          <w:rFonts w:ascii="Times New Roman" w:hAnsi="Times New Roman" w:cs="Times New Roman"/>
          <w:sz w:val="28"/>
        </w:rPr>
        <w:t>/</w:t>
      </w:r>
      <w:r w:rsidR="00E93D06">
        <w:rPr>
          <w:rFonts w:ascii="Times New Roman" w:hAnsi="Times New Roman" w:cs="Times New Roman"/>
          <w:sz w:val="28"/>
        </w:rPr>
        <w:t>- 5 см к каждому полотну)</w:t>
      </w:r>
      <w:r w:rsidRPr="00FE2073">
        <w:rPr>
          <w:rFonts w:ascii="Times New Roman" w:hAnsi="Times New Roman" w:cs="Times New Roman"/>
          <w:sz w:val="28"/>
        </w:rPr>
        <w:t>. Обща</w:t>
      </w:r>
      <w:r w:rsidR="00E93D06">
        <w:rPr>
          <w:rFonts w:ascii="Times New Roman" w:hAnsi="Times New Roman" w:cs="Times New Roman"/>
          <w:sz w:val="28"/>
        </w:rPr>
        <w:t xml:space="preserve">я ширина портьер — </w:t>
      </w:r>
      <w:r w:rsidR="003B3132">
        <w:rPr>
          <w:rFonts w:ascii="Times New Roman" w:hAnsi="Times New Roman" w:cs="Times New Roman"/>
          <w:sz w:val="28"/>
        </w:rPr>
        <w:t>16</w:t>
      </w:r>
      <w:r w:rsidR="00B96174">
        <w:rPr>
          <w:rFonts w:ascii="Times New Roman" w:hAnsi="Times New Roman" w:cs="Times New Roman"/>
          <w:sz w:val="28"/>
        </w:rPr>
        <w:t xml:space="preserve"> метров</w:t>
      </w:r>
      <w:r w:rsidRPr="00FE2073">
        <w:rPr>
          <w:rFonts w:ascii="Times New Roman" w:hAnsi="Times New Roman" w:cs="Times New Roman"/>
          <w:sz w:val="28"/>
        </w:rPr>
        <w:t xml:space="preserve"> без учёта сборки и подхватов. </w:t>
      </w:r>
    </w:p>
    <w:p w:rsidR="00144420" w:rsidRDefault="003B3132" w:rsidP="00D43E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Размеры тюля</w:t>
      </w:r>
      <w:r w:rsidR="00F31F20">
        <w:rPr>
          <w:rFonts w:ascii="Times New Roman" w:hAnsi="Times New Roman" w:cs="Times New Roman"/>
          <w:sz w:val="28"/>
        </w:rPr>
        <w:t xml:space="preserve"> по ширине</w:t>
      </w:r>
      <w:r>
        <w:rPr>
          <w:rFonts w:ascii="Times New Roman" w:hAnsi="Times New Roman" w:cs="Times New Roman"/>
          <w:sz w:val="28"/>
        </w:rPr>
        <w:t xml:space="preserve">: </w:t>
      </w:r>
      <w:r w:rsidR="001A2B74">
        <w:rPr>
          <w:rFonts w:ascii="Times New Roman" w:hAnsi="Times New Roman" w:cs="Times New Roman"/>
          <w:sz w:val="28"/>
        </w:rPr>
        <w:t>4 полотна</w:t>
      </w:r>
      <w:r w:rsidR="00685F33">
        <w:rPr>
          <w:rFonts w:ascii="Times New Roman" w:hAnsi="Times New Roman" w:cs="Times New Roman"/>
          <w:sz w:val="28"/>
        </w:rPr>
        <w:t>, каждый</w:t>
      </w:r>
      <w:r w:rsidR="001A2B74">
        <w:rPr>
          <w:rFonts w:ascii="Times New Roman" w:hAnsi="Times New Roman" w:cs="Times New Roman"/>
          <w:sz w:val="28"/>
        </w:rPr>
        <w:t xml:space="preserve"> по 5 метров</w:t>
      </w:r>
      <w:r w:rsidR="00685F33">
        <w:rPr>
          <w:rFonts w:ascii="Times New Roman" w:hAnsi="Times New Roman" w:cs="Times New Roman"/>
          <w:sz w:val="28"/>
        </w:rPr>
        <w:t xml:space="preserve"> (допустимые отклонения +</w:t>
      </w:r>
      <w:r w:rsidR="00685F33" w:rsidRPr="00786874">
        <w:rPr>
          <w:rFonts w:ascii="Times New Roman" w:hAnsi="Times New Roman" w:cs="Times New Roman"/>
          <w:sz w:val="28"/>
        </w:rPr>
        <w:t>/</w:t>
      </w:r>
      <w:r w:rsidR="00685F33">
        <w:rPr>
          <w:rFonts w:ascii="Times New Roman" w:hAnsi="Times New Roman" w:cs="Times New Roman"/>
          <w:sz w:val="28"/>
        </w:rPr>
        <w:t>- 5 см к каждому полотну)</w:t>
      </w:r>
      <w:r w:rsidR="00C24D91">
        <w:rPr>
          <w:rFonts w:ascii="Times New Roman" w:hAnsi="Times New Roman" w:cs="Times New Roman"/>
          <w:sz w:val="28"/>
        </w:rPr>
        <w:t>.</w:t>
      </w:r>
    </w:p>
    <w:p w:rsidR="00291414" w:rsidRDefault="002E7446" w:rsidP="00D43E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Высота потолка 2,7</w:t>
      </w:r>
      <w:r w:rsidR="00291414">
        <w:rPr>
          <w:rFonts w:ascii="Times New Roman" w:hAnsi="Times New Roman" w:cs="Times New Roman"/>
          <w:sz w:val="28"/>
        </w:rPr>
        <w:t xml:space="preserve">м.  </w:t>
      </w:r>
      <w:r w:rsidR="00291414" w:rsidRPr="00291414">
        <w:rPr>
          <w:rFonts w:ascii="Times New Roman" w:hAnsi="Times New Roman" w:cs="Times New Roman"/>
          <w:sz w:val="28"/>
        </w:rPr>
        <w:t>До нач</w:t>
      </w:r>
      <w:r w:rsidR="00042402">
        <w:rPr>
          <w:rFonts w:ascii="Times New Roman" w:hAnsi="Times New Roman" w:cs="Times New Roman"/>
          <w:sz w:val="28"/>
        </w:rPr>
        <w:t>ала раскроя и пошива Поставщик</w:t>
      </w:r>
      <w:r w:rsidR="00291414" w:rsidRPr="00291414">
        <w:rPr>
          <w:rFonts w:ascii="Times New Roman" w:hAnsi="Times New Roman" w:cs="Times New Roman"/>
          <w:sz w:val="28"/>
        </w:rPr>
        <w:t xml:space="preserve"> </w:t>
      </w:r>
      <w:r w:rsidR="00042402">
        <w:rPr>
          <w:rFonts w:ascii="Times New Roman" w:hAnsi="Times New Roman" w:cs="Times New Roman"/>
          <w:sz w:val="28"/>
        </w:rPr>
        <w:t>производит</w:t>
      </w:r>
      <w:r w:rsidR="00291414" w:rsidRPr="00291414">
        <w:rPr>
          <w:rFonts w:ascii="Times New Roman" w:hAnsi="Times New Roman" w:cs="Times New Roman"/>
          <w:sz w:val="28"/>
        </w:rPr>
        <w:t xml:space="preserve"> контрольный замер непосредственно на месте установки с учётом фактической высоты помещения, возможных перепадов и неровностей пола, а также особенностей крепления карниза.</w:t>
      </w:r>
    </w:p>
    <w:p w:rsidR="00397B21" w:rsidRDefault="00397B21" w:rsidP="00220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Поставщику при пошиве</w:t>
      </w:r>
      <w:r w:rsidRPr="00397B21">
        <w:t xml:space="preserve"> </w:t>
      </w:r>
      <w:r w:rsidRPr="00397B21">
        <w:rPr>
          <w:rFonts w:ascii="Times New Roman" w:hAnsi="Times New Roman" w:cs="Times New Roman"/>
          <w:sz w:val="28"/>
        </w:rPr>
        <w:t>штор (портьер) с подхватами и тюлем</w:t>
      </w:r>
      <w:r>
        <w:rPr>
          <w:rFonts w:ascii="Times New Roman" w:hAnsi="Times New Roman" w:cs="Times New Roman"/>
          <w:sz w:val="28"/>
        </w:rPr>
        <w:t xml:space="preserve"> нужно будет учесть тип карниза. </w:t>
      </w:r>
    </w:p>
    <w:p w:rsidR="00397B21" w:rsidRPr="00B70B29" w:rsidRDefault="00397B21" w:rsidP="00220E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Тип карниза</w:t>
      </w:r>
      <w:r w:rsidRPr="00B70B29">
        <w:rPr>
          <w:rFonts w:ascii="Times New Roman" w:hAnsi="Times New Roman" w:cs="Times New Roman"/>
          <w:sz w:val="28"/>
        </w:rPr>
        <w:t>: потолочный, двухрядный.</w:t>
      </w:r>
    </w:p>
    <w:p w:rsidR="00042402" w:rsidRDefault="00042402" w:rsidP="0029141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43EE1" w:rsidRDefault="00D43EE1" w:rsidP="00CD5819">
      <w:pPr>
        <w:spacing w:after="0" w:line="24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Шторы (портьеры) </w:t>
      </w:r>
    </w:p>
    <w:p w:rsidR="00B70B29" w:rsidRPr="00D43EE1" w:rsidRDefault="001357BC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70B29">
        <w:rPr>
          <w:rFonts w:ascii="Times New Roman" w:hAnsi="Times New Roman" w:cs="Times New Roman"/>
          <w:sz w:val="28"/>
        </w:rPr>
        <w:t>Тип ткани: плотная портьерная ткань</w:t>
      </w:r>
      <w:r>
        <w:rPr>
          <w:rFonts w:ascii="Times New Roman" w:hAnsi="Times New Roman" w:cs="Times New Roman"/>
          <w:sz w:val="28"/>
        </w:rPr>
        <w:t xml:space="preserve"> </w:t>
      </w:r>
      <w:r w:rsidRPr="00D43EE1">
        <w:rPr>
          <w:rFonts w:ascii="Times New Roman" w:hAnsi="Times New Roman" w:cs="Times New Roman"/>
          <w:sz w:val="28"/>
        </w:rPr>
        <w:t>блэкаут</w:t>
      </w:r>
    </w:p>
    <w:p w:rsidR="00214BA7" w:rsidRDefault="00160318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Цвет: </w:t>
      </w:r>
      <w:r w:rsidR="00F968CB" w:rsidRPr="00214BA7">
        <w:rPr>
          <w:rFonts w:ascii="Times New Roman" w:hAnsi="Times New Roman" w:cs="Times New Roman"/>
          <w:sz w:val="28"/>
        </w:rPr>
        <w:t>тауп</w:t>
      </w:r>
      <w:r w:rsidR="00F968CB">
        <w:rPr>
          <w:rFonts w:ascii="Times New Roman" w:hAnsi="Times New Roman" w:cs="Times New Roman"/>
          <w:sz w:val="28"/>
        </w:rPr>
        <w:t xml:space="preserve"> (</w:t>
      </w:r>
      <w:r w:rsidR="00214BA7">
        <w:rPr>
          <w:rFonts w:ascii="Times New Roman" w:hAnsi="Times New Roman" w:cs="Times New Roman"/>
          <w:sz w:val="28"/>
        </w:rPr>
        <w:t>оттенок согласовать с Заказчиком)</w:t>
      </w:r>
    </w:p>
    <w:p w:rsidR="0092613D" w:rsidRPr="001357BC" w:rsidRDefault="0092613D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2613D">
        <w:rPr>
          <w:rFonts w:ascii="Times New Roman" w:hAnsi="Times New Roman" w:cs="Times New Roman"/>
          <w:sz w:val="28"/>
        </w:rPr>
        <w:t>Края изделия должны быть обработаны, нижний край — подшит.</w:t>
      </w:r>
    </w:p>
    <w:p w:rsidR="00B70B29" w:rsidRPr="0092613D" w:rsidRDefault="0092613D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2613D">
        <w:rPr>
          <w:rFonts w:ascii="Times New Roman" w:hAnsi="Times New Roman" w:cs="Times New Roman"/>
          <w:sz w:val="28"/>
        </w:rPr>
        <w:t>Верхняя часть должна иметь шторную ленту</w:t>
      </w:r>
      <w:r w:rsidR="00445733">
        <w:rPr>
          <w:rFonts w:ascii="Times New Roman" w:hAnsi="Times New Roman" w:cs="Times New Roman"/>
          <w:sz w:val="28"/>
        </w:rPr>
        <w:t xml:space="preserve"> (тесьма)</w:t>
      </w:r>
      <w:r w:rsidRPr="0092613D">
        <w:rPr>
          <w:rFonts w:ascii="Times New Roman" w:hAnsi="Times New Roman" w:cs="Times New Roman"/>
          <w:sz w:val="28"/>
        </w:rPr>
        <w:t xml:space="preserve"> для формирования равномерных складок.</w:t>
      </w:r>
    </w:p>
    <w:p w:rsidR="00445733" w:rsidRDefault="00445733" w:rsidP="00DE21C5">
      <w:pPr>
        <w:rPr>
          <w:rFonts w:ascii="Times New Roman" w:hAnsi="Times New Roman" w:cs="Times New Roman"/>
          <w:sz w:val="28"/>
        </w:rPr>
      </w:pPr>
    </w:p>
    <w:p w:rsidR="00DE21C5" w:rsidRPr="00DE21C5" w:rsidRDefault="00DE21C5" w:rsidP="00CD5819">
      <w:pPr>
        <w:spacing w:after="0"/>
        <w:ind w:left="708"/>
        <w:rPr>
          <w:rFonts w:ascii="Times New Roman" w:hAnsi="Times New Roman" w:cs="Times New Roman"/>
          <w:sz w:val="28"/>
        </w:rPr>
      </w:pPr>
      <w:r w:rsidRPr="00DE21C5">
        <w:rPr>
          <w:rFonts w:ascii="Times New Roman" w:hAnsi="Times New Roman" w:cs="Times New Roman"/>
          <w:sz w:val="28"/>
        </w:rPr>
        <w:t>Тюль:</w:t>
      </w:r>
      <w:r w:rsidR="00291414">
        <w:rPr>
          <w:rFonts w:ascii="Times New Roman" w:hAnsi="Times New Roman" w:cs="Times New Roman"/>
          <w:sz w:val="28"/>
        </w:rPr>
        <w:t xml:space="preserve"> </w:t>
      </w:r>
    </w:p>
    <w:p w:rsidR="00DE21C5" w:rsidRPr="00DE21C5" w:rsidRDefault="00DE21C5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E21C5">
        <w:rPr>
          <w:rFonts w:ascii="Times New Roman" w:hAnsi="Times New Roman" w:cs="Times New Roman"/>
          <w:sz w:val="28"/>
        </w:rPr>
        <w:t>Тип ткани: вуаль или аналогичная лёгкая полупрозрачная ткань.</w:t>
      </w:r>
    </w:p>
    <w:p w:rsidR="00DE21C5" w:rsidRPr="00DE21C5" w:rsidRDefault="00DE21C5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E21C5">
        <w:rPr>
          <w:rFonts w:ascii="Times New Roman" w:hAnsi="Times New Roman" w:cs="Times New Roman"/>
          <w:sz w:val="28"/>
        </w:rPr>
        <w:t>Цвет: белый или молочный.</w:t>
      </w:r>
    </w:p>
    <w:p w:rsidR="00DE21C5" w:rsidRPr="00DE21C5" w:rsidRDefault="00DE21C5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E21C5">
        <w:rPr>
          <w:rFonts w:ascii="Times New Roman" w:hAnsi="Times New Roman" w:cs="Times New Roman"/>
          <w:sz w:val="28"/>
        </w:rPr>
        <w:t>Ткань должна обеспечивать естественное рассеивание дневного света.</w:t>
      </w:r>
    </w:p>
    <w:p w:rsidR="00DE21C5" w:rsidRPr="00DE21C5" w:rsidRDefault="00DE21C5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E21C5">
        <w:rPr>
          <w:rFonts w:ascii="Times New Roman" w:hAnsi="Times New Roman" w:cs="Times New Roman"/>
          <w:sz w:val="28"/>
        </w:rPr>
        <w:t>Края должны быть обработаны, нижний край — подшит.</w:t>
      </w:r>
    </w:p>
    <w:p w:rsidR="00DE21C5" w:rsidRPr="00B70B29" w:rsidRDefault="00DE21C5" w:rsidP="00CD58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DE21C5">
        <w:rPr>
          <w:rFonts w:ascii="Times New Roman" w:hAnsi="Times New Roman" w:cs="Times New Roman"/>
          <w:sz w:val="28"/>
        </w:rPr>
        <w:t>Верхняя часть должна иметь шторную ленту для равномерного формирования складок.</w:t>
      </w:r>
    </w:p>
    <w:p w:rsidR="00B70B29" w:rsidRDefault="00B70B29" w:rsidP="00B70B29">
      <w:pPr>
        <w:rPr>
          <w:rFonts w:ascii="Times New Roman" w:hAnsi="Times New Roman" w:cs="Times New Roman"/>
          <w:sz w:val="28"/>
        </w:rPr>
      </w:pPr>
    </w:p>
    <w:p w:rsidR="00652FD9" w:rsidRDefault="00652FD9" w:rsidP="00B70B29">
      <w:pPr>
        <w:rPr>
          <w:rFonts w:ascii="Times New Roman" w:hAnsi="Times New Roman" w:cs="Times New Roman"/>
          <w:sz w:val="28"/>
        </w:rPr>
      </w:pPr>
    </w:p>
    <w:p w:rsidR="00652FD9" w:rsidRDefault="00652FD9" w:rsidP="00B70B29">
      <w:pPr>
        <w:rPr>
          <w:rFonts w:ascii="Times New Roman" w:hAnsi="Times New Roman" w:cs="Times New Roman"/>
          <w:sz w:val="28"/>
        </w:rPr>
      </w:pPr>
    </w:p>
    <w:p w:rsidR="00652FD9" w:rsidRDefault="00652FD9" w:rsidP="00B70B29">
      <w:pPr>
        <w:rPr>
          <w:rFonts w:ascii="Times New Roman" w:hAnsi="Times New Roman" w:cs="Times New Roman"/>
          <w:sz w:val="28"/>
        </w:rPr>
      </w:pPr>
    </w:p>
    <w:p w:rsidR="00652FD9" w:rsidRDefault="00652FD9" w:rsidP="00B70B29">
      <w:pPr>
        <w:rPr>
          <w:rFonts w:ascii="Times New Roman" w:hAnsi="Times New Roman" w:cs="Times New Roman"/>
          <w:sz w:val="28"/>
        </w:rPr>
      </w:pPr>
    </w:p>
    <w:p w:rsidR="00652FD9" w:rsidRPr="00EC2B59" w:rsidRDefault="00652FD9" w:rsidP="00EC2B59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EC2B59">
        <w:rPr>
          <w:rFonts w:ascii="Times New Roman" w:hAnsi="Times New Roman" w:cs="Times New Roman"/>
          <w:b/>
          <w:sz w:val="28"/>
        </w:rPr>
        <w:lastRenderedPageBreak/>
        <w:t>№ 2-қосымша</w:t>
      </w:r>
    </w:p>
    <w:p w:rsidR="00652FD9" w:rsidRPr="00EC2B59" w:rsidRDefault="00652FD9" w:rsidP="00EC2B59">
      <w:pPr>
        <w:jc w:val="center"/>
        <w:rPr>
          <w:rFonts w:ascii="Times New Roman" w:hAnsi="Times New Roman" w:cs="Times New Roman"/>
          <w:b/>
          <w:sz w:val="28"/>
        </w:rPr>
      </w:pPr>
      <w:r w:rsidRPr="00EC2B59">
        <w:rPr>
          <w:rFonts w:ascii="Times New Roman" w:hAnsi="Times New Roman" w:cs="Times New Roman"/>
          <w:b/>
          <w:sz w:val="28"/>
        </w:rPr>
        <w:t>Техникалық ерекшелік</w:t>
      </w:r>
    </w:p>
    <w:p w:rsidR="00652FD9" w:rsidRPr="00EC2B59" w:rsidRDefault="00652FD9" w:rsidP="00EC2B59">
      <w:pPr>
        <w:jc w:val="center"/>
        <w:rPr>
          <w:rFonts w:ascii="Times New Roman" w:hAnsi="Times New Roman" w:cs="Times New Roman"/>
          <w:b/>
          <w:sz w:val="28"/>
        </w:rPr>
      </w:pPr>
      <w:r w:rsidRPr="00EC2B59">
        <w:rPr>
          <w:rFonts w:ascii="Times New Roman" w:hAnsi="Times New Roman" w:cs="Times New Roman"/>
          <w:b/>
          <w:sz w:val="28"/>
        </w:rPr>
        <w:t>Ұстатқыштары бар перделер мен тюльді қоса алғанда, 4 жиынтық перде тігу жұмыстары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Әрбір жиынтық ұстатқыштары бар тығыз сәндік перделерден (портьерлерден) және жартылай мөлдір тюльден тұруы тиіс.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Портьер матасының ені бойынша өлшемдері: 1 жиынтықта ені 2 метрден болатын 2 портьер полотносынан тұрады (әрбір полотно үшін ± 5 см шегінде ауытқуға жол беріледі). Портьерлердің жалпы ені қатпарларға жинауды және ұстатқыштарды есепке алмағанда 16 метрді құрайды.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Тюльдің ені бойынша өлшемдері: ені 5 метрден болатын 4 полотно (әрбір полотно үшін ± 5 см шегінде ауытқуға жол беріледі).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Төбенің биіктігі: 2,7 м.</w:t>
      </w:r>
      <w:r w:rsidR="00EC2B59">
        <w:rPr>
          <w:rFonts w:ascii="Times New Roman" w:hAnsi="Times New Roman" w:cs="Times New Roman"/>
          <w:sz w:val="28"/>
          <w:lang w:val="kk-KZ"/>
        </w:rPr>
        <w:t xml:space="preserve"> </w:t>
      </w:r>
      <w:r w:rsidRPr="00652FD9">
        <w:rPr>
          <w:rFonts w:ascii="Times New Roman" w:hAnsi="Times New Roman" w:cs="Times New Roman"/>
          <w:sz w:val="28"/>
        </w:rPr>
        <w:t>Матаны пішу мен тігуді бастамас бұрын Жеткізуші орнату орнында нақты өлшемдер алуы тиіс. Бұл ретте үй-жайдың нақты биіктігі, еденнің ықтимал деңгей айырмашылықтары мен тегіс еместігі, сондай-ақ карнизді бекіту ерекшеліктері ескерілуі қажет.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Ұстатқыштары бар портьерлер мен тюльді тігу кезінде Жеткізуші карниздің түрін ескеруі тиіс.</w:t>
      </w:r>
    </w:p>
    <w:p w:rsid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Карниздің түрі: төбеге бекітілетін, екі қатарлы.</w:t>
      </w:r>
    </w:p>
    <w:p w:rsidR="00EC2B59" w:rsidRPr="00652FD9" w:rsidRDefault="00EC2B5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Портьерлер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Матаның түрі: жарық өткізбейтін (блэкаут) тығыз портьерлік мата.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Түсі: тауп (реңкі Тапсырыс берушімен келісіледі).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Бұйымның жиектері өңделуі, төменгі жиегі қайырылып тігiлуі тиіс.</w:t>
      </w:r>
    </w:p>
    <w:p w:rsid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Жоғарғы бөлігі біркелкі қатпарлар қалыптастыруға арналған перделік таспамен (тесьмамен) жабдықталуы тиіс.</w:t>
      </w:r>
    </w:p>
    <w:p w:rsidR="00EC2B59" w:rsidRPr="00652FD9" w:rsidRDefault="00EC2B5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Тюль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Матаның түрі: вуаль немесе соған ұқсас жеңіл, жартылай мөлдір мата.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Түсі: ақ немесе сүт түстес.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Мата күндізгі жарықты табиғи түрде шашыратуды қамтамасыз етуі тиіс.</w:t>
      </w:r>
    </w:p>
    <w:p w:rsidR="00652FD9" w:rsidRP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Матаның жиектері өңделіп, төменгі жиегі қайырылып тігiлуі тиіс.</w:t>
      </w:r>
    </w:p>
    <w:p w:rsidR="00652FD9" w:rsidRDefault="00652FD9" w:rsidP="00EC2B59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52FD9">
        <w:rPr>
          <w:rFonts w:ascii="Times New Roman" w:hAnsi="Times New Roman" w:cs="Times New Roman"/>
          <w:sz w:val="28"/>
        </w:rPr>
        <w:t>Жоғарғы бөлігі біркелкі қатпарлар қалыптастыруға арналған перделік таспамен жабдықталуы тиіс.</w:t>
      </w:r>
    </w:p>
    <w:p w:rsidR="00652FD9" w:rsidRPr="00B70B29" w:rsidRDefault="00652FD9" w:rsidP="00EC2B59">
      <w:pPr>
        <w:spacing w:after="0"/>
        <w:jc w:val="both"/>
        <w:rPr>
          <w:rFonts w:ascii="Times New Roman" w:hAnsi="Times New Roman" w:cs="Times New Roman"/>
          <w:sz w:val="28"/>
        </w:rPr>
      </w:pPr>
    </w:p>
    <w:sectPr w:rsidR="00652FD9" w:rsidRPr="00B70B29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4E7" w:rsidRDefault="002334E7" w:rsidP="00FB1918">
      <w:pPr>
        <w:spacing w:after="0" w:line="240" w:lineRule="auto"/>
      </w:pPr>
      <w:r>
        <w:separator/>
      </w:r>
    </w:p>
  </w:endnote>
  <w:endnote w:type="continuationSeparator" w:id="0">
    <w:p w:rsidR="002334E7" w:rsidRDefault="002334E7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4E7" w:rsidRDefault="002334E7" w:rsidP="00FB1918">
      <w:pPr>
        <w:spacing w:after="0" w:line="240" w:lineRule="auto"/>
      </w:pPr>
      <w:r>
        <w:separator/>
      </w:r>
    </w:p>
  </w:footnote>
  <w:footnote w:type="continuationSeparator" w:id="0">
    <w:p w:rsidR="002334E7" w:rsidRDefault="002334E7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52A9" w:rsidRDefault="002334E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DA"/>
    <w:rsid w:val="00042402"/>
    <w:rsid w:val="001357BC"/>
    <w:rsid w:val="00144420"/>
    <w:rsid w:val="00160318"/>
    <w:rsid w:val="00175CB8"/>
    <w:rsid w:val="001A2B74"/>
    <w:rsid w:val="00214BA7"/>
    <w:rsid w:val="00220E7E"/>
    <w:rsid w:val="002334E7"/>
    <w:rsid w:val="00271A27"/>
    <w:rsid w:val="00291414"/>
    <w:rsid w:val="002E7446"/>
    <w:rsid w:val="00310432"/>
    <w:rsid w:val="00397B21"/>
    <w:rsid w:val="003B3132"/>
    <w:rsid w:val="00445733"/>
    <w:rsid w:val="00446F1B"/>
    <w:rsid w:val="004A75DA"/>
    <w:rsid w:val="004B76D4"/>
    <w:rsid w:val="00642F64"/>
    <w:rsid w:val="00652FD9"/>
    <w:rsid w:val="00653A92"/>
    <w:rsid w:val="00670EBF"/>
    <w:rsid w:val="00685F33"/>
    <w:rsid w:val="0069291A"/>
    <w:rsid w:val="00704DB3"/>
    <w:rsid w:val="00786874"/>
    <w:rsid w:val="007E4219"/>
    <w:rsid w:val="0083714E"/>
    <w:rsid w:val="008D632D"/>
    <w:rsid w:val="0092613D"/>
    <w:rsid w:val="009674B3"/>
    <w:rsid w:val="00A27CEF"/>
    <w:rsid w:val="00B05315"/>
    <w:rsid w:val="00B70B29"/>
    <w:rsid w:val="00B96174"/>
    <w:rsid w:val="00C24D91"/>
    <w:rsid w:val="00CD5819"/>
    <w:rsid w:val="00D43EE1"/>
    <w:rsid w:val="00D57A21"/>
    <w:rsid w:val="00D94FF0"/>
    <w:rsid w:val="00DE21C5"/>
    <w:rsid w:val="00DF0E50"/>
    <w:rsid w:val="00E93D06"/>
    <w:rsid w:val="00EC2B59"/>
    <w:rsid w:val="00F31F20"/>
    <w:rsid w:val="00F968CB"/>
    <w:rsid w:val="00FE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09FCB8-DB7F-4FAA-B968-10F51A2E2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CB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Абдрофикова Валерия Игоревна</dc:creator>
  <cp:keywords/>
  <dc:description/>
  <cp:lastModifiedBy>Абдрофикова Валерия Игоревна</cp:lastModifiedBy>
  <cp:revision>81</cp:revision>
  <dcterms:created xsi:type="dcterms:W3CDTF">2026-10-12T11:34:00Z</dcterms:created>
  <dcterms:modified xsi:type="dcterms:W3CDTF">2026-10-14T11:52:00Z</dcterms:modified>
</cp:coreProperties>
</file>