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9A53" w14:textId="77777777" w:rsidR="008B4922" w:rsidRPr="00FD6F6E" w:rsidRDefault="008B4922" w:rsidP="0069339F">
      <w:pPr>
        <w:spacing w:line="600" w:lineRule="auto"/>
        <w:rPr>
          <w:sz w:val="20"/>
        </w:rPr>
      </w:pPr>
    </w:p>
    <w:tbl>
      <w:tblPr>
        <w:tblStyle w:val="a3"/>
        <w:tblW w:w="0" w:type="auto"/>
        <w:tblLook w:val="04A0" w:firstRow="1" w:lastRow="0" w:firstColumn="1" w:lastColumn="0" w:noHBand="0" w:noVBand="1"/>
      </w:tblPr>
      <w:tblGrid>
        <w:gridCol w:w="570"/>
        <w:gridCol w:w="2429"/>
        <w:gridCol w:w="7236"/>
        <w:gridCol w:w="910"/>
        <w:gridCol w:w="725"/>
        <w:gridCol w:w="1346"/>
        <w:gridCol w:w="1344"/>
      </w:tblGrid>
      <w:tr w:rsidR="00D03E9E" w:rsidRPr="00E004BE" w14:paraId="1904CCC7" w14:textId="77777777" w:rsidTr="007578E6">
        <w:trPr>
          <w:trHeight w:val="557"/>
        </w:trPr>
        <w:tc>
          <w:tcPr>
            <w:tcW w:w="572" w:type="dxa"/>
          </w:tcPr>
          <w:p w14:paraId="7D31ED31" w14:textId="77777777" w:rsidR="00D03E9E" w:rsidRPr="00E004BE" w:rsidRDefault="00D03E9E" w:rsidP="007578E6">
            <w:pPr>
              <w:rPr>
                <w:rFonts w:ascii="Times New Roman" w:hAnsi="Times New Roman" w:cs="Times New Roman"/>
                <w:b/>
                <w:sz w:val="24"/>
                <w:szCs w:val="24"/>
              </w:rPr>
            </w:pPr>
            <w:r w:rsidRPr="00E004BE">
              <w:rPr>
                <w:rFonts w:ascii="Times New Roman" w:hAnsi="Times New Roman" w:cs="Times New Roman"/>
                <w:b/>
                <w:sz w:val="24"/>
                <w:szCs w:val="24"/>
              </w:rPr>
              <w:t>№ п</w:t>
            </w:r>
            <w:r w:rsidRPr="00E004BE">
              <w:rPr>
                <w:rFonts w:ascii="Times New Roman" w:hAnsi="Times New Roman" w:cs="Times New Roman"/>
                <w:b/>
                <w:sz w:val="24"/>
                <w:szCs w:val="24"/>
                <w:lang w:val="en-US"/>
              </w:rPr>
              <w:t>/</w:t>
            </w:r>
            <w:r w:rsidRPr="00E004BE">
              <w:rPr>
                <w:rFonts w:ascii="Times New Roman" w:hAnsi="Times New Roman" w:cs="Times New Roman"/>
                <w:b/>
                <w:sz w:val="24"/>
                <w:szCs w:val="24"/>
              </w:rPr>
              <w:t>п</w:t>
            </w:r>
          </w:p>
        </w:tc>
        <w:tc>
          <w:tcPr>
            <w:tcW w:w="2155" w:type="dxa"/>
            <w:vAlign w:val="center"/>
          </w:tcPr>
          <w:p w14:paraId="7F6572DF" w14:textId="77777777" w:rsidR="00D03E9E" w:rsidRPr="00E004BE" w:rsidRDefault="00D03E9E" w:rsidP="007578E6">
            <w:pPr>
              <w:jc w:val="center"/>
              <w:rPr>
                <w:rFonts w:ascii="Times New Roman" w:hAnsi="Times New Roman" w:cs="Times New Roman"/>
                <w:b/>
                <w:sz w:val="24"/>
                <w:szCs w:val="24"/>
              </w:rPr>
            </w:pPr>
            <w:r w:rsidRPr="00E004BE">
              <w:rPr>
                <w:rFonts w:ascii="Times New Roman" w:hAnsi="Times New Roman" w:cs="Times New Roman"/>
                <w:b/>
                <w:sz w:val="24"/>
                <w:szCs w:val="24"/>
              </w:rPr>
              <w:t>Наименование</w:t>
            </w:r>
          </w:p>
        </w:tc>
        <w:tc>
          <w:tcPr>
            <w:tcW w:w="7672" w:type="dxa"/>
            <w:vAlign w:val="center"/>
          </w:tcPr>
          <w:p w14:paraId="71F4E1CD" w14:textId="77777777" w:rsidR="00D03E9E" w:rsidRPr="00E004BE" w:rsidRDefault="00D03E9E" w:rsidP="007578E6">
            <w:pPr>
              <w:jc w:val="center"/>
              <w:rPr>
                <w:rFonts w:ascii="Times New Roman" w:eastAsia="Times New Roman" w:hAnsi="Times New Roman" w:cs="Times New Roman"/>
                <w:b/>
                <w:sz w:val="24"/>
                <w:szCs w:val="24"/>
                <w:lang w:eastAsia="ru-RU"/>
              </w:rPr>
            </w:pPr>
            <w:r w:rsidRPr="00E004BE">
              <w:rPr>
                <w:rFonts w:ascii="Times New Roman" w:eastAsia="Times New Roman" w:hAnsi="Times New Roman" w:cs="Times New Roman"/>
                <w:b/>
                <w:sz w:val="24"/>
                <w:szCs w:val="24"/>
                <w:lang w:eastAsia="ru-RU"/>
              </w:rPr>
              <w:t>Техническая спецификация</w:t>
            </w:r>
          </w:p>
        </w:tc>
        <w:tc>
          <w:tcPr>
            <w:tcW w:w="910" w:type="dxa"/>
          </w:tcPr>
          <w:p w14:paraId="5A875B00" w14:textId="77777777" w:rsidR="00D03E9E" w:rsidRPr="00E004BE" w:rsidRDefault="00D03E9E" w:rsidP="007578E6">
            <w:pPr>
              <w:jc w:val="center"/>
              <w:rPr>
                <w:rFonts w:ascii="Times New Roman" w:hAnsi="Times New Roman" w:cs="Times New Roman"/>
                <w:b/>
                <w:bCs/>
                <w:sz w:val="24"/>
                <w:szCs w:val="24"/>
              </w:rPr>
            </w:pPr>
            <w:r w:rsidRPr="00E004BE">
              <w:rPr>
                <w:rFonts w:ascii="Times New Roman" w:hAnsi="Times New Roman" w:cs="Times New Roman"/>
                <w:b/>
                <w:bCs/>
                <w:sz w:val="24"/>
                <w:szCs w:val="24"/>
              </w:rPr>
              <w:t>Ед. изм.</w:t>
            </w:r>
          </w:p>
        </w:tc>
        <w:tc>
          <w:tcPr>
            <w:tcW w:w="725" w:type="dxa"/>
          </w:tcPr>
          <w:p w14:paraId="15BAEDA3" w14:textId="77777777" w:rsidR="00D03E9E" w:rsidRPr="00E004BE" w:rsidRDefault="00D03E9E" w:rsidP="007578E6">
            <w:pPr>
              <w:jc w:val="center"/>
              <w:rPr>
                <w:rFonts w:ascii="Times New Roman" w:hAnsi="Times New Roman" w:cs="Times New Roman"/>
                <w:b/>
                <w:bCs/>
                <w:sz w:val="24"/>
                <w:szCs w:val="24"/>
              </w:rPr>
            </w:pPr>
            <w:r w:rsidRPr="00E004BE">
              <w:rPr>
                <w:rFonts w:ascii="Times New Roman" w:hAnsi="Times New Roman" w:cs="Times New Roman"/>
                <w:b/>
                <w:bCs/>
                <w:sz w:val="24"/>
                <w:szCs w:val="24"/>
              </w:rPr>
              <w:t>Кол-во</w:t>
            </w:r>
          </w:p>
        </w:tc>
        <w:tc>
          <w:tcPr>
            <w:tcW w:w="1376" w:type="dxa"/>
          </w:tcPr>
          <w:p w14:paraId="3F3B4980" w14:textId="77777777" w:rsidR="00D03E9E" w:rsidRPr="00E004BE" w:rsidRDefault="00D03E9E" w:rsidP="007578E6">
            <w:pPr>
              <w:jc w:val="center"/>
              <w:rPr>
                <w:rFonts w:ascii="Times New Roman" w:hAnsi="Times New Roman" w:cs="Times New Roman"/>
                <w:b/>
                <w:bCs/>
                <w:sz w:val="24"/>
                <w:szCs w:val="24"/>
                <w:lang w:val="en-US"/>
              </w:rPr>
            </w:pPr>
            <w:r w:rsidRPr="00E004BE">
              <w:rPr>
                <w:rFonts w:ascii="Times New Roman" w:hAnsi="Times New Roman" w:cs="Times New Roman"/>
                <w:b/>
                <w:bCs/>
                <w:sz w:val="24"/>
                <w:szCs w:val="24"/>
              </w:rPr>
              <w:t>Цена за ед.</w:t>
            </w:r>
          </w:p>
        </w:tc>
        <w:tc>
          <w:tcPr>
            <w:tcW w:w="1376" w:type="dxa"/>
          </w:tcPr>
          <w:p w14:paraId="607F91AF" w14:textId="77777777" w:rsidR="00D03E9E" w:rsidRPr="00E004BE" w:rsidRDefault="00D03E9E" w:rsidP="007578E6">
            <w:pPr>
              <w:jc w:val="center"/>
              <w:rPr>
                <w:rFonts w:ascii="Times New Roman" w:hAnsi="Times New Roman" w:cs="Times New Roman"/>
                <w:b/>
                <w:bCs/>
                <w:sz w:val="24"/>
                <w:szCs w:val="24"/>
                <w:lang w:val="en-US"/>
              </w:rPr>
            </w:pPr>
            <w:r w:rsidRPr="00E004BE">
              <w:rPr>
                <w:rFonts w:ascii="Times New Roman" w:hAnsi="Times New Roman" w:cs="Times New Roman"/>
                <w:b/>
                <w:bCs/>
                <w:sz w:val="24"/>
                <w:szCs w:val="24"/>
              </w:rPr>
              <w:t>Общая сумма в тенге</w:t>
            </w:r>
          </w:p>
        </w:tc>
      </w:tr>
      <w:tr w:rsidR="00D03E9E" w:rsidRPr="00E004BE" w14:paraId="13E388B5" w14:textId="77777777" w:rsidTr="007578E6">
        <w:trPr>
          <w:trHeight w:val="557"/>
        </w:trPr>
        <w:tc>
          <w:tcPr>
            <w:tcW w:w="572" w:type="dxa"/>
          </w:tcPr>
          <w:p w14:paraId="6830BED7" w14:textId="77777777" w:rsidR="00D03E9E" w:rsidRPr="00E004BE" w:rsidRDefault="00D03E9E" w:rsidP="007578E6">
            <w:pPr>
              <w:jc w:val="center"/>
              <w:rPr>
                <w:rFonts w:ascii="Times New Roman" w:hAnsi="Times New Roman" w:cs="Times New Roman"/>
                <w:sz w:val="24"/>
                <w:szCs w:val="24"/>
              </w:rPr>
            </w:pPr>
            <w:r>
              <w:rPr>
                <w:rFonts w:ascii="Times New Roman" w:hAnsi="Times New Roman" w:cs="Times New Roman"/>
                <w:sz w:val="24"/>
                <w:szCs w:val="24"/>
              </w:rPr>
              <w:t>1</w:t>
            </w:r>
          </w:p>
        </w:tc>
        <w:tc>
          <w:tcPr>
            <w:tcW w:w="2155" w:type="dxa"/>
          </w:tcPr>
          <w:p w14:paraId="31162210" w14:textId="03242003" w:rsidR="00D03E9E" w:rsidRPr="00E004BE" w:rsidRDefault="003926B7" w:rsidP="007578E6">
            <w:pPr>
              <w:rPr>
                <w:rFonts w:ascii="Times New Roman" w:hAnsi="Times New Roman" w:cs="Times New Roman"/>
                <w:b/>
                <w:sz w:val="24"/>
                <w:szCs w:val="24"/>
              </w:rPr>
            </w:pPr>
            <w:r w:rsidRPr="003926B7">
              <w:rPr>
                <w:rFonts w:ascii="Times New Roman" w:hAnsi="Times New Roman" w:cs="Times New Roman"/>
                <w:sz w:val="24"/>
                <w:szCs w:val="24"/>
                <w:lang w:eastAsia="ru-RU"/>
              </w:rPr>
              <w:t xml:space="preserve">Работы по изготовлению, доставке и установке (монтажу) балконного </w:t>
            </w:r>
            <w:proofErr w:type="spellStart"/>
            <w:r w:rsidRPr="003926B7">
              <w:rPr>
                <w:rFonts w:ascii="Times New Roman" w:hAnsi="Times New Roman" w:cs="Times New Roman"/>
                <w:sz w:val="24"/>
                <w:szCs w:val="24"/>
                <w:lang w:eastAsia="ru-RU"/>
              </w:rPr>
              <w:t>оконно</w:t>
            </w:r>
            <w:proofErr w:type="spellEnd"/>
            <w:r w:rsidRPr="003926B7">
              <w:rPr>
                <w:rFonts w:ascii="Times New Roman" w:hAnsi="Times New Roman" w:cs="Times New Roman"/>
                <w:sz w:val="24"/>
                <w:szCs w:val="24"/>
                <w:lang w:eastAsia="ru-RU"/>
              </w:rPr>
              <w:t>-дверного блока из металлопластикового (ПВХ) профиля белого цвета.</w:t>
            </w:r>
          </w:p>
        </w:tc>
        <w:tc>
          <w:tcPr>
            <w:tcW w:w="7672" w:type="dxa"/>
          </w:tcPr>
          <w:p w14:paraId="115B2279"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Содержание работ:</w:t>
            </w:r>
          </w:p>
          <w:p w14:paraId="704630EE"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1. Выезд Исполнителя на объект в г. Приозёрск Карагандинской области для проведения контрольных замеров.</w:t>
            </w:r>
          </w:p>
          <w:p w14:paraId="4FD00469"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2. Изготовление балконного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-дверного блока по согласованным с Заказчиком размерам.</w:t>
            </w:r>
          </w:p>
          <w:p w14:paraId="7A4603FC"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3. Доставка изделия до места установки.</w:t>
            </w:r>
          </w:p>
          <w:p w14:paraId="6B13E490"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4. Монтаж нового балконного блока, его выравнивание и надёжное крепление.</w:t>
            </w:r>
          </w:p>
          <w:p w14:paraId="753458A1"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5. Герметизация монтажных швов, установка внутреннего подоконника и наружного отлива.</w:t>
            </w:r>
          </w:p>
          <w:p w14:paraId="7438FD1D"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6. Регулировка фурнитуры, проверка открывания и закрывания двери и оконных створок.</w:t>
            </w:r>
          </w:p>
          <w:p w14:paraId="49533FA4"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7. Уборка строительного мусора, образовавшегося в процессе выполнения работ.</w:t>
            </w:r>
          </w:p>
          <w:p w14:paraId="19BD4508"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         </w:t>
            </w:r>
          </w:p>
          <w:p w14:paraId="0D0DFE34"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Требования к результату: установленный блок должен соответствовать согласованным размерам и техническим характеристикам, обеспечивать плотное прилегание створок, герметичность монтажных швов и исправную работу фурнитуры.</w:t>
            </w:r>
          </w:p>
          <w:p w14:paraId="6CDDD081" w14:textId="77777777" w:rsidR="003926B7" w:rsidRPr="003926B7" w:rsidRDefault="003926B7" w:rsidP="003926B7">
            <w:pPr>
              <w:rPr>
                <w:rFonts w:ascii="Times New Roman" w:eastAsia="Times New Roman" w:hAnsi="Times New Roman" w:cs="Times New Roman"/>
                <w:color w:val="1F1F1F"/>
                <w:sz w:val="24"/>
                <w:szCs w:val="24"/>
                <w:lang w:eastAsia="ru-RU"/>
              </w:rPr>
            </w:pPr>
          </w:p>
          <w:p w14:paraId="1494C6DF"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Место выполнения работ: Республика Казахстан, Карагандинская область, г. Приозёрск.</w:t>
            </w:r>
          </w:p>
          <w:p w14:paraId="2A9E22F8" w14:textId="77777777" w:rsidR="003926B7" w:rsidRPr="003926B7" w:rsidRDefault="003926B7" w:rsidP="003926B7">
            <w:pPr>
              <w:rPr>
                <w:rFonts w:ascii="Times New Roman" w:eastAsia="Times New Roman" w:hAnsi="Times New Roman" w:cs="Times New Roman"/>
                <w:color w:val="1F1F1F"/>
                <w:sz w:val="24"/>
                <w:szCs w:val="24"/>
                <w:lang w:eastAsia="ru-RU"/>
              </w:rPr>
            </w:pPr>
          </w:p>
          <w:p w14:paraId="0FB0424A"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Условия выполнения: все размеры являются предварительными. Изготовление допускается только после проведения контрольного замера на объекте и согласования окончательных размеров с Заказчиком. Стоимость изготовления, доставки, монтажа, необходимых комплектующих и выезда на замер должна быть включена в общую стоимость договора.</w:t>
            </w:r>
          </w:p>
          <w:p w14:paraId="77EBBB37"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            </w:t>
            </w:r>
          </w:p>
          <w:p w14:paraId="297A1EE0"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Технические характеристики</w:t>
            </w:r>
          </w:p>
          <w:p w14:paraId="4CFF2E72"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lastRenderedPageBreak/>
              <w:t xml:space="preserve">Тип изделия-Балконный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-дверной блок из ПВХ-профиля</w:t>
            </w:r>
          </w:p>
          <w:p w14:paraId="74A5B8A8"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Материал и цвет профиля-ПВХ, белый</w:t>
            </w:r>
          </w:p>
          <w:p w14:paraId="14A9FECB"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Размер строительного проёма (Ш × В)-1915 × 2350 мм</w:t>
            </w:r>
          </w:p>
          <w:p w14:paraId="58A06BAA"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Конфигурация при взгляде из помещения-Балконная дверь слева, оконная часть справа</w:t>
            </w:r>
          </w:p>
          <w:p w14:paraId="1D4F4242"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Ширина оконной части-1200 мм</w:t>
            </w:r>
          </w:p>
          <w:p w14:paraId="04ADAE3B"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Высота оконной части-1450 мм; </w:t>
            </w:r>
          </w:p>
          <w:p w14:paraId="1601AF27"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окно расположено выше уровня пола, под ним предусмотрена зона под подоконник</w:t>
            </w:r>
          </w:p>
          <w:p w14:paraId="59A93AF7"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Высота верхней горизонтальной форточки-520 мм</w:t>
            </w:r>
          </w:p>
          <w:p w14:paraId="4C4800BA"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Высота нижней части окна-930 мм (</w:t>
            </w:r>
            <w:proofErr w:type="spellStart"/>
            <w:r w:rsidRPr="003926B7">
              <w:rPr>
                <w:rFonts w:ascii="Times New Roman" w:eastAsia="Times New Roman" w:hAnsi="Times New Roman" w:cs="Times New Roman"/>
                <w:color w:val="1F1F1F"/>
                <w:sz w:val="24"/>
                <w:szCs w:val="24"/>
                <w:lang w:eastAsia="ru-RU"/>
              </w:rPr>
              <w:t>расчётно</w:t>
            </w:r>
            <w:proofErr w:type="spellEnd"/>
            <w:r w:rsidRPr="003926B7">
              <w:rPr>
                <w:rFonts w:ascii="Times New Roman" w:eastAsia="Times New Roman" w:hAnsi="Times New Roman" w:cs="Times New Roman"/>
                <w:color w:val="1F1F1F"/>
                <w:sz w:val="24"/>
                <w:szCs w:val="24"/>
                <w:lang w:eastAsia="ru-RU"/>
              </w:rPr>
              <w:t>: 1450 − 520 мм)</w:t>
            </w:r>
          </w:p>
          <w:p w14:paraId="0150C819"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Ширина дверной части-Ориентировочно 715 мм (</w:t>
            </w:r>
            <w:proofErr w:type="spellStart"/>
            <w:r w:rsidRPr="003926B7">
              <w:rPr>
                <w:rFonts w:ascii="Times New Roman" w:eastAsia="Times New Roman" w:hAnsi="Times New Roman" w:cs="Times New Roman"/>
                <w:color w:val="1F1F1F"/>
                <w:sz w:val="24"/>
                <w:szCs w:val="24"/>
                <w:lang w:eastAsia="ru-RU"/>
              </w:rPr>
              <w:t>расчётно</w:t>
            </w:r>
            <w:proofErr w:type="spellEnd"/>
            <w:r w:rsidRPr="003926B7">
              <w:rPr>
                <w:rFonts w:ascii="Times New Roman" w:eastAsia="Times New Roman" w:hAnsi="Times New Roman" w:cs="Times New Roman"/>
                <w:color w:val="1F1F1F"/>
                <w:sz w:val="24"/>
                <w:szCs w:val="24"/>
                <w:lang w:eastAsia="ru-RU"/>
              </w:rPr>
              <w:t>; окончательно определить после контрольного замера и согласования габаритов профиля)</w:t>
            </w:r>
          </w:p>
          <w:p w14:paraId="13192979"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Остекление двери-Остекление в верхней части дверного полотна; нижняя часть — глухая сэндвич-панель</w:t>
            </w:r>
          </w:p>
          <w:p w14:paraId="4758B7E3"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Стеклопакет-Двухкамерный стеклопакет (три стекла) либо эквивалентный по согласованным требованиям теплозащиты</w:t>
            </w:r>
          </w:p>
          <w:p w14:paraId="319355E5"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Оконная форточка-Верхняя горизонтальная, открывающаяся внутрь в откидном режиме</w:t>
            </w:r>
          </w:p>
          <w:p w14:paraId="7C530CDA"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Открывание двери-Поворотно-откидная фурнитура, открывание внутрь помещения; ручка со стороны помещения</w:t>
            </w:r>
          </w:p>
          <w:p w14:paraId="1920FF29"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Петли двери-Три дверные петли</w:t>
            </w:r>
          </w:p>
          <w:p w14:paraId="21E97408"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Фурнитура-Комплектная, предназначенная для ПВХ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-дверных конструкций; плавное открывание, закрывание и надёжная фиксация</w:t>
            </w:r>
          </w:p>
          <w:p w14:paraId="141509DC"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Уплотнение-Эластичные уплотнители по периметру открывающихся створок</w:t>
            </w:r>
          </w:p>
          <w:p w14:paraId="0628042F"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Комплектность-Блок в сборе, стеклопакеты, дверная сэндвич-панель, ручки, петли, запорная и открывающая фурнитура, уплотнители, внутренний подоконник, наружный отлив</w:t>
            </w:r>
          </w:p>
          <w:p w14:paraId="48352896" w14:textId="77777777" w:rsidR="003926B7" w:rsidRPr="003926B7" w:rsidRDefault="003926B7" w:rsidP="003926B7">
            <w:pPr>
              <w:rPr>
                <w:rFonts w:ascii="Times New Roman" w:eastAsia="Times New Roman" w:hAnsi="Times New Roman" w:cs="Times New Roman"/>
                <w:color w:val="1F1F1F"/>
                <w:sz w:val="24"/>
                <w:szCs w:val="24"/>
                <w:lang w:eastAsia="ru-RU"/>
              </w:rPr>
            </w:pPr>
          </w:p>
          <w:p w14:paraId="3A62CE18"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Требования к подоконнику и наружному отливу:</w:t>
            </w:r>
          </w:p>
          <w:p w14:paraId="7B89531F"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В комплект поставки балконного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-дверного блока должны входить:</w:t>
            </w:r>
          </w:p>
          <w:p w14:paraId="5E46B562"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внутренний подоконник, устанавливаемый со стороны помещения;</w:t>
            </w:r>
          </w:p>
          <w:p w14:paraId="59A96ACF"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lastRenderedPageBreak/>
              <w:t>наружный отлив (наружный подоконник), устанавливаемый со стороны улицы.</w:t>
            </w:r>
          </w:p>
          <w:p w14:paraId="53736ADA"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Длина, ширина, цвет и другие параметры внутреннего подоконника и наружного отлива определяются Исполнителем по результатам обязательного контрольного замера на объекте и предварительно согласовываются с Заказчиком.</w:t>
            </w:r>
          </w:p>
          <w:p w14:paraId="0DD71D5E"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Внутренний подоконник и наружный отлив должны быть совместимы с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-дверным блоком, обеспечивать надлежащее примыкание к конструкции. Наружный отлив должен обеспечивать отвод дождевой воды от оконного блока.</w:t>
            </w:r>
          </w:p>
          <w:p w14:paraId="108E4F68"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Стоимость внутреннего подоконника, наружного отлива и необходимых комплектующих должна быть включена в общую стоимость предложения Исполнителя.</w:t>
            </w:r>
          </w:p>
          <w:p w14:paraId="3E88FB5C" w14:textId="77777777" w:rsidR="003926B7" w:rsidRPr="003926B7" w:rsidRDefault="003926B7" w:rsidP="003926B7">
            <w:pPr>
              <w:rPr>
                <w:rFonts w:ascii="Times New Roman" w:eastAsia="Times New Roman" w:hAnsi="Times New Roman" w:cs="Times New Roman"/>
                <w:color w:val="1F1F1F"/>
                <w:sz w:val="24"/>
                <w:szCs w:val="24"/>
                <w:lang w:eastAsia="ru-RU"/>
              </w:rPr>
            </w:pPr>
          </w:p>
          <w:p w14:paraId="281FC334"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Требования к размерам и согласованию</w:t>
            </w:r>
          </w:p>
          <w:p w14:paraId="65906001"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•Размеры 1915 × 2350 мм и все остальные размеры, указанные в настоящей спецификации, носят предварительный характер. поставщик обязан выехать на объект и выполнить контрольный замер до изготовления изделия; окончательные размеры согласовываются с Заказчиком.</w:t>
            </w:r>
          </w:p>
          <w:p w14:paraId="6EBFF674"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•До изготовления поставщик обязан выполнить контрольный замер либо согласовать с заказчиком окончательные размеры изделия, монтажные зазоры, положение подоконника и направление открывания.</w:t>
            </w:r>
          </w:p>
          <w:p w14:paraId="555EB627"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•Конфигурация должна соответствовать описанию: дверь слева с остеклением в верхней части и глухой нижней панелью; окно справа с верхней горизонтальной откидной форточкой высотой 520 мм; на двери — три петли.</w:t>
            </w:r>
          </w:p>
          <w:p w14:paraId="2D7ED34E"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ab/>
            </w:r>
          </w:p>
          <w:p w14:paraId="757D28B5"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Требования к качеству и безопасности</w:t>
            </w:r>
          </w:p>
          <w:p w14:paraId="5D8F8BA2"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•Товар должен быть новым, не бывшим в эксплуатации, без трещин, сколов, деформаций и иных видимых дефектов.</w:t>
            </w:r>
          </w:p>
          <w:p w14:paraId="66ECA4A2"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 xml:space="preserve">•Профиль, стеклопакеты и фурнитура должны быть совместимыми между собой и предназначенными для эксплуатации в </w:t>
            </w:r>
            <w:proofErr w:type="spellStart"/>
            <w:r w:rsidRPr="003926B7">
              <w:rPr>
                <w:rFonts w:ascii="Times New Roman" w:eastAsia="Times New Roman" w:hAnsi="Times New Roman" w:cs="Times New Roman"/>
                <w:color w:val="1F1F1F"/>
                <w:sz w:val="24"/>
                <w:szCs w:val="24"/>
                <w:lang w:eastAsia="ru-RU"/>
              </w:rPr>
              <w:t>оконно</w:t>
            </w:r>
            <w:proofErr w:type="spellEnd"/>
            <w:r w:rsidRPr="003926B7">
              <w:rPr>
                <w:rFonts w:ascii="Times New Roman" w:eastAsia="Times New Roman" w:hAnsi="Times New Roman" w:cs="Times New Roman"/>
                <w:color w:val="1F1F1F"/>
                <w:sz w:val="24"/>
                <w:szCs w:val="24"/>
                <w:lang w:eastAsia="ru-RU"/>
              </w:rPr>
              <w:t>-дверных блоках.</w:t>
            </w:r>
          </w:p>
          <w:p w14:paraId="1F74D270" w14:textId="77777777" w:rsidR="003926B7" w:rsidRPr="003926B7"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lastRenderedPageBreak/>
              <w:t>•Стеклопакеты должны быть герметичными; створки и дверь должны открываться и закрываться без заеданий, а в закрытом положении обеспечивать плотный притвор.</w:t>
            </w:r>
          </w:p>
          <w:p w14:paraId="1C047AF3" w14:textId="1EBC7BB6" w:rsidR="00D03E9E" w:rsidRPr="006E5C06" w:rsidRDefault="003926B7" w:rsidP="003926B7">
            <w:pPr>
              <w:rPr>
                <w:rFonts w:ascii="Times New Roman" w:eastAsia="Times New Roman" w:hAnsi="Times New Roman" w:cs="Times New Roman"/>
                <w:color w:val="1F1F1F"/>
                <w:sz w:val="24"/>
                <w:szCs w:val="24"/>
                <w:lang w:eastAsia="ru-RU"/>
              </w:rPr>
            </w:pPr>
            <w:r w:rsidRPr="003926B7">
              <w:rPr>
                <w:rFonts w:ascii="Times New Roman" w:eastAsia="Times New Roman" w:hAnsi="Times New Roman" w:cs="Times New Roman"/>
                <w:color w:val="1F1F1F"/>
                <w:sz w:val="24"/>
                <w:szCs w:val="24"/>
                <w:lang w:eastAsia="ru-RU"/>
              </w:rPr>
              <w:tab/>
            </w:r>
            <w:r>
              <w:rPr>
                <w:rFonts w:ascii="Times New Roman" w:eastAsia="Times New Roman" w:hAnsi="Times New Roman" w:cs="Times New Roman"/>
                <w:color w:val="1F1F1F"/>
                <w:sz w:val="24"/>
                <w:szCs w:val="24"/>
                <w:lang w:eastAsia="ru-RU"/>
              </w:rPr>
              <w:t>Работу выполнить</w:t>
            </w:r>
            <w:r w:rsidRPr="003926B7">
              <w:rPr>
                <w:rFonts w:ascii="Times New Roman" w:eastAsia="Times New Roman" w:hAnsi="Times New Roman" w:cs="Times New Roman"/>
                <w:color w:val="1F1F1F"/>
                <w:sz w:val="24"/>
                <w:szCs w:val="24"/>
                <w:lang w:eastAsia="ru-RU"/>
              </w:rPr>
              <w:t xml:space="preserve"> в течение 16 календарных дней по заявке Заказчика, в рабочее время Заказчика с 9:00 до 17:00 часов. Приемка </w:t>
            </w:r>
            <w:r>
              <w:rPr>
                <w:rFonts w:ascii="Times New Roman" w:eastAsia="Times New Roman" w:hAnsi="Times New Roman" w:cs="Times New Roman"/>
                <w:color w:val="1F1F1F"/>
                <w:sz w:val="24"/>
                <w:szCs w:val="24"/>
                <w:lang w:eastAsia="ru-RU"/>
              </w:rPr>
              <w:t>работ</w:t>
            </w:r>
            <w:r w:rsidRPr="003926B7">
              <w:rPr>
                <w:rFonts w:ascii="Times New Roman" w:eastAsia="Times New Roman" w:hAnsi="Times New Roman" w:cs="Times New Roman"/>
                <w:color w:val="1F1F1F"/>
                <w:sz w:val="24"/>
                <w:szCs w:val="24"/>
                <w:lang w:eastAsia="ru-RU"/>
              </w:rPr>
              <w:t xml:space="preserve"> осуществляется в присутствии официального представителя Поставщика.</w:t>
            </w:r>
          </w:p>
        </w:tc>
        <w:tc>
          <w:tcPr>
            <w:tcW w:w="910" w:type="dxa"/>
          </w:tcPr>
          <w:p w14:paraId="72ED804F" w14:textId="77777777" w:rsidR="00D03E9E" w:rsidRPr="00E004BE" w:rsidRDefault="00D03E9E" w:rsidP="007578E6">
            <w:pPr>
              <w:jc w:val="center"/>
              <w:rPr>
                <w:rFonts w:ascii="Times New Roman" w:hAnsi="Times New Roman" w:cs="Times New Roman"/>
                <w:sz w:val="24"/>
                <w:szCs w:val="24"/>
              </w:rPr>
            </w:pPr>
            <w:r w:rsidRPr="00E004BE">
              <w:rPr>
                <w:rFonts w:ascii="Times New Roman" w:hAnsi="Times New Roman" w:cs="Times New Roman"/>
                <w:sz w:val="24"/>
                <w:szCs w:val="24"/>
              </w:rPr>
              <w:lastRenderedPageBreak/>
              <w:t>Работа</w:t>
            </w:r>
          </w:p>
        </w:tc>
        <w:tc>
          <w:tcPr>
            <w:tcW w:w="725" w:type="dxa"/>
          </w:tcPr>
          <w:p w14:paraId="1C605435" w14:textId="77777777" w:rsidR="00D03E9E" w:rsidRPr="00E004BE" w:rsidRDefault="00D03E9E" w:rsidP="007578E6">
            <w:pPr>
              <w:jc w:val="center"/>
              <w:rPr>
                <w:rFonts w:ascii="Times New Roman" w:hAnsi="Times New Roman" w:cs="Times New Roman"/>
                <w:sz w:val="24"/>
                <w:szCs w:val="24"/>
              </w:rPr>
            </w:pPr>
            <w:r w:rsidRPr="00E004BE">
              <w:rPr>
                <w:rFonts w:ascii="Times New Roman" w:hAnsi="Times New Roman" w:cs="Times New Roman"/>
                <w:sz w:val="24"/>
                <w:szCs w:val="24"/>
              </w:rPr>
              <w:t>1</w:t>
            </w:r>
          </w:p>
        </w:tc>
        <w:tc>
          <w:tcPr>
            <w:tcW w:w="1376" w:type="dxa"/>
          </w:tcPr>
          <w:p w14:paraId="368B3252" w14:textId="16B3F629" w:rsidR="00D03E9E" w:rsidRPr="00E004BE" w:rsidRDefault="003926B7" w:rsidP="007578E6">
            <w:pPr>
              <w:jc w:val="center"/>
              <w:rPr>
                <w:rFonts w:ascii="Times New Roman" w:hAnsi="Times New Roman" w:cs="Times New Roman"/>
                <w:sz w:val="24"/>
                <w:szCs w:val="24"/>
              </w:rPr>
            </w:pPr>
            <w:r>
              <w:rPr>
                <w:rFonts w:ascii="Times New Roman" w:hAnsi="Times New Roman" w:cs="Times New Roman"/>
                <w:sz w:val="24"/>
                <w:szCs w:val="24"/>
              </w:rPr>
              <w:t>270 403</w:t>
            </w:r>
          </w:p>
        </w:tc>
        <w:tc>
          <w:tcPr>
            <w:tcW w:w="1376" w:type="dxa"/>
          </w:tcPr>
          <w:p w14:paraId="15164F0E" w14:textId="50D7EE4A" w:rsidR="00D03E9E" w:rsidRPr="00E004BE" w:rsidRDefault="003926B7" w:rsidP="007578E6">
            <w:pPr>
              <w:jc w:val="center"/>
              <w:rPr>
                <w:rFonts w:ascii="Times New Roman" w:hAnsi="Times New Roman" w:cs="Times New Roman"/>
                <w:sz w:val="24"/>
                <w:szCs w:val="24"/>
              </w:rPr>
            </w:pPr>
            <w:r>
              <w:rPr>
                <w:rFonts w:ascii="Times New Roman" w:hAnsi="Times New Roman" w:cs="Times New Roman"/>
                <w:sz w:val="24"/>
                <w:szCs w:val="24"/>
              </w:rPr>
              <w:t>270 403</w:t>
            </w:r>
          </w:p>
        </w:tc>
      </w:tr>
    </w:tbl>
    <w:p w14:paraId="749A981B" w14:textId="77777777" w:rsidR="001561AB" w:rsidRDefault="001561AB" w:rsidP="0067770B">
      <w:pPr>
        <w:spacing w:after="0" w:line="240" w:lineRule="auto"/>
        <w:rPr>
          <w:rFonts w:ascii="Times New Roman" w:eastAsia="Times New Roman" w:hAnsi="Times New Roman" w:cs="Times New Roman"/>
          <w:b/>
          <w:sz w:val="24"/>
          <w:szCs w:val="28"/>
          <w:lang w:val="kk-KZ" w:eastAsia="ru-RU"/>
        </w:rPr>
      </w:pPr>
    </w:p>
    <w:p w14:paraId="69CA3313" w14:textId="77777777" w:rsidR="001561AB" w:rsidRDefault="001561AB" w:rsidP="001257B3">
      <w:pPr>
        <w:spacing w:after="0" w:line="240" w:lineRule="auto"/>
        <w:ind w:firstLine="400"/>
        <w:jc w:val="center"/>
        <w:rPr>
          <w:rFonts w:ascii="Times New Roman" w:eastAsia="Times New Roman" w:hAnsi="Times New Roman" w:cs="Times New Roman"/>
          <w:b/>
          <w:sz w:val="24"/>
          <w:szCs w:val="28"/>
          <w:lang w:val="kk-KZ" w:eastAsia="ru-RU"/>
        </w:rPr>
      </w:pPr>
    </w:p>
    <w:p w14:paraId="3B9AC232" w14:textId="77777777" w:rsidR="00965CA3" w:rsidRDefault="00965CA3" w:rsidP="001257B3">
      <w:pPr>
        <w:spacing w:after="0" w:line="240" w:lineRule="auto"/>
        <w:ind w:firstLine="400"/>
        <w:jc w:val="center"/>
        <w:rPr>
          <w:rFonts w:ascii="Times New Roman" w:eastAsia="Times New Roman" w:hAnsi="Times New Roman" w:cs="Times New Roman"/>
          <w:b/>
          <w:sz w:val="24"/>
          <w:szCs w:val="28"/>
          <w:lang w:val="en-US" w:eastAsia="ru-RU"/>
        </w:rPr>
      </w:pPr>
    </w:p>
    <w:p w14:paraId="3B2946CF"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228D518D"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60B10170"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3719FC81"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2FF4CCFF"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27495114"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31DC51B0"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087DA866"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639E247D"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eastAsia="ru-RU"/>
        </w:rPr>
      </w:pPr>
    </w:p>
    <w:p w14:paraId="78E0BF2F"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3E5E2F70"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6D34E699"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33327A64"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104386D8"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4347E140"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0B9B0DBF"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6273DD4F"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5C995868"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440B39FD" w14:textId="77777777" w:rsid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41157613" w14:textId="77777777" w:rsidR="006E5C06" w:rsidRPr="006E5C06" w:rsidRDefault="006E5C06" w:rsidP="001257B3">
      <w:pPr>
        <w:spacing w:after="0" w:line="240" w:lineRule="auto"/>
        <w:ind w:firstLine="400"/>
        <w:jc w:val="center"/>
        <w:rPr>
          <w:rFonts w:ascii="Times New Roman" w:eastAsia="Times New Roman" w:hAnsi="Times New Roman" w:cs="Times New Roman"/>
          <w:b/>
          <w:sz w:val="24"/>
          <w:szCs w:val="28"/>
          <w:lang w:eastAsia="ru-RU"/>
        </w:rPr>
      </w:pPr>
    </w:p>
    <w:p w14:paraId="0CEB411E"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527350C9" w14:textId="77777777" w:rsid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69AC6C29" w14:textId="77777777" w:rsidR="00D03E9E" w:rsidRPr="00D03E9E" w:rsidRDefault="00D03E9E" w:rsidP="001257B3">
      <w:pPr>
        <w:spacing w:after="0" w:line="240" w:lineRule="auto"/>
        <w:ind w:firstLine="400"/>
        <w:jc w:val="center"/>
        <w:rPr>
          <w:rFonts w:ascii="Times New Roman" w:eastAsia="Times New Roman" w:hAnsi="Times New Roman" w:cs="Times New Roman"/>
          <w:b/>
          <w:sz w:val="24"/>
          <w:szCs w:val="28"/>
          <w:lang w:val="en-US" w:eastAsia="ru-RU"/>
        </w:rPr>
      </w:pPr>
    </w:p>
    <w:p w14:paraId="40BEF33C" w14:textId="77777777" w:rsidR="00965CA3" w:rsidRDefault="00965CA3" w:rsidP="001257B3">
      <w:pPr>
        <w:spacing w:after="0" w:line="240" w:lineRule="auto"/>
        <w:ind w:firstLine="400"/>
        <w:jc w:val="center"/>
        <w:rPr>
          <w:rFonts w:ascii="Times New Roman" w:eastAsia="Times New Roman" w:hAnsi="Times New Roman" w:cs="Times New Roman"/>
          <w:b/>
          <w:sz w:val="24"/>
          <w:szCs w:val="28"/>
          <w:lang w:val="kk-KZ" w:eastAsia="ru-RU"/>
        </w:rPr>
      </w:pPr>
    </w:p>
    <w:p w14:paraId="0D165611" w14:textId="77777777" w:rsidR="001561AB" w:rsidRPr="00FD6F6E" w:rsidRDefault="001561AB" w:rsidP="001257B3">
      <w:pPr>
        <w:spacing w:after="0" w:line="240" w:lineRule="auto"/>
        <w:ind w:firstLine="400"/>
        <w:jc w:val="center"/>
        <w:rPr>
          <w:rFonts w:ascii="Times New Roman" w:eastAsia="Times New Roman" w:hAnsi="Times New Roman" w:cs="Times New Roman"/>
          <w:b/>
          <w:sz w:val="24"/>
          <w:szCs w:val="28"/>
          <w:lang w:val="kk-KZ" w:eastAsia="ru-RU"/>
        </w:rPr>
      </w:pPr>
    </w:p>
    <w:p w14:paraId="2CF08ED0" w14:textId="77777777" w:rsidR="00FD6F6E" w:rsidRPr="0033667A" w:rsidRDefault="00FD6F6E" w:rsidP="0033667A">
      <w:pPr>
        <w:pStyle w:val="ac"/>
        <w:tabs>
          <w:tab w:val="num" w:pos="1920"/>
        </w:tabs>
        <w:spacing w:after="0"/>
        <w:ind w:left="0"/>
        <w:jc w:val="both"/>
        <w:rPr>
          <w:b/>
          <w:sz w:val="22"/>
          <w:lang w:val="en-US"/>
        </w:rPr>
      </w:pPr>
    </w:p>
    <w:tbl>
      <w:tblPr>
        <w:tblStyle w:val="a3"/>
        <w:tblW w:w="0" w:type="auto"/>
        <w:tblLook w:val="04A0" w:firstRow="1" w:lastRow="0" w:firstColumn="1" w:lastColumn="0" w:noHBand="0" w:noVBand="1"/>
      </w:tblPr>
      <w:tblGrid>
        <w:gridCol w:w="486"/>
        <w:gridCol w:w="2697"/>
        <w:gridCol w:w="6617"/>
        <w:gridCol w:w="1015"/>
        <w:gridCol w:w="932"/>
        <w:gridCol w:w="1296"/>
        <w:gridCol w:w="1517"/>
      </w:tblGrid>
      <w:tr w:rsidR="00FD6F6E" w:rsidRPr="00FD6F6E" w14:paraId="4E774227" w14:textId="77777777" w:rsidTr="00F35A12">
        <w:trPr>
          <w:trHeight w:val="485"/>
        </w:trPr>
        <w:tc>
          <w:tcPr>
            <w:tcW w:w="487" w:type="dxa"/>
          </w:tcPr>
          <w:p w14:paraId="23A383BA" w14:textId="77777777" w:rsidR="00FD6F6E" w:rsidRPr="00FD6F6E" w:rsidRDefault="00FD6F6E" w:rsidP="001E183A">
            <w:pPr>
              <w:jc w:val="center"/>
              <w:rPr>
                <w:rFonts w:ascii="Times New Roman" w:hAnsi="Times New Roman" w:cs="Times New Roman"/>
                <w:b/>
                <w:sz w:val="24"/>
                <w:szCs w:val="28"/>
              </w:rPr>
            </w:pPr>
            <w:r w:rsidRPr="00FD6F6E">
              <w:rPr>
                <w:rFonts w:ascii="Times New Roman" w:hAnsi="Times New Roman" w:cs="Times New Roman"/>
                <w:b/>
                <w:sz w:val="24"/>
                <w:szCs w:val="28"/>
              </w:rPr>
              <w:lastRenderedPageBreak/>
              <w:t>№</w:t>
            </w:r>
          </w:p>
        </w:tc>
        <w:tc>
          <w:tcPr>
            <w:tcW w:w="2740" w:type="dxa"/>
          </w:tcPr>
          <w:p w14:paraId="530138F5" w14:textId="77777777" w:rsidR="00FD6F6E" w:rsidRPr="00A6057C" w:rsidRDefault="00A6057C" w:rsidP="001E183A">
            <w:pPr>
              <w:jc w:val="center"/>
              <w:rPr>
                <w:rFonts w:ascii="Times New Roman" w:hAnsi="Times New Roman" w:cs="Times New Roman"/>
                <w:b/>
                <w:sz w:val="24"/>
                <w:szCs w:val="28"/>
                <w:lang w:val="kk-KZ"/>
              </w:rPr>
            </w:pPr>
            <w:r>
              <w:rPr>
                <w:rFonts w:ascii="Times New Roman" w:hAnsi="Times New Roman" w:cs="Times New Roman"/>
                <w:b/>
                <w:sz w:val="24"/>
                <w:szCs w:val="28"/>
                <w:lang w:val="kk-KZ"/>
              </w:rPr>
              <w:t>Атауы</w:t>
            </w:r>
          </w:p>
        </w:tc>
        <w:tc>
          <w:tcPr>
            <w:tcW w:w="6763" w:type="dxa"/>
          </w:tcPr>
          <w:p w14:paraId="70F2E64B" w14:textId="77777777" w:rsidR="00FD6F6E" w:rsidRPr="00A6057C" w:rsidRDefault="00A6057C" w:rsidP="00A6057C">
            <w:pPr>
              <w:jc w:val="center"/>
              <w:rPr>
                <w:rFonts w:ascii="Times New Roman" w:hAnsi="Times New Roman" w:cs="Times New Roman"/>
                <w:b/>
                <w:sz w:val="24"/>
                <w:szCs w:val="28"/>
                <w:lang w:val="kk-KZ"/>
              </w:rPr>
            </w:pPr>
            <w:r>
              <w:rPr>
                <w:rFonts w:ascii="Times New Roman" w:hAnsi="Times New Roman" w:cs="Times New Roman"/>
                <w:b/>
                <w:sz w:val="24"/>
                <w:szCs w:val="28"/>
                <w:lang w:val="kk-KZ"/>
              </w:rPr>
              <w:t>Техникалық ерекшелігі</w:t>
            </w:r>
          </w:p>
        </w:tc>
        <w:tc>
          <w:tcPr>
            <w:tcW w:w="1017" w:type="dxa"/>
          </w:tcPr>
          <w:p w14:paraId="3179BC8A" w14:textId="77777777" w:rsidR="00FD6F6E" w:rsidRPr="00FD6F6E" w:rsidRDefault="00FD6F6E" w:rsidP="001E183A">
            <w:pPr>
              <w:jc w:val="center"/>
              <w:rPr>
                <w:rFonts w:ascii="Times New Roman" w:hAnsi="Times New Roman" w:cs="Times New Roman"/>
                <w:b/>
                <w:sz w:val="24"/>
                <w:szCs w:val="28"/>
                <w:lang w:val="kk-KZ"/>
              </w:rPr>
            </w:pPr>
            <w:r>
              <w:rPr>
                <w:rFonts w:ascii="Times New Roman" w:hAnsi="Times New Roman" w:cs="Times New Roman"/>
                <w:b/>
                <w:sz w:val="24"/>
                <w:szCs w:val="28"/>
                <w:lang w:val="kk-KZ"/>
              </w:rPr>
              <w:t>Өлш. Бірл.</w:t>
            </w:r>
          </w:p>
        </w:tc>
        <w:tc>
          <w:tcPr>
            <w:tcW w:w="935" w:type="dxa"/>
          </w:tcPr>
          <w:p w14:paraId="2642C630" w14:textId="77777777" w:rsidR="00FD6F6E" w:rsidRPr="00FD6F6E" w:rsidRDefault="00FD6F6E" w:rsidP="001E183A">
            <w:pPr>
              <w:jc w:val="center"/>
              <w:rPr>
                <w:rFonts w:ascii="Times New Roman" w:hAnsi="Times New Roman" w:cs="Times New Roman"/>
                <w:b/>
                <w:sz w:val="24"/>
                <w:szCs w:val="28"/>
                <w:lang w:val="kk-KZ"/>
              </w:rPr>
            </w:pPr>
            <w:r>
              <w:rPr>
                <w:rFonts w:ascii="Times New Roman" w:hAnsi="Times New Roman" w:cs="Times New Roman"/>
                <w:b/>
                <w:sz w:val="24"/>
                <w:szCs w:val="28"/>
                <w:lang w:val="kk-KZ"/>
              </w:rPr>
              <w:t>Саны</w:t>
            </w:r>
          </w:p>
        </w:tc>
        <w:tc>
          <w:tcPr>
            <w:tcW w:w="1310" w:type="dxa"/>
          </w:tcPr>
          <w:p w14:paraId="6AB9E0EC" w14:textId="77777777" w:rsidR="00FD6F6E" w:rsidRPr="00FD6F6E" w:rsidRDefault="00FD6F6E" w:rsidP="001E183A">
            <w:pPr>
              <w:jc w:val="center"/>
              <w:rPr>
                <w:rFonts w:ascii="Times New Roman" w:hAnsi="Times New Roman" w:cs="Times New Roman"/>
                <w:b/>
                <w:sz w:val="24"/>
                <w:szCs w:val="28"/>
                <w:lang w:val="kk-KZ"/>
              </w:rPr>
            </w:pPr>
            <w:r>
              <w:rPr>
                <w:rFonts w:ascii="Times New Roman" w:hAnsi="Times New Roman" w:cs="Times New Roman"/>
                <w:b/>
                <w:sz w:val="24"/>
                <w:szCs w:val="28"/>
                <w:lang w:val="kk-KZ"/>
              </w:rPr>
              <w:t>Бірлік үшін Баға</w:t>
            </w:r>
          </w:p>
        </w:tc>
        <w:tc>
          <w:tcPr>
            <w:tcW w:w="1534" w:type="dxa"/>
          </w:tcPr>
          <w:p w14:paraId="77F6B47E" w14:textId="77777777" w:rsidR="00FD6F6E" w:rsidRPr="00FD6F6E" w:rsidRDefault="00FD6F6E" w:rsidP="001E183A">
            <w:pPr>
              <w:jc w:val="center"/>
              <w:rPr>
                <w:sz w:val="20"/>
                <w:lang w:val="kk-KZ"/>
              </w:rPr>
            </w:pPr>
            <w:r>
              <w:rPr>
                <w:rFonts w:ascii="Times New Roman" w:hAnsi="Times New Roman" w:cs="Times New Roman"/>
                <w:b/>
                <w:sz w:val="24"/>
                <w:szCs w:val="28"/>
                <w:lang w:val="kk-KZ"/>
              </w:rPr>
              <w:t>Жалпы сома, теңге</w:t>
            </w:r>
          </w:p>
        </w:tc>
      </w:tr>
      <w:tr w:rsidR="000F75B6" w:rsidRPr="00FD6F6E" w14:paraId="2980EEF7" w14:textId="77777777" w:rsidTr="00F35A12">
        <w:trPr>
          <w:trHeight w:val="1696"/>
        </w:trPr>
        <w:tc>
          <w:tcPr>
            <w:tcW w:w="487" w:type="dxa"/>
          </w:tcPr>
          <w:p w14:paraId="5031C016" w14:textId="77777777" w:rsidR="000F75B6" w:rsidRPr="00FD6F6E" w:rsidRDefault="000F75B6" w:rsidP="000F75B6">
            <w:pPr>
              <w:jc w:val="center"/>
              <w:rPr>
                <w:rFonts w:ascii="Times New Roman" w:hAnsi="Times New Roman" w:cs="Times New Roman"/>
                <w:sz w:val="24"/>
                <w:szCs w:val="28"/>
              </w:rPr>
            </w:pPr>
            <w:r w:rsidRPr="00FD6F6E">
              <w:rPr>
                <w:rFonts w:ascii="Times New Roman" w:hAnsi="Times New Roman" w:cs="Times New Roman"/>
                <w:sz w:val="24"/>
                <w:szCs w:val="28"/>
              </w:rPr>
              <w:t>1.</w:t>
            </w:r>
          </w:p>
        </w:tc>
        <w:tc>
          <w:tcPr>
            <w:tcW w:w="2740" w:type="dxa"/>
          </w:tcPr>
          <w:p w14:paraId="1FA2F7BE" w14:textId="0043687C" w:rsidR="000F75B6" w:rsidRPr="006E5C06" w:rsidRDefault="003926B7" w:rsidP="000F75B6">
            <w:pPr>
              <w:rPr>
                <w:rFonts w:ascii="Times New Roman" w:hAnsi="Times New Roman" w:cs="Times New Roman"/>
                <w:sz w:val="24"/>
                <w:szCs w:val="28"/>
                <w:lang w:val="kk-KZ"/>
              </w:rPr>
            </w:pPr>
            <w:r w:rsidRPr="003926B7">
              <w:rPr>
                <w:rFonts w:ascii="Times New Roman" w:hAnsi="Times New Roman" w:cs="Times New Roman"/>
                <w:sz w:val="24"/>
                <w:szCs w:val="28"/>
                <w:lang w:val="kk-KZ"/>
              </w:rPr>
              <w:t>Ақ түсті металл пластиктен (ПВХ) жасалған балкон терезе-есік блогын дайындау, жеткізу және орнату (монтаждау) жөніндегі жұмыстар.</w:t>
            </w:r>
          </w:p>
        </w:tc>
        <w:tc>
          <w:tcPr>
            <w:tcW w:w="6763" w:type="dxa"/>
          </w:tcPr>
          <w:p w14:paraId="6C48362A"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Жұмыстың мазмұны:</w:t>
            </w:r>
          </w:p>
          <w:p w14:paraId="2952E019"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1. Бақылау өлшеулерін жүргізу үшін Орындаушының Қарағанды облысының Приозерск қаласындағы объектіге шығуы.</w:t>
            </w:r>
          </w:p>
          <w:p w14:paraId="6B6BD5DA"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2. Балкон терезе-есік блогын Тапсырыс берушімен келісілген мөлшерде дайындау.</w:t>
            </w:r>
          </w:p>
          <w:p w14:paraId="22F803EF"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3. Өнімді орнату орнына жеткізу.</w:t>
            </w:r>
          </w:p>
          <w:p w14:paraId="1FBBA57E"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4. Жаңа балкон блогын орнату, оны Туралау және сенімді бекіту.</w:t>
            </w:r>
          </w:p>
          <w:p w14:paraId="7CC8990E"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5. Монтаждау тігістерін герметизациялау, ішкі терезе төсенішін және сыртқы толқынды орнату.</w:t>
            </w:r>
          </w:p>
          <w:p w14:paraId="36A49676"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6. Арматураны реттеу, есік пен терезе жапқыштарының ашылуын және жабылуын тексеру.</w:t>
            </w:r>
          </w:p>
          <w:p w14:paraId="632D07C1"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7. Жұмыстарды орындау барысында пайда болған құрылыс қоқыстарын жинау.</w:t>
            </w:r>
          </w:p>
          <w:p w14:paraId="518F5D9D"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xml:space="preserve">         </w:t>
            </w:r>
          </w:p>
          <w:p w14:paraId="04073C76"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Нәтижеге қойылатын талаптар: орнатылған блок келісілген өлшемдер мен техникалық сипаттамаларға сәйкес келуі, жапқыштардың тығыз орналасуын, монтаждау тігістерінің герметикалығын және фурнитураның дұрыс жұмыс істеуін қамтамасыз етуі тиіс.</w:t>
            </w:r>
          </w:p>
          <w:p w14:paraId="24A727FA" w14:textId="77777777" w:rsidR="003926B7" w:rsidRPr="003926B7" w:rsidRDefault="003926B7" w:rsidP="003926B7">
            <w:pPr>
              <w:ind w:left="106"/>
              <w:rPr>
                <w:rFonts w:ascii="Times New Roman" w:hAnsi="Times New Roman" w:cs="Times New Roman"/>
                <w:bCs/>
                <w:sz w:val="24"/>
                <w:szCs w:val="28"/>
                <w:lang w:val="kk-KZ"/>
              </w:rPr>
            </w:pPr>
          </w:p>
          <w:p w14:paraId="3BB562A2"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Жұмыстарды орындау орны: Қазақстан Республикасы, Қарағанды облысы, Приозерск қаласы.</w:t>
            </w:r>
          </w:p>
          <w:p w14:paraId="3895BF43" w14:textId="77777777" w:rsidR="003926B7" w:rsidRPr="003926B7" w:rsidRDefault="003926B7" w:rsidP="003926B7">
            <w:pPr>
              <w:ind w:left="106"/>
              <w:rPr>
                <w:rFonts w:ascii="Times New Roman" w:hAnsi="Times New Roman" w:cs="Times New Roman"/>
                <w:bCs/>
                <w:sz w:val="24"/>
                <w:szCs w:val="28"/>
                <w:lang w:val="kk-KZ"/>
              </w:rPr>
            </w:pPr>
          </w:p>
          <w:p w14:paraId="63D74215"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Орындау шарттары: барлық өлшемдер алдын ала жасалған. Дайындау объектіде бақылау өлшемін жүргізгеннен және түпкілікті өлшемдерді Тапсырыс берушімен келіскеннен кейін ғана рұқсат етіледі. Қажетті жиынтықтауыштарды дайындау, жеткізу, монтаждау және өлшеуге шығу құны шарттың жалпы құнына енгізілуі тиіс.</w:t>
            </w:r>
          </w:p>
          <w:p w14:paraId="540F0A2D"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xml:space="preserve">            </w:t>
            </w:r>
          </w:p>
          <w:p w14:paraId="6006456D"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Техникалық сипаттамалары</w:t>
            </w:r>
          </w:p>
          <w:p w14:paraId="6BA241B5"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lastRenderedPageBreak/>
              <w:t>Өнім түрі-ПВХ профилінен жасалған балкон терезе және есік блогы</w:t>
            </w:r>
          </w:p>
          <w:p w14:paraId="4ABFB829"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Профиль материалы мен түсі-ПВХ, АҚ</w:t>
            </w:r>
          </w:p>
          <w:p w14:paraId="3808DD07"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Құрылыс саңылауының өлшемі (W × W) -1915 × 2350 мм</w:t>
            </w:r>
          </w:p>
          <w:p w14:paraId="4714311B"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Бөлмеден қараған кезде конфигурация-сол жақтағы балкон есігі, оң жақтағы терезе бөлігі</w:t>
            </w:r>
          </w:p>
          <w:p w14:paraId="6CACB14C"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Терезе бөлігінің ені - 1200 мм</w:t>
            </w:r>
          </w:p>
          <w:p w14:paraId="381A9E4E"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xml:space="preserve">Терезе бөлігінің биіктігі - 1450 мм; </w:t>
            </w:r>
          </w:p>
          <w:p w14:paraId="7037ED2D"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терезе еден деңгейінен жоғары орналасқан, оның астында терезе астындағы аймақ бар</w:t>
            </w:r>
          </w:p>
          <w:p w14:paraId="2C92C532"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Жоғарғы көлденең терезенің биіктігі - 520 мм</w:t>
            </w:r>
          </w:p>
          <w:p w14:paraId="15A3CDBB"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Терезенің төменгі бөлігінің биіктігі-930 мм (есептелген: 1450-520 мм)</w:t>
            </w:r>
          </w:p>
          <w:p w14:paraId="48184C1C"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Есік бөлігінің ені-шамамен 715 мм (есептік; бақылау өлшеуінен және профиль өлшемдерін келіскеннен кейін түпкілікті анықтау)</w:t>
            </w:r>
          </w:p>
          <w:p w14:paraId="672CAB75"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Есікті әйнектеу - есік жапырағының жоғарғы жағындағы Әйнек; төменгі бөлігі-соқыр сэндвич панелі</w:t>
            </w:r>
          </w:p>
          <w:p w14:paraId="37BA86D0"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Екі қабатты терезе-екі камералы екі қабатты терезе (үш шыны) немесе жылудан қорғаудың келісілген талаптары бойынша баламалы</w:t>
            </w:r>
          </w:p>
          <w:p w14:paraId="09D2B534"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Терезе терезесі-жоғарғы көлденең, ішке қарай бүктелген режимде ашылады</w:t>
            </w:r>
          </w:p>
          <w:p w14:paraId="737E44FC"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Есікті ашу-айналмалы-жиналмалы фурнитура, үй-жайдың ішін ашу; үй-жай жағынан тұтқа</w:t>
            </w:r>
          </w:p>
          <w:p w14:paraId="4E29611F"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Есік ілмектері-үш есік ілмегі</w:t>
            </w:r>
          </w:p>
          <w:p w14:paraId="247FB98E"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Арматура-ПВХ терезе-есік конструкцияларына арналған жиынтық; тегіс ашу, жабу және сенімді бекіту</w:t>
            </w:r>
          </w:p>
          <w:p w14:paraId="52FE4783"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Тығыздау-ашылатын жапқыштардың периметрі бойынша серпімді тығыздағыштар</w:t>
            </w:r>
          </w:p>
          <w:p w14:paraId="000A5F02"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Жиынтық-жинақталған Блок, екі қабатты терезелер, есік сэндвич панелі, тұтқалар, топсалар, жабылатын және ашылатын арматура, тығыздағыштар, ішкі терезе төсеніші, сыртқы құю</w:t>
            </w:r>
          </w:p>
          <w:p w14:paraId="28EB9137" w14:textId="77777777" w:rsidR="003926B7" w:rsidRPr="003926B7" w:rsidRDefault="003926B7" w:rsidP="003926B7">
            <w:pPr>
              <w:ind w:left="106"/>
              <w:rPr>
                <w:rFonts w:ascii="Times New Roman" w:hAnsi="Times New Roman" w:cs="Times New Roman"/>
                <w:bCs/>
                <w:sz w:val="24"/>
                <w:szCs w:val="28"/>
                <w:lang w:val="kk-KZ"/>
              </w:rPr>
            </w:pPr>
          </w:p>
          <w:p w14:paraId="702EBB61"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Терезе төсенішіне және сыртқы ағынға қойылатын талаптар:</w:t>
            </w:r>
          </w:p>
          <w:p w14:paraId="4BD75BE4"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lastRenderedPageBreak/>
              <w:t>Балкон терезе-есік блогын жеткізу жиынтығына мыналар кіруі тиіс:</w:t>
            </w:r>
          </w:p>
          <w:p w14:paraId="1FED2A26"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үй-жай жағынан орнатылатын ішкі терезе төсеніші;</w:t>
            </w:r>
          </w:p>
          <w:p w14:paraId="6876B1FE"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көше жағынан Орнатылатын сыртқы толқын (сыртқы терезе төсеніші).</w:t>
            </w:r>
          </w:p>
          <w:p w14:paraId="2C975456"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Ішкі терезе төсенішінің және сыртқы толып кетудің ұзындығы, ені, түсі және басқа параметрлерін Орындаушы объектідегі міндетті бақылау өлшемінің нәтижелері бойынша айқындайды және Тапсырыс берушімен алдын ала келісіледі.</w:t>
            </w:r>
          </w:p>
          <w:p w14:paraId="448B32C5"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Ішкі терезе төсеніші мен сыртқы толқын терезе мен есік блогымен үйлесімді болуы керек, құрылымға дұрыс жанасуды қамтамасыз етуі керек. Сыртқы толқын жаңбыр суын терезе блогынан шығаруды қамтамасыз етуі керек.</w:t>
            </w:r>
          </w:p>
          <w:p w14:paraId="2B278D01"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Ішкі терезе төсенішінің, сыртқы ағынның және қажетті компоненттердің құны Орындаушының ұсынысының жалпы құнына қосылуы керек.</w:t>
            </w:r>
          </w:p>
          <w:p w14:paraId="2759263F" w14:textId="77777777" w:rsidR="003926B7" w:rsidRPr="003926B7" w:rsidRDefault="003926B7" w:rsidP="003926B7">
            <w:pPr>
              <w:ind w:left="106"/>
              <w:rPr>
                <w:rFonts w:ascii="Times New Roman" w:hAnsi="Times New Roman" w:cs="Times New Roman"/>
                <w:bCs/>
                <w:sz w:val="24"/>
                <w:szCs w:val="28"/>
                <w:lang w:val="kk-KZ"/>
              </w:rPr>
            </w:pPr>
          </w:p>
          <w:p w14:paraId="221D1249"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Өлшемдер мен келісуге қойылатын талаптар</w:t>
            </w:r>
          </w:p>
          <w:p w14:paraId="5053345D"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1915 × 2350 мм өлшемдері және осы спецификацияда көрсетілген барлық басқа өлшемдер алдын ала сипатта болады. өнім беруші объектіге баруға және бұйымды дайындағанға дейін бақылау өлшемін орындауға міндетті; түпкілікті өлшемдер Тапсырыс берушімен келісіледі.</w:t>
            </w:r>
          </w:p>
          <w:p w14:paraId="230CB651"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Дайындалғанға дейін жеткізуші бақылау өлшеуін орындауға немесе Тапсырыс берушімен өнімнің соңғы өлшемдерін, монтаждық саңылауларды, терезе төсенішінің орнын және ашылу бағытын келісуге міндетті.</w:t>
            </w:r>
          </w:p>
          <w:p w14:paraId="39BB15CC"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Конфигурация сипаттамаға сәйкес келуі керек: жоғарғы жағында әйнегі бар сол жақтағы есік және бос төменгі панель; биіктігі 520 мм жоғарғы көлденең жиналмалы терезесі бар оң жақтағы терезе; есікте — үш ілмек.</w:t>
            </w:r>
          </w:p>
          <w:p w14:paraId="593FFAD1"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ab/>
            </w:r>
          </w:p>
          <w:p w14:paraId="0685F740"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Сапа және қауіпсіздік талаптары</w:t>
            </w:r>
          </w:p>
          <w:p w14:paraId="5C6B0520"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Тауар жаңа, пайдаланылмаған, жарықтар, чиптер, деформациялар және басқа да көрінетін ақауларсыз болуы керек.</w:t>
            </w:r>
          </w:p>
          <w:p w14:paraId="10B08348"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lastRenderedPageBreak/>
              <w:t>* Профиль, екі қабатты терезелер мен арматура бір-бірімен үйлесімді және терезе мен есік блоктарында жұмыс істеуге арналған болуы керек.</w:t>
            </w:r>
          </w:p>
          <w:p w14:paraId="5EA90EC9" w14:textId="77777777" w:rsidR="003926B7" w:rsidRPr="003926B7"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 Екі қабатты терезелер герметикалық болуы керек; қақпақтар мен есіктер кептеліссіз ашылып, жабылуы керек, ал жабық күйде тығыз кіреберісті қамтамасыз етуі керек.</w:t>
            </w:r>
          </w:p>
          <w:p w14:paraId="4A06EF24" w14:textId="16A9269D" w:rsidR="000F75B6" w:rsidRPr="006E5C06" w:rsidRDefault="003926B7" w:rsidP="003926B7">
            <w:pPr>
              <w:ind w:left="106"/>
              <w:rPr>
                <w:rFonts w:ascii="Times New Roman" w:hAnsi="Times New Roman" w:cs="Times New Roman"/>
                <w:bCs/>
                <w:sz w:val="24"/>
                <w:szCs w:val="28"/>
                <w:lang w:val="kk-KZ"/>
              </w:rPr>
            </w:pPr>
            <w:r w:rsidRPr="003926B7">
              <w:rPr>
                <w:rFonts w:ascii="Times New Roman" w:hAnsi="Times New Roman" w:cs="Times New Roman"/>
                <w:bCs/>
                <w:sz w:val="24"/>
                <w:szCs w:val="28"/>
                <w:lang w:val="kk-KZ"/>
              </w:rPr>
              <w:tab/>
              <w:t>Жұмысты Тапсырыс берушінің өтінімі бойынша күнтізбелік 16 күн ішінде, Тапсырыс берушінің жұмыс уақытында сағат 9:00-ден 17:00-ге дейін орындау қажет. Жұмыстарды қабылдау Өнім берушінің ресми өкілінің қатысуымен жүзеге асырылады.</w:t>
            </w:r>
          </w:p>
        </w:tc>
        <w:tc>
          <w:tcPr>
            <w:tcW w:w="1017" w:type="dxa"/>
          </w:tcPr>
          <w:p w14:paraId="07111DFC" w14:textId="5F94CFE9" w:rsidR="000F75B6" w:rsidRPr="00FD6F6E" w:rsidRDefault="000F75B6" w:rsidP="000F75B6">
            <w:pPr>
              <w:rPr>
                <w:rFonts w:ascii="Times New Roman" w:hAnsi="Times New Roman" w:cs="Times New Roman"/>
                <w:sz w:val="24"/>
                <w:szCs w:val="28"/>
                <w:lang w:val="kk-KZ"/>
              </w:rPr>
            </w:pPr>
            <w:r>
              <w:rPr>
                <w:rFonts w:ascii="Times New Roman" w:hAnsi="Times New Roman" w:cs="Times New Roman"/>
                <w:sz w:val="24"/>
                <w:szCs w:val="28"/>
                <w:lang w:val="kk-KZ"/>
              </w:rPr>
              <w:lastRenderedPageBreak/>
              <w:t>Жұмыс</w:t>
            </w:r>
          </w:p>
        </w:tc>
        <w:tc>
          <w:tcPr>
            <w:tcW w:w="935" w:type="dxa"/>
          </w:tcPr>
          <w:p w14:paraId="36B80139" w14:textId="77777777" w:rsidR="000F75B6" w:rsidRPr="00FD6F6E" w:rsidRDefault="000F75B6" w:rsidP="000F75B6">
            <w:pPr>
              <w:jc w:val="center"/>
              <w:rPr>
                <w:rFonts w:ascii="Times New Roman" w:hAnsi="Times New Roman" w:cs="Times New Roman"/>
                <w:sz w:val="24"/>
                <w:szCs w:val="28"/>
              </w:rPr>
            </w:pPr>
            <w:r w:rsidRPr="00FD6F6E">
              <w:rPr>
                <w:rFonts w:ascii="Times New Roman" w:hAnsi="Times New Roman" w:cs="Times New Roman"/>
                <w:sz w:val="24"/>
                <w:szCs w:val="28"/>
              </w:rPr>
              <w:t>1</w:t>
            </w:r>
          </w:p>
        </w:tc>
        <w:tc>
          <w:tcPr>
            <w:tcW w:w="1310" w:type="dxa"/>
          </w:tcPr>
          <w:p w14:paraId="4C13B5C8" w14:textId="6D9955BF" w:rsidR="000F75B6" w:rsidRPr="001B5B20" w:rsidRDefault="003926B7" w:rsidP="000F75B6">
            <w:pPr>
              <w:tabs>
                <w:tab w:val="center" w:pos="630"/>
              </w:tabs>
              <w:rPr>
                <w:rFonts w:ascii="Times New Roman" w:hAnsi="Times New Roman" w:cs="Times New Roman"/>
                <w:sz w:val="24"/>
                <w:szCs w:val="28"/>
                <w:lang w:val="kk-KZ"/>
              </w:rPr>
            </w:pPr>
            <w:r>
              <w:rPr>
                <w:rFonts w:ascii="Times New Roman" w:hAnsi="Times New Roman" w:cs="Times New Roman"/>
                <w:sz w:val="24"/>
                <w:szCs w:val="28"/>
                <w:lang w:val="kk-KZ"/>
              </w:rPr>
              <w:t>270 403</w:t>
            </w:r>
          </w:p>
        </w:tc>
        <w:tc>
          <w:tcPr>
            <w:tcW w:w="1534" w:type="dxa"/>
          </w:tcPr>
          <w:p w14:paraId="2B319DD6" w14:textId="67FFEBE1" w:rsidR="000F75B6" w:rsidRPr="00FD6F6E" w:rsidRDefault="003926B7" w:rsidP="000F75B6">
            <w:pPr>
              <w:tabs>
                <w:tab w:val="center" w:pos="630"/>
              </w:tabs>
              <w:jc w:val="center"/>
              <w:rPr>
                <w:szCs w:val="24"/>
              </w:rPr>
            </w:pPr>
            <w:r>
              <w:rPr>
                <w:szCs w:val="24"/>
              </w:rPr>
              <w:t>270 403</w:t>
            </w:r>
          </w:p>
        </w:tc>
      </w:tr>
      <w:tr w:rsidR="000F75B6" w:rsidRPr="00FD6F6E" w14:paraId="3E78BD99" w14:textId="77777777" w:rsidTr="00F35A12">
        <w:trPr>
          <w:trHeight w:val="70"/>
        </w:trPr>
        <w:tc>
          <w:tcPr>
            <w:tcW w:w="487" w:type="dxa"/>
          </w:tcPr>
          <w:p w14:paraId="525C3380" w14:textId="77777777" w:rsidR="000F75B6" w:rsidRPr="00FD6F6E" w:rsidRDefault="000F75B6" w:rsidP="000F75B6">
            <w:pPr>
              <w:rPr>
                <w:rFonts w:ascii="Times New Roman" w:hAnsi="Times New Roman" w:cs="Times New Roman"/>
                <w:b/>
                <w:sz w:val="24"/>
                <w:szCs w:val="28"/>
              </w:rPr>
            </w:pPr>
          </w:p>
        </w:tc>
        <w:tc>
          <w:tcPr>
            <w:tcW w:w="2740" w:type="dxa"/>
          </w:tcPr>
          <w:p w14:paraId="36309110" w14:textId="77777777" w:rsidR="000F75B6" w:rsidRPr="00FD6F6E" w:rsidRDefault="000F75B6" w:rsidP="000F75B6">
            <w:pPr>
              <w:rPr>
                <w:rFonts w:ascii="Times New Roman" w:hAnsi="Times New Roman" w:cs="Times New Roman"/>
                <w:b/>
                <w:sz w:val="24"/>
                <w:szCs w:val="28"/>
                <w:lang w:val="kk-KZ"/>
              </w:rPr>
            </w:pPr>
            <w:r>
              <w:rPr>
                <w:rFonts w:ascii="Times New Roman" w:hAnsi="Times New Roman" w:cs="Times New Roman"/>
                <w:b/>
                <w:sz w:val="24"/>
                <w:szCs w:val="28"/>
                <w:lang w:val="kk-KZ"/>
              </w:rPr>
              <w:t>ЖИЫНЫ</w:t>
            </w:r>
          </w:p>
        </w:tc>
        <w:tc>
          <w:tcPr>
            <w:tcW w:w="6763" w:type="dxa"/>
          </w:tcPr>
          <w:p w14:paraId="0039EB4F" w14:textId="77777777" w:rsidR="000F75B6" w:rsidRPr="00FD6F6E" w:rsidRDefault="000F75B6" w:rsidP="000F75B6">
            <w:pPr>
              <w:rPr>
                <w:rFonts w:ascii="Times New Roman" w:hAnsi="Times New Roman" w:cs="Times New Roman"/>
                <w:b/>
                <w:sz w:val="24"/>
                <w:szCs w:val="28"/>
              </w:rPr>
            </w:pPr>
          </w:p>
        </w:tc>
        <w:tc>
          <w:tcPr>
            <w:tcW w:w="3262" w:type="dxa"/>
            <w:gridSpan w:val="3"/>
          </w:tcPr>
          <w:p w14:paraId="4904D6AB" w14:textId="77777777" w:rsidR="000F75B6" w:rsidRPr="00FD6F6E" w:rsidRDefault="000F75B6" w:rsidP="000F75B6">
            <w:pPr>
              <w:tabs>
                <w:tab w:val="center" w:pos="630"/>
              </w:tabs>
              <w:jc w:val="center"/>
              <w:rPr>
                <w:rFonts w:ascii="Times New Roman" w:hAnsi="Times New Roman" w:cs="Times New Roman"/>
                <w:b/>
                <w:sz w:val="24"/>
                <w:szCs w:val="28"/>
                <w:lang w:val="kk-KZ"/>
              </w:rPr>
            </w:pPr>
            <w:r>
              <w:rPr>
                <w:rFonts w:ascii="Times New Roman" w:hAnsi="Times New Roman" w:cs="Times New Roman"/>
                <w:b/>
                <w:sz w:val="24"/>
                <w:szCs w:val="28"/>
                <w:lang w:val="kk-KZ"/>
              </w:rPr>
              <w:t>ҚҚС-сыз</w:t>
            </w:r>
          </w:p>
        </w:tc>
        <w:tc>
          <w:tcPr>
            <w:tcW w:w="1534" w:type="dxa"/>
          </w:tcPr>
          <w:p w14:paraId="59AC34F7" w14:textId="7EC7B2F0" w:rsidR="000F75B6" w:rsidRPr="00FD6F6E" w:rsidRDefault="003926B7" w:rsidP="000F75B6">
            <w:pPr>
              <w:tabs>
                <w:tab w:val="center" w:pos="630"/>
              </w:tabs>
              <w:jc w:val="center"/>
              <w:rPr>
                <w:rFonts w:ascii="Times New Roman" w:hAnsi="Times New Roman" w:cs="Times New Roman"/>
                <w:sz w:val="24"/>
                <w:szCs w:val="28"/>
                <w:lang w:val="kk-KZ"/>
              </w:rPr>
            </w:pPr>
            <w:r>
              <w:rPr>
                <w:rFonts w:ascii="Times New Roman" w:hAnsi="Times New Roman" w:cs="Times New Roman"/>
                <w:sz w:val="24"/>
                <w:szCs w:val="28"/>
              </w:rPr>
              <w:t>270 403</w:t>
            </w:r>
          </w:p>
        </w:tc>
      </w:tr>
    </w:tbl>
    <w:p w14:paraId="390E7691" w14:textId="77777777" w:rsidR="00FD6F6E" w:rsidRPr="0033667A" w:rsidRDefault="00FD6F6E" w:rsidP="0033667A">
      <w:pPr>
        <w:pStyle w:val="ac"/>
        <w:tabs>
          <w:tab w:val="num" w:pos="1920"/>
        </w:tabs>
        <w:spacing w:after="0"/>
        <w:ind w:left="0"/>
        <w:jc w:val="both"/>
        <w:rPr>
          <w:b/>
          <w:sz w:val="22"/>
          <w:lang w:val="en-US"/>
        </w:rPr>
      </w:pPr>
    </w:p>
    <w:sectPr w:rsidR="00FD6F6E" w:rsidRPr="0033667A" w:rsidSect="00EF5B76">
      <w:pgSz w:w="16838" w:h="11906" w:orient="landscape"/>
      <w:pgMar w:top="709" w:right="1134" w:bottom="709" w:left="1134" w:header="708"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D0F7E" w14:textId="77777777" w:rsidR="009D3345" w:rsidRDefault="009D3345" w:rsidP="0052474C">
      <w:pPr>
        <w:spacing w:after="0" w:line="240" w:lineRule="auto"/>
      </w:pPr>
      <w:r>
        <w:separator/>
      </w:r>
    </w:p>
  </w:endnote>
  <w:endnote w:type="continuationSeparator" w:id="0">
    <w:p w14:paraId="01A21806" w14:textId="77777777" w:rsidR="009D3345" w:rsidRDefault="009D3345" w:rsidP="00524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75D47" w14:textId="77777777" w:rsidR="009D3345" w:rsidRDefault="009D3345" w:rsidP="0052474C">
      <w:pPr>
        <w:spacing w:after="0" w:line="240" w:lineRule="auto"/>
      </w:pPr>
      <w:r>
        <w:separator/>
      </w:r>
    </w:p>
  </w:footnote>
  <w:footnote w:type="continuationSeparator" w:id="0">
    <w:p w14:paraId="24224204" w14:textId="77777777" w:rsidR="009D3345" w:rsidRDefault="009D3345" w:rsidP="00524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E501C"/>
    <w:multiLevelType w:val="hybridMultilevel"/>
    <w:tmpl w:val="06BC92F6"/>
    <w:lvl w:ilvl="0" w:tplc="F93274C4">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D01012"/>
    <w:multiLevelType w:val="hybridMultilevel"/>
    <w:tmpl w:val="8E96B66E"/>
    <w:lvl w:ilvl="0" w:tplc="04190001">
      <w:start w:val="1"/>
      <w:numFmt w:val="bullet"/>
      <w:lvlText w:val=""/>
      <w:lvlJc w:val="left"/>
      <w:pPr>
        <w:ind w:left="1534" w:hanging="360"/>
      </w:pPr>
      <w:rPr>
        <w:rFonts w:ascii="Symbol" w:hAnsi="Symbol" w:hint="default"/>
      </w:rPr>
    </w:lvl>
    <w:lvl w:ilvl="1" w:tplc="04190003" w:tentative="1">
      <w:start w:val="1"/>
      <w:numFmt w:val="bullet"/>
      <w:lvlText w:val="o"/>
      <w:lvlJc w:val="left"/>
      <w:pPr>
        <w:ind w:left="2254" w:hanging="360"/>
      </w:pPr>
      <w:rPr>
        <w:rFonts w:ascii="Courier New" w:hAnsi="Courier New" w:cs="Courier New" w:hint="default"/>
      </w:rPr>
    </w:lvl>
    <w:lvl w:ilvl="2" w:tplc="04190005" w:tentative="1">
      <w:start w:val="1"/>
      <w:numFmt w:val="bullet"/>
      <w:lvlText w:val=""/>
      <w:lvlJc w:val="left"/>
      <w:pPr>
        <w:ind w:left="2974" w:hanging="360"/>
      </w:pPr>
      <w:rPr>
        <w:rFonts w:ascii="Wingdings" w:hAnsi="Wingdings" w:hint="default"/>
      </w:rPr>
    </w:lvl>
    <w:lvl w:ilvl="3" w:tplc="04190001" w:tentative="1">
      <w:start w:val="1"/>
      <w:numFmt w:val="bullet"/>
      <w:lvlText w:val=""/>
      <w:lvlJc w:val="left"/>
      <w:pPr>
        <w:ind w:left="3694" w:hanging="360"/>
      </w:pPr>
      <w:rPr>
        <w:rFonts w:ascii="Symbol" w:hAnsi="Symbol" w:hint="default"/>
      </w:rPr>
    </w:lvl>
    <w:lvl w:ilvl="4" w:tplc="04190003" w:tentative="1">
      <w:start w:val="1"/>
      <w:numFmt w:val="bullet"/>
      <w:lvlText w:val="o"/>
      <w:lvlJc w:val="left"/>
      <w:pPr>
        <w:ind w:left="4414" w:hanging="360"/>
      </w:pPr>
      <w:rPr>
        <w:rFonts w:ascii="Courier New" w:hAnsi="Courier New" w:cs="Courier New" w:hint="default"/>
      </w:rPr>
    </w:lvl>
    <w:lvl w:ilvl="5" w:tplc="04190005" w:tentative="1">
      <w:start w:val="1"/>
      <w:numFmt w:val="bullet"/>
      <w:lvlText w:val=""/>
      <w:lvlJc w:val="left"/>
      <w:pPr>
        <w:ind w:left="5134" w:hanging="360"/>
      </w:pPr>
      <w:rPr>
        <w:rFonts w:ascii="Wingdings" w:hAnsi="Wingdings" w:hint="default"/>
      </w:rPr>
    </w:lvl>
    <w:lvl w:ilvl="6" w:tplc="04190001" w:tentative="1">
      <w:start w:val="1"/>
      <w:numFmt w:val="bullet"/>
      <w:lvlText w:val=""/>
      <w:lvlJc w:val="left"/>
      <w:pPr>
        <w:ind w:left="5854" w:hanging="360"/>
      </w:pPr>
      <w:rPr>
        <w:rFonts w:ascii="Symbol" w:hAnsi="Symbol" w:hint="default"/>
      </w:rPr>
    </w:lvl>
    <w:lvl w:ilvl="7" w:tplc="04190003" w:tentative="1">
      <w:start w:val="1"/>
      <w:numFmt w:val="bullet"/>
      <w:lvlText w:val="o"/>
      <w:lvlJc w:val="left"/>
      <w:pPr>
        <w:ind w:left="6574" w:hanging="360"/>
      </w:pPr>
      <w:rPr>
        <w:rFonts w:ascii="Courier New" w:hAnsi="Courier New" w:cs="Courier New" w:hint="default"/>
      </w:rPr>
    </w:lvl>
    <w:lvl w:ilvl="8" w:tplc="04190005" w:tentative="1">
      <w:start w:val="1"/>
      <w:numFmt w:val="bullet"/>
      <w:lvlText w:val=""/>
      <w:lvlJc w:val="left"/>
      <w:pPr>
        <w:ind w:left="7294" w:hanging="360"/>
      </w:pPr>
      <w:rPr>
        <w:rFonts w:ascii="Wingdings" w:hAnsi="Wingdings" w:hint="default"/>
      </w:rPr>
    </w:lvl>
  </w:abstractNum>
  <w:abstractNum w:abstractNumId="2" w15:restartNumberingAfterBreak="0">
    <w:nsid w:val="100D72A5"/>
    <w:multiLevelType w:val="hybridMultilevel"/>
    <w:tmpl w:val="160086B0"/>
    <w:lvl w:ilvl="0" w:tplc="E4DEB5C6">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 w15:restartNumberingAfterBreak="0">
    <w:nsid w:val="14604D92"/>
    <w:multiLevelType w:val="hybridMultilevel"/>
    <w:tmpl w:val="FE4C6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E5418D"/>
    <w:multiLevelType w:val="hybridMultilevel"/>
    <w:tmpl w:val="EF121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4514EA"/>
    <w:multiLevelType w:val="hybridMultilevel"/>
    <w:tmpl w:val="0A14E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AB3894"/>
    <w:multiLevelType w:val="hybridMultilevel"/>
    <w:tmpl w:val="887C8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B53CE7"/>
    <w:multiLevelType w:val="hybridMultilevel"/>
    <w:tmpl w:val="64E2B300"/>
    <w:lvl w:ilvl="0" w:tplc="04190001">
      <w:start w:val="1"/>
      <w:numFmt w:val="bullet"/>
      <w:lvlText w:val=""/>
      <w:lvlJc w:val="left"/>
      <w:pPr>
        <w:ind w:left="967" w:hanging="360"/>
      </w:pPr>
      <w:rPr>
        <w:rFonts w:ascii="Symbol" w:hAnsi="Symbol" w:hint="default"/>
      </w:rPr>
    </w:lvl>
    <w:lvl w:ilvl="1" w:tplc="04190003" w:tentative="1">
      <w:start w:val="1"/>
      <w:numFmt w:val="bullet"/>
      <w:lvlText w:val="o"/>
      <w:lvlJc w:val="left"/>
      <w:pPr>
        <w:ind w:left="1687" w:hanging="360"/>
      </w:pPr>
      <w:rPr>
        <w:rFonts w:ascii="Courier New" w:hAnsi="Courier New" w:cs="Courier New" w:hint="default"/>
      </w:rPr>
    </w:lvl>
    <w:lvl w:ilvl="2" w:tplc="04190005" w:tentative="1">
      <w:start w:val="1"/>
      <w:numFmt w:val="bullet"/>
      <w:lvlText w:val=""/>
      <w:lvlJc w:val="left"/>
      <w:pPr>
        <w:ind w:left="2407" w:hanging="360"/>
      </w:pPr>
      <w:rPr>
        <w:rFonts w:ascii="Wingdings" w:hAnsi="Wingdings" w:hint="default"/>
      </w:rPr>
    </w:lvl>
    <w:lvl w:ilvl="3" w:tplc="04190001" w:tentative="1">
      <w:start w:val="1"/>
      <w:numFmt w:val="bullet"/>
      <w:lvlText w:val=""/>
      <w:lvlJc w:val="left"/>
      <w:pPr>
        <w:ind w:left="3127" w:hanging="360"/>
      </w:pPr>
      <w:rPr>
        <w:rFonts w:ascii="Symbol" w:hAnsi="Symbol" w:hint="default"/>
      </w:rPr>
    </w:lvl>
    <w:lvl w:ilvl="4" w:tplc="04190003" w:tentative="1">
      <w:start w:val="1"/>
      <w:numFmt w:val="bullet"/>
      <w:lvlText w:val="o"/>
      <w:lvlJc w:val="left"/>
      <w:pPr>
        <w:ind w:left="3847" w:hanging="360"/>
      </w:pPr>
      <w:rPr>
        <w:rFonts w:ascii="Courier New" w:hAnsi="Courier New" w:cs="Courier New" w:hint="default"/>
      </w:rPr>
    </w:lvl>
    <w:lvl w:ilvl="5" w:tplc="04190005" w:tentative="1">
      <w:start w:val="1"/>
      <w:numFmt w:val="bullet"/>
      <w:lvlText w:val=""/>
      <w:lvlJc w:val="left"/>
      <w:pPr>
        <w:ind w:left="4567" w:hanging="360"/>
      </w:pPr>
      <w:rPr>
        <w:rFonts w:ascii="Wingdings" w:hAnsi="Wingdings" w:hint="default"/>
      </w:rPr>
    </w:lvl>
    <w:lvl w:ilvl="6" w:tplc="04190001" w:tentative="1">
      <w:start w:val="1"/>
      <w:numFmt w:val="bullet"/>
      <w:lvlText w:val=""/>
      <w:lvlJc w:val="left"/>
      <w:pPr>
        <w:ind w:left="5287" w:hanging="360"/>
      </w:pPr>
      <w:rPr>
        <w:rFonts w:ascii="Symbol" w:hAnsi="Symbol" w:hint="default"/>
      </w:rPr>
    </w:lvl>
    <w:lvl w:ilvl="7" w:tplc="04190003" w:tentative="1">
      <w:start w:val="1"/>
      <w:numFmt w:val="bullet"/>
      <w:lvlText w:val="o"/>
      <w:lvlJc w:val="left"/>
      <w:pPr>
        <w:ind w:left="6007" w:hanging="360"/>
      </w:pPr>
      <w:rPr>
        <w:rFonts w:ascii="Courier New" w:hAnsi="Courier New" w:cs="Courier New" w:hint="default"/>
      </w:rPr>
    </w:lvl>
    <w:lvl w:ilvl="8" w:tplc="04190005" w:tentative="1">
      <w:start w:val="1"/>
      <w:numFmt w:val="bullet"/>
      <w:lvlText w:val=""/>
      <w:lvlJc w:val="left"/>
      <w:pPr>
        <w:ind w:left="6727" w:hanging="360"/>
      </w:pPr>
      <w:rPr>
        <w:rFonts w:ascii="Wingdings" w:hAnsi="Wingdings" w:hint="default"/>
      </w:rPr>
    </w:lvl>
  </w:abstractNum>
  <w:abstractNum w:abstractNumId="8" w15:restartNumberingAfterBreak="0">
    <w:nsid w:val="25805B12"/>
    <w:multiLevelType w:val="hybridMultilevel"/>
    <w:tmpl w:val="C4E41384"/>
    <w:lvl w:ilvl="0" w:tplc="58867B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8314BA"/>
    <w:multiLevelType w:val="hybridMultilevel"/>
    <w:tmpl w:val="8F52B08A"/>
    <w:lvl w:ilvl="0" w:tplc="04190001">
      <w:start w:val="1"/>
      <w:numFmt w:val="bullet"/>
      <w:lvlText w:val=""/>
      <w:lvlJc w:val="left"/>
      <w:pPr>
        <w:ind w:left="967" w:hanging="360"/>
      </w:pPr>
      <w:rPr>
        <w:rFonts w:ascii="Symbol" w:hAnsi="Symbol" w:hint="default"/>
      </w:rPr>
    </w:lvl>
    <w:lvl w:ilvl="1" w:tplc="04190003" w:tentative="1">
      <w:start w:val="1"/>
      <w:numFmt w:val="bullet"/>
      <w:lvlText w:val="o"/>
      <w:lvlJc w:val="left"/>
      <w:pPr>
        <w:ind w:left="1687" w:hanging="360"/>
      </w:pPr>
      <w:rPr>
        <w:rFonts w:ascii="Courier New" w:hAnsi="Courier New" w:cs="Courier New" w:hint="default"/>
      </w:rPr>
    </w:lvl>
    <w:lvl w:ilvl="2" w:tplc="04190005" w:tentative="1">
      <w:start w:val="1"/>
      <w:numFmt w:val="bullet"/>
      <w:lvlText w:val=""/>
      <w:lvlJc w:val="left"/>
      <w:pPr>
        <w:ind w:left="2407" w:hanging="360"/>
      </w:pPr>
      <w:rPr>
        <w:rFonts w:ascii="Wingdings" w:hAnsi="Wingdings" w:hint="default"/>
      </w:rPr>
    </w:lvl>
    <w:lvl w:ilvl="3" w:tplc="04190001" w:tentative="1">
      <w:start w:val="1"/>
      <w:numFmt w:val="bullet"/>
      <w:lvlText w:val=""/>
      <w:lvlJc w:val="left"/>
      <w:pPr>
        <w:ind w:left="3127" w:hanging="360"/>
      </w:pPr>
      <w:rPr>
        <w:rFonts w:ascii="Symbol" w:hAnsi="Symbol" w:hint="default"/>
      </w:rPr>
    </w:lvl>
    <w:lvl w:ilvl="4" w:tplc="04190003" w:tentative="1">
      <w:start w:val="1"/>
      <w:numFmt w:val="bullet"/>
      <w:lvlText w:val="o"/>
      <w:lvlJc w:val="left"/>
      <w:pPr>
        <w:ind w:left="3847" w:hanging="360"/>
      </w:pPr>
      <w:rPr>
        <w:rFonts w:ascii="Courier New" w:hAnsi="Courier New" w:cs="Courier New" w:hint="default"/>
      </w:rPr>
    </w:lvl>
    <w:lvl w:ilvl="5" w:tplc="04190005" w:tentative="1">
      <w:start w:val="1"/>
      <w:numFmt w:val="bullet"/>
      <w:lvlText w:val=""/>
      <w:lvlJc w:val="left"/>
      <w:pPr>
        <w:ind w:left="4567" w:hanging="360"/>
      </w:pPr>
      <w:rPr>
        <w:rFonts w:ascii="Wingdings" w:hAnsi="Wingdings" w:hint="default"/>
      </w:rPr>
    </w:lvl>
    <w:lvl w:ilvl="6" w:tplc="04190001" w:tentative="1">
      <w:start w:val="1"/>
      <w:numFmt w:val="bullet"/>
      <w:lvlText w:val=""/>
      <w:lvlJc w:val="left"/>
      <w:pPr>
        <w:ind w:left="5287" w:hanging="360"/>
      </w:pPr>
      <w:rPr>
        <w:rFonts w:ascii="Symbol" w:hAnsi="Symbol" w:hint="default"/>
      </w:rPr>
    </w:lvl>
    <w:lvl w:ilvl="7" w:tplc="04190003" w:tentative="1">
      <w:start w:val="1"/>
      <w:numFmt w:val="bullet"/>
      <w:lvlText w:val="o"/>
      <w:lvlJc w:val="left"/>
      <w:pPr>
        <w:ind w:left="6007" w:hanging="360"/>
      </w:pPr>
      <w:rPr>
        <w:rFonts w:ascii="Courier New" w:hAnsi="Courier New" w:cs="Courier New" w:hint="default"/>
      </w:rPr>
    </w:lvl>
    <w:lvl w:ilvl="8" w:tplc="04190005" w:tentative="1">
      <w:start w:val="1"/>
      <w:numFmt w:val="bullet"/>
      <w:lvlText w:val=""/>
      <w:lvlJc w:val="left"/>
      <w:pPr>
        <w:ind w:left="6727" w:hanging="360"/>
      </w:pPr>
      <w:rPr>
        <w:rFonts w:ascii="Wingdings" w:hAnsi="Wingdings" w:hint="default"/>
      </w:rPr>
    </w:lvl>
  </w:abstractNum>
  <w:abstractNum w:abstractNumId="10" w15:restartNumberingAfterBreak="0">
    <w:nsid w:val="316B13E1"/>
    <w:multiLevelType w:val="hybridMultilevel"/>
    <w:tmpl w:val="0FD4B5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7B44B4"/>
    <w:multiLevelType w:val="hybridMultilevel"/>
    <w:tmpl w:val="BAF61274"/>
    <w:lvl w:ilvl="0" w:tplc="09488EFC">
      <w:start w:val="50"/>
      <w:numFmt w:val="bullet"/>
      <w:lvlText w:val="-"/>
      <w:lvlJc w:val="left"/>
      <w:pPr>
        <w:ind w:left="1529" w:hanging="360"/>
      </w:pPr>
      <w:rPr>
        <w:rFonts w:ascii="Times New Roman" w:eastAsiaTheme="minorHAnsi" w:hAnsi="Times New Roman" w:cs="Times New Roman" w:hint="default"/>
      </w:rPr>
    </w:lvl>
    <w:lvl w:ilvl="1" w:tplc="04190003" w:tentative="1">
      <w:start w:val="1"/>
      <w:numFmt w:val="bullet"/>
      <w:lvlText w:val="o"/>
      <w:lvlJc w:val="left"/>
      <w:pPr>
        <w:ind w:left="2249" w:hanging="360"/>
      </w:pPr>
      <w:rPr>
        <w:rFonts w:ascii="Courier New" w:hAnsi="Courier New" w:cs="Courier New" w:hint="default"/>
      </w:rPr>
    </w:lvl>
    <w:lvl w:ilvl="2" w:tplc="04190005" w:tentative="1">
      <w:start w:val="1"/>
      <w:numFmt w:val="bullet"/>
      <w:lvlText w:val=""/>
      <w:lvlJc w:val="left"/>
      <w:pPr>
        <w:ind w:left="2969" w:hanging="360"/>
      </w:pPr>
      <w:rPr>
        <w:rFonts w:ascii="Wingdings" w:hAnsi="Wingdings" w:hint="default"/>
      </w:rPr>
    </w:lvl>
    <w:lvl w:ilvl="3" w:tplc="04190001" w:tentative="1">
      <w:start w:val="1"/>
      <w:numFmt w:val="bullet"/>
      <w:lvlText w:val=""/>
      <w:lvlJc w:val="left"/>
      <w:pPr>
        <w:ind w:left="3689" w:hanging="360"/>
      </w:pPr>
      <w:rPr>
        <w:rFonts w:ascii="Symbol" w:hAnsi="Symbol" w:hint="default"/>
      </w:rPr>
    </w:lvl>
    <w:lvl w:ilvl="4" w:tplc="04190003" w:tentative="1">
      <w:start w:val="1"/>
      <w:numFmt w:val="bullet"/>
      <w:lvlText w:val="o"/>
      <w:lvlJc w:val="left"/>
      <w:pPr>
        <w:ind w:left="4409" w:hanging="360"/>
      </w:pPr>
      <w:rPr>
        <w:rFonts w:ascii="Courier New" w:hAnsi="Courier New" w:cs="Courier New" w:hint="default"/>
      </w:rPr>
    </w:lvl>
    <w:lvl w:ilvl="5" w:tplc="04190005" w:tentative="1">
      <w:start w:val="1"/>
      <w:numFmt w:val="bullet"/>
      <w:lvlText w:val=""/>
      <w:lvlJc w:val="left"/>
      <w:pPr>
        <w:ind w:left="5129" w:hanging="360"/>
      </w:pPr>
      <w:rPr>
        <w:rFonts w:ascii="Wingdings" w:hAnsi="Wingdings" w:hint="default"/>
      </w:rPr>
    </w:lvl>
    <w:lvl w:ilvl="6" w:tplc="04190001" w:tentative="1">
      <w:start w:val="1"/>
      <w:numFmt w:val="bullet"/>
      <w:lvlText w:val=""/>
      <w:lvlJc w:val="left"/>
      <w:pPr>
        <w:ind w:left="5849" w:hanging="360"/>
      </w:pPr>
      <w:rPr>
        <w:rFonts w:ascii="Symbol" w:hAnsi="Symbol" w:hint="default"/>
      </w:rPr>
    </w:lvl>
    <w:lvl w:ilvl="7" w:tplc="04190003" w:tentative="1">
      <w:start w:val="1"/>
      <w:numFmt w:val="bullet"/>
      <w:lvlText w:val="o"/>
      <w:lvlJc w:val="left"/>
      <w:pPr>
        <w:ind w:left="6569" w:hanging="360"/>
      </w:pPr>
      <w:rPr>
        <w:rFonts w:ascii="Courier New" w:hAnsi="Courier New" w:cs="Courier New" w:hint="default"/>
      </w:rPr>
    </w:lvl>
    <w:lvl w:ilvl="8" w:tplc="04190005" w:tentative="1">
      <w:start w:val="1"/>
      <w:numFmt w:val="bullet"/>
      <w:lvlText w:val=""/>
      <w:lvlJc w:val="left"/>
      <w:pPr>
        <w:ind w:left="7289" w:hanging="360"/>
      </w:pPr>
      <w:rPr>
        <w:rFonts w:ascii="Wingdings" w:hAnsi="Wingdings" w:hint="default"/>
      </w:rPr>
    </w:lvl>
  </w:abstractNum>
  <w:abstractNum w:abstractNumId="12" w15:restartNumberingAfterBreak="0">
    <w:nsid w:val="37840360"/>
    <w:multiLevelType w:val="hybridMultilevel"/>
    <w:tmpl w:val="4642DB6A"/>
    <w:lvl w:ilvl="0" w:tplc="C3A07C4E">
      <w:start w:val="50"/>
      <w:numFmt w:val="bullet"/>
      <w:lvlText w:val="-"/>
      <w:lvlJc w:val="left"/>
      <w:pPr>
        <w:ind w:left="1529" w:hanging="360"/>
      </w:pPr>
      <w:rPr>
        <w:rFonts w:ascii="Times New Roman" w:eastAsiaTheme="minorHAnsi" w:hAnsi="Times New Roman" w:cs="Times New Roman" w:hint="default"/>
      </w:rPr>
    </w:lvl>
    <w:lvl w:ilvl="1" w:tplc="04190003" w:tentative="1">
      <w:start w:val="1"/>
      <w:numFmt w:val="bullet"/>
      <w:lvlText w:val="o"/>
      <w:lvlJc w:val="left"/>
      <w:pPr>
        <w:ind w:left="2249" w:hanging="360"/>
      </w:pPr>
      <w:rPr>
        <w:rFonts w:ascii="Courier New" w:hAnsi="Courier New" w:cs="Courier New" w:hint="default"/>
      </w:rPr>
    </w:lvl>
    <w:lvl w:ilvl="2" w:tplc="04190005" w:tentative="1">
      <w:start w:val="1"/>
      <w:numFmt w:val="bullet"/>
      <w:lvlText w:val=""/>
      <w:lvlJc w:val="left"/>
      <w:pPr>
        <w:ind w:left="2969" w:hanging="360"/>
      </w:pPr>
      <w:rPr>
        <w:rFonts w:ascii="Wingdings" w:hAnsi="Wingdings" w:hint="default"/>
      </w:rPr>
    </w:lvl>
    <w:lvl w:ilvl="3" w:tplc="04190001" w:tentative="1">
      <w:start w:val="1"/>
      <w:numFmt w:val="bullet"/>
      <w:lvlText w:val=""/>
      <w:lvlJc w:val="left"/>
      <w:pPr>
        <w:ind w:left="3689" w:hanging="360"/>
      </w:pPr>
      <w:rPr>
        <w:rFonts w:ascii="Symbol" w:hAnsi="Symbol" w:hint="default"/>
      </w:rPr>
    </w:lvl>
    <w:lvl w:ilvl="4" w:tplc="04190003" w:tentative="1">
      <w:start w:val="1"/>
      <w:numFmt w:val="bullet"/>
      <w:lvlText w:val="o"/>
      <w:lvlJc w:val="left"/>
      <w:pPr>
        <w:ind w:left="4409" w:hanging="360"/>
      </w:pPr>
      <w:rPr>
        <w:rFonts w:ascii="Courier New" w:hAnsi="Courier New" w:cs="Courier New" w:hint="default"/>
      </w:rPr>
    </w:lvl>
    <w:lvl w:ilvl="5" w:tplc="04190005" w:tentative="1">
      <w:start w:val="1"/>
      <w:numFmt w:val="bullet"/>
      <w:lvlText w:val=""/>
      <w:lvlJc w:val="left"/>
      <w:pPr>
        <w:ind w:left="5129" w:hanging="360"/>
      </w:pPr>
      <w:rPr>
        <w:rFonts w:ascii="Wingdings" w:hAnsi="Wingdings" w:hint="default"/>
      </w:rPr>
    </w:lvl>
    <w:lvl w:ilvl="6" w:tplc="04190001" w:tentative="1">
      <w:start w:val="1"/>
      <w:numFmt w:val="bullet"/>
      <w:lvlText w:val=""/>
      <w:lvlJc w:val="left"/>
      <w:pPr>
        <w:ind w:left="5849" w:hanging="360"/>
      </w:pPr>
      <w:rPr>
        <w:rFonts w:ascii="Symbol" w:hAnsi="Symbol" w:hint="default"/>
      </w:rPr>
    </w:lvl>
    <w:lvl w:ilvl="7" w:tplc="04190003" w:tentative="1">
      <w:start w:val="1"/>
      <w:numFmt w:val="bullet"/>
      <w:lvlText w:val="o"/>
      <w:lvlJc w:val="left"/>
      <w:pPr>
        <w:ind w:left="6569" w:hanging="360"/>
      </w:pPr>
      <w:rPr>
        <w:rFonts w:ascii="Courier New" w:hAnsi="Courier New" w:cs="Courier New" w:hint="default"/>
      </w:rPr>
    </w:lvl>
    <w:lvl w:ilvl="8" w:tplc="04190005" w:tentative="1">
      <w:start w:val="1"/>
      <w:numFmt w:val="bullet"/>
      <w:lvlText w:val=""/>
      <w:lvlJc w:val="left"/>
      <w:pPr>
        <w:ind w:left="7289" w:hanging="360"/>
      </w:pPr>
      <w:rPr>
        <w:rFonts w:ascii="Wingdings" w:hAnsi="Wingdings" w:hint="default"/>
      </w:rPr>
    </w:lvl>
  </w:abstractNum>
  <w:abstractNum w:abstractNumId="13" w15:restartNumberingAfterBreak="0">
    <w:nsid w:val="37FB4BFD"/>
    <w:multiLevelType w:val="hybridMultilevel"/>
    <w:tmpl w:val="BDBC4C22"/>
    <w:lvl w:ilvl="0" w:tplc="2110C2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541557"/>
    <w:multiLevelType w:val="hybridMultilevel"/>
    <w:tmpl w:val="66A4F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581EC1"/>
    <w:multiLevelType w:val="hybridMultilevel"/>
    <w:tmpl w:val="D9AEA19C"/>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404DB5"/>
    <w:multiLevelType w:val="hybridMultilevel"/>
    <w:tmpl w:val="CFF8E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067092"/>
    <w:multiLevelType w:val="hybridMultilevel"/>
    <w:tmpl w:val="CC5C8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752F2C"/>
    <w:multiLevelType w:val="hybridMultilevel"/>
    <w:tmpl w:val="5D5CF5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341AFF"/>
    <w:multiLevelType w:val="hybridMultilevel"/>
    <w:tmpl w:val="C65C5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E786274"/>
    <w:multiLevelType w:val="singleLevel"/>
    <w:tmpl w:val="AFD057D2"/>
    <w:lvl w:ilvl="0">
      <w:start w:val="3"/>
      <w:numFmt w:val="bullet"/>
      <w:lvlText w:val="-"/>
      <w:lvlJc w:val="left"/>
      <w:pPr>
        <w:tabs>
          <w:tab w:val="num" w:pos="927"/>
        </w:tabs>
        <w:ind w:left="927" w:hanging="360"/>
      </w:pPr>
    </w:lvl>
  </w:abstractNum>
  <w:abstractNum w:abstractNumId="21" w15:restartNumberingAfterBreak="0">
    <w:nsid w:val="60A905B1"/>
    <w:multiLevelType w:val="hybridMultilevel"/>
    <w:tmpl w:val="856E5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A802EF"/>
    <w:multiLevelType w:val="hybridMultilevel"/>
    <w:tmpl w:val="375C494E"/>
    <w:lvl w:ilvl="0" w:tplc="AEC6582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2B34250"/>
    <w:multiLevelType w:val="hybridMultilevel"/>
    <w:tmpl w:val="4114072E"/>
    <w:lvl w:ilvl="0" w:tplc="BA26F7B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90E0828"/>
    <w:multiLevelType w:val="hybridMultilevel"/>
    <w:tmpl w:val="3384B2A8"/>
    <w:lvl w:ilvl="0" w:tplc="4E709224">
      <w:start w:val="1"/>
      <w:numFmt w:val="bullet"/>
      <w:lvlText w:val=""/>
      <w:lvlJc w:val="left"/>
      <w:pPr>
        <w:ind w:left="1534" w:hanging="360"/>
      </w:pPr>
      <w:rPr>
        <w:rFonts w:ascii="Symbol" w:hAnsi="Symbol" w:hint="default"/>
      </w:rPr>
    </w:lvl>
    <w:lvl w:ilvl="1" w:tplc="04190003" w:tentative="1">
      <w:start w:val="1"/>
      <w:numFmt w:val="bullet"/>
      <w:lvlText w:val="o"/>
      <w:lvlJc w:val="left"/>
      <w:pPr>
        <w:ind w:left="2254" w:hanging="360"/>
      </w:pPr>
      <w:rPr>
        <w:rFonts w:ascii="Courier New" w:hAnsi="Courier New" w:cs="Courier New" w:hint="default"/>
      </w:rPr>
    </w:lvl>
    <w:lvl w:ilvl="2" w:tplc="04190005" w:tentative="1">
      <w:start w:val="1"/>
      <w:numFmt w:val="bullet"/>
      <w:lvlText w:val=""/>
      <w:lvlJc w:val="left"/>
      <w:pPr>
        <w:ind w:left="2974" w:hanging="360"/>
      </w:pPr>
      <w:rPr>
        <w:rFonts w:ascii="Wingdings" w:hAnsi="Wingdings" w:hint="default"/>
      </w:rPr>
    </w:lvl>
    <w:lvl w:ilvl="3" w:tplc="04190001" w:tentative="1">
      <w:start w:val="1"/>
      <w:numFmt w:val="bullet"/>
      <w:lvlText w:val=""/>
      <w:lvlJc w:val="left"/>
      <w:pPr>
        <w:ind w:left="3694" w:hanging="360"/>
      </w:pPr>
      <w:rPr>
        <w:rFonts w:ascii="Symbol" w:hAnsi="Symbol" w:hint="default"/>
      </w:rPr>
    </w:lvl>
    <w:lvl w:ilvl="4" w:tplc="04190003" w:tentative="1">
      <w:start w:val="1"/>
      <w:numFmt w:val="bullet"/>
      <w:lvlText w:val="o"/>
      <w:lvlJc w:val="left"/>
      <w:pPr>
        <w:ind w:left="4414" w:hanging="360"/>
      </w:pPr>
      <w:rPr>
        <w:rFonts w:ascii="Courier New" w:hAnsi="Courier New" w:cs="Courier New" w:hint="default"/>
      </w:rPr>
    </w:lvl>
    <w:lvl w:ilvl="5" w:tplc="04190005" w:tentative="1">
      <w:start w:val="1"/>
      <w:numFmt w:val="bullet"/>
      <w:lvlText w:val=""/>
      <w:lvlJc w:val="left"/>
      <w:pPr>
        <w:ind w:left="5134" w:hanging="360"/>
      </w:pPr>
      <w:rPr>
        <w:rFonts w:ascii="Wingdings" w:hAnsi="Wingdings" w:hint="default"/>
      </w:rPr>
    </w:lvl>
    <w:lvl w:ilvl="6" w:tplc="04190001" w:tentative="1">
      <w:start w:val="1"/>
      <w:numFmt w:val="bullet"/>
      <w:lvlText w:val=""/>
      <w:lvlJc w:val="left"/>
      <w:pPr>
        <w:ind w:left="5854" w:hanging="360"/>
      </w:pPr>
      <w:rPr>
        <w:rFonts w:ascii="Symbol" w:hAnsi="Symbol" w:hint="default"/>
      </w:rPr>
    </w:lvl>
    <w:lvl w:ilvl="7" w:tplc="04190003" w:tentative="1">
      <w:start w:val="1"/>
      <w:numFmt w:val="bullet"/>
      <w:lvlText w:val="o"/>
      <w:lvlJc w:val="left"/>
      <w:pPr>
        <w:ind w:left="6574" w:hanging="360"/>
      </w:pPr>
      <w:rPr>
        <w:rFonts w:ascii="Courier New" w:hAnsi="Courier New" w:cs="Courier New" w:hint="default"/>
      </w:rPr>
    </w:lvl>
    <w:lvl w:ilvl="8" w:tplc="04190005" w:tentative="1">
      <w:start w:val="1"/>
      <w:numFmt w:val="bullet"/>
      <w:lvlText w:val=""/>
      <w:lvlJc w:val="left"/>
      <w:pPr>
        <w:ind w:left="7294" w:hanging="360"/>
      </w:pPr>
      <w:rPr>
        <w:rFonts w:ascii="Wingdings" w:hAnsi="Wingdings" w:hint="default"/>
      </w:rPr>
    </w:lvl>
  </w:abstractNum>
  <w:abstractNum w:abstractNumId="25" w15:restartNumberingAfterBreak="0">
    <w:nsid w:val="6BF56FF0"/>
    <w:multiLevelType w:val="hybridMultilevel"/>
    <w:tmpl w:val="887C8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FA97A57"/>
    <w:multiLevelType w:val="hybridMultilevel"/>
    <w:tmpl w:val="6E0059DC"/>
    <w:lvl w:ilvl="0" w:tplc="0419000F">
      <w:start w:val="1"/>
      <w:numFmt w:val="decimal"/>
      <w:lvlText w:val="%1."/>
      <w:lvlJc w:val="left"/>
      <w:pPr>
        <w:ind w:left="1221" w:hanging="360"/>
      </w:pPr>
    </w:lvl>
    <w:lvl w:ilvl="1" w:tplc="04190019" w:tentative="1">
      <w:start w:val="1"/>
      <w:numFmt w:val="lowerLetter"/>
      <w:lvlText w:val="%2."/>
      <w:lvlJc w:val="left"/>
      <w:pPr>
        <w:ind w:left="1941" w:hanging="360"/>
      </w:pPr>
    </w:lvl>
    <w:lvl w:ilvl="2" w:tplc="0419001B" w:tentative="1">
      <w:start w:val="1"/>
      <w:numFmt w:val="lowerRoman"/>
      <w:lvlText w:val="%3."/>
      <w:lvlJc w:val="right"/>
      <w:pPr>
        <w:ind w:left="2661" w:hanging="180"/>
      </w:pPr>
    </w:lvl>
    <w:lvl w:ilvl="3" w:tplc="0419000F" w:tentative="1">
      <w:start w:val="1"/>
      <w:numFmt w:val="decimal"/>
      <w:lvlText w:val="%4."/>
      <w:lvlJc w:val="left"/>
      <w:pPr>
        <w:ind w:left="3381" w:hanging="360"/>
      </w:pPr>
    </w:lvl>
    <w:lvl w:ilvl="4" w:tplc="04190019" w:tentative="1">
      <w:start w:val="1"/>
      <w:numFmt w:val="lowerLetter"/>
      <w:lvlText w:val="%5."/>
      <w:lvlJc w:val="left"/>
      <w:pPr>
        <w:ind w:left="4101" w:hanging="360"/>
      </w:pPr>
    </w:lvl>
    <w:lvl w:ilvl="5" w:tplc="0419001B" w:tentative="1">
      <w:start w:val="1"/>
      <w:numFmt w:val="lowerRoman"/>
      <w:lvlText w:val="%6."/>
      <w:lvlJc w:val="right"/>
      <w:pPr>
        <w:ind w:left="4821" w:hanging="180"/>
      </w:pPr>
    </w:lvl>
    <w:lvl w:ilvl="6" w:tplc="0419000F" w:tentative="1">
      <w:start w:val="1"/>
      <w:numFmt w:val="decimal"/>
      <w:lvlText w:val="%7."/>
      <w:lvlJc w:val="left"/>
      <w:pPr>
        <w:ind w:left="5541" w:hanging="360"/>
      </w:pPr>
    </w:lvl>
    <w:lvl w:ilvl="7" w:tplc="04190019" w:tentative="1">
      <w:start w:val="1"/>
      <w:numFmt w:val="lowerLetter"/>
      <w:lvlText w:val="%8."/>
      <w:lvlJc w:val="left"/>
      <w:pPr>
        <w:ind w:left="6261" w:hanging="360"/>
      </w:pPr>
    </w:lvl>
    <w:lvl w:ilvl="8" w:tplc="0419001B" w:tentative="1">
      <w:start w:val="1"/>
      <w:numFmt w:val="lowerRoman"/>
      <w:lvlText w:val="%9."/>
      <w:lvlJc w:val="right"/>
      <w:pPr>
        <w:ind w:left="6981" w:hanging="180"/>
      </w:pPr>
    </w:lvl>
  </w:abstractNum>
  <w:num w:numId="1" w16cid:durableId="1421877901">
    <w:abstractNumId w:val="26"/>
  </w:num>
  <w:num w:numId="2" w16cid:durableId="549659566">
    <w:abstractNumId w:val="2"/>
  </w:num>
  <w:num w:numId="3" w16cid:durableId="201289386">
    <w:abstractNumId w:val="22"/>
  </w:num>
  <w:num w:numId="4" w16cid:durableId="1750081632">
    <w:abstractNumId w:val="14"/>
  </w:num>
  <w:num w:numId="5" w16cid:durableId="367603250">
    <w:abstractNumId w:val="0"/>
  </w:num>
  <w:num w:numId="6" w16cid:durableId="266038887">
    <w:abstractNumId w:val="23"/>
  </w:num>
  <w:num w:numId="7" w16cid:durableId="1011377553">
    <w:abstractNumId w:val="15"/>
  </w:num>
  <w:num w:numId="8" w16cid:durableId="1802768942">
    <w:abstractNumId w:val="13"/>
  </w:num>
  <w:num w:numId="9" w16cid:durableId="2076706494">
    <w:abstractNumId w:val="8"/>
  </w:num>
  <w:num w:numId="10" w16cid:durableId="1494373170">
    <w:abstractNumId w:val="10"/>
  </w:num>
  <w:num w:numId="11" w16cid:durableId="1868524576">
    <w:abstractNumId w:val="20"/>
  </w:num>
  <w:num w:numId="12" w16cid:durableId="208609414">
    <w:abstractNumId w:val="6"/>
  </w:num>
  <w:num w:numId="13" w16cid:durableId="1213738595">
    <w:abstractNumId w:val="21"/>
  </w:num>
  <w:num w:numId="14" w16cid:durableId="1107890020">
    <w:abstractNumId w:val="25"/>
  </w:num>
  <w:num w:numId="15" w16cid:durableId="305937243">
    <w:abstractNumId w:val="12"/>
  </w:num>
  <w:num w:numId="16" w16cid:durableId="70472828">
    <w:abstractNumId w:val="11"/>
  </w:num>
  <w:num w:numId="17" w16cid:durableId="9336233">
    <w:abstractNumId w:val="17"/>
  </w:num>
  <w:num w:numId="18" w16cid:durableId="339355932">
    <w:abstractNumId w:val="1"/>
  </w:num>
  <w:num w:numId="19" w16cid:durableId="288516927">
    <w:abstractNumId w:val="24"/>
  </w:num>
  <w:num w:numId="20" w16cid:durableId="1082488515">
    <w:abstractNumId w:val="19"/>
  </w:num>
  <w:num w:numId="21" w16cid:durableId="1798329186">
    <w:abstractNumId w:val="5"/>
  </w:num>
  <w:num w:numId="22" w16cid:durableId="1549995410">
    <w:abstractNumId w:val="18"/>
  </w:num>
  <w:num w:numId="23" w16cid:durableId="296838032">
    <w:abstractNumId w:val="9"/>
  </w:num>
  <w:num w:numId="24" w16cid:durableId="2011177297">
    <w:abstractNumId w:val="3"/>
  </w:num>
  <w:num w:numId="25" w16cid:durableId="2085833940">
    <w:abstractNumId w:val="7"/>
  </w:num>
  <w:num w:numId="26" w16cid:durableId="1202090104">
    <w:abstractNumId w:val="4"/>
  </w:num>
  <w:num w:numId="27" w16cid:durableId="19528554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4B2"/>
    <w:rsid w:val="000008C1"/>
    <w:rsid w:val="00005DE4"/>
    <w:rsid w:val="000062AB"/>
    <w:rsid w:val="00007EC1"/>
    <w:rsid w:val="00012020"/>
    <w:rsid w:val="00015499"/>
    <w:rsid w:val="00022DE7"/>
    <w:rsid w:val="00041F9E"/>
    <w:rsid w:val="000508DB"/>
    <w:rsid w:val="0005521D"/>
    <w:rsid w:val="0005681B"/>
    <w:rsid w:val="00056CC2"/>
    <w:rsid w:val="00057D27"/>
    <w:rsid w:val="00060FBC"/>
    <w:rsid w:val="00062B70"/>
    <w:rsid w:val="000717C1"/>
    <w:rsid w:val="00071A79"/>
    <w:rsid w:val="000720A1"/>
    <w:rsid w:val="0007472F"/>
    <w:rsid w:val="00076333"/>
    <w:rsid w:val="000872BE"/>
    <w:rsid w:val="00091F57"/>
    <w:rsid w:val="000A2149"/>
    <w:rsid w:val="000A5CC5"/>
    <w:rsid w:val="000B01D6"/>
    <w:rsid w:val="000B414E"/>
    <w:rsid w:val="000C11F8"/>
    <w:rsid w:val="000C12DA"/>
    <w:rsid w:val="000C298B"/>
    <w:rsid w:val="000C5447"/>
    <w:rsid w:val="000C73A1"/>
    <w:rsid w:val="000D4DAB"/>
    <w:rsid w:val="000E18C5"/>
    <w:rsid w:val="000E28AD"/>
    <w:rsid w:val="000E6A1C"/>
    <w:rsid w:val="000F0F5C"/>
    <w:rsid w:val="000F4597"/>
    <w:rsid w:val="000F75B6"/>
    <w:rsid w:val="00102233"/>
    <w:rsid w:val="00111267"/>
    <w:rsid w:val="001175C9"/>
    <w:rsid w:val="001257B3"/>
    <w:rsid w:val="00126208"/>
    <w:rsid w:val="00126D74"/>
    <w:rsid w:val="00152CE4"/>
    <w:rsid w:val="001544F3"/>
    <w:rsid w:val="00155CE2"/>
    <w:rsid w:val="001561AB"/>
    <w:rsid w:val="00160186"/>
    <w:rsid w:val="00162B41"/>
    <w:rsid w:val="00167BFC"/>
    <w:rsid w:val="00176B4E"/>
    <w:rsid w:val="00177CB0"/>
    <w:rsid w:val="001816EE"/>
    <w:rsid w:val="00183DC6"/>
    <w:rsid w:val="00185021"/>
    <w:rsid w:val="001868E5"/>
    <w:rsid w:val="00190D20"/>
    <w:rsid w:val="00194EFD"/>
    <w:rsid w:val="001A362B"/>
    <w:rsid w:val="001A6CFB"/>
    <w:rsid w:val="001B0A01"/>
    <w:rsid w:val="001B3EDF"/>
    <w:rsid w:val="001B5B20"/>
    <w:rsid w:val="001B608E"/>
    <w:rsid w:val="001B634E"/>
    <w:rsid w:val="001B6892"/>
    <w:rsid w:val="001B6A37"/>
    <w:rsid w:val="001C23E6"/>
    <w:rsid w:val="001C7640"/>
    <w:rsid w:val="001D4753"/>
    <w:rsid w:val="001D7685"/>
    <w:rsid w:val="001E1061"/>
    <w:rsid w:val="001E4D99"/>
    <w:rsid w:val="001E6970"/>
    <w:rsid w:val="001F2171"/>
    <w:rsid w:val="001F6DE8"/>
    <w:rsid w:val="002031FC"/>
    <w:rsid w:val="00210CD7"/>
    <w:rsid w:val="00214CE7"/>
    <w:rsid w:val="00220479"/>
    <w:rsid w:val="00220651"/>
    <w:rsid w:val="00223BAF"/>
    <w:rsid w:val="002255FC"/>
    <w:rsid w:val="00255273"/>
    <w:rsid w:val="00255BD4"/>
    <w:rsid w:val="002562C0"/>
    <w:rsid w:val="00257B4D"/>
    <w:rsid w:val="00267EB2"/>
    <w:rsid w:val="00271743"/>
    <w:rsid w:val="00272AE6"/>
    <w:rsid w:val="00274C8E"/>
    <w:rsid w:val="002905E8"/>
    <w:rsid w:val="00291F49"/>
    <w:rsid w:val="00294857"/>
    <w:rsid w:val="002A2707"/>
    <w:rsid w:val="002A68E8"/>
    <w:rsid w:val="002B1419"/>
    <w:rsid w:val="002B34BC"/>
    <w:rsid w:val="002B5886"/>
    <w:rsid w:val="002B5D45"/>
    <w:rsid w:val="002B5F56"/>
    <w:rsid w:val="002B6013"/>
    <w:rsid w:val="002B60CA"/>
    <w:rsid w:val="002D0117"/>
    <w:rsid w:val="002E159C"/>
    <w:rsid w:val="002E245C"/>
    <w:rsid w:val="002F7BF3"/>
    <w:rsid w:val="00301E95"/>
    <w:rsid w:val="00304114"/>
    <w:rsid w:val="00305DDA"/>
    <w:rsid w:val="00306C51"/>
    <w:rsid w:val="00314520"/>
    <w:rsid w:val="00320DEF"/>
    <w:rsid w:val="003210E8"/>
    <w:rsid w:val="00333AA5"/>
    <w:rsid w:val="00336365"/>
    <w:rsid w:val="0033667A"/>
    <w:rsid w:val="003418F0"/>
    <w:rsid w:val="00342B0D"/>
    <w:rsid w:val="00352006"/>
    <w:rsid w:val="003526E0"/>
    <w:rsid w:val="0036067A"/>
    <w:rsid w:val="0036437A"/>
    <w:rsid w:val="00365E27"/>
    <w:rsid w:val="0036640E"/>
    <w:rsid w:val="003712E9"/>
    <w:rsid w:val="00371424"/>
    <w:rsid w:val="00385A45"/>
    <w:rsid w:val="00387100"/>
    <w:rsid w:val="00387686"/>
    <w:rsid w:val="003926B7"/>
    <w:rsid w:val="003A3D26"/>
    <w:rsid w:val="003A4C0D"/>
    <w:rsid w:val="003A5A71"/>
    <w:rsid w:val="003B23D1"/>
    <w:rsid w:val="003B4C54"/>
    <w:rsid w:val="003B5CD9"/>
    <w:rsid w:val="003C1385"/>
    <w:rsid w:val="003C21E1"/>
    <w:rsid w:val="003C4062"/>
    <w:rsid w:val="003C7040"/>
    <w:rsid w:val="003C7223"/>
    <w:rsid w:val="003D0772"/>
    <w:rsid w:val="003D6CC3"/>
    <w:rsid w:val="003E0112"/>
    <w:rsid w:val="003E5779"/>
    <w:rsid w:val="003E7998"/>
    <w:rsid w:val="003F178E"/>
    <w:rsid w:val="003F29FD"/>
    <w:rsid w:val="004038DC"/>
    <w:rsid w:val="004108DF"/>
    <w:rsid w:val="00411B2C"/>
    <w:rsid w:val="00413C90"/>
    <w:rsid w:val="004206A3"/>
    <w:rsid w:val="004214D2"/>
    <w:rsid w:val="004270BF"/>
    <w:rsid w:val="004274BF"/>
    <w:rsid w:val="00431638"/>
    <w:rsid w:val="00432674"/>
    <w:rsid w:val="004343CB"/>
    <w:rsid w:val="004400AE"/>
    <w:rsid w:val="00443326"/>
    <w:rsid w:val="0045287F"/>
    <w:rsid w:val="00456B44"/>
    <w:rsid w:val="004671FB"/>
    <w:rsid w:val="00471369"/>
    <w:rsid w:val="00472376"/>
    <w:rsid w:val="00472F02"/>
    <w:rsid w:val="004853FC"/>
    <w:rsid w:val="004856A3"/>
    <w:rsid w:val="00491C60"/>
    <w:rsid w:val="00494E1B"/>
    <w:rsid w:val="004A2678"/>
    <w:rsid w:val="004A26F4"/>
    <w:rsid w:val="004A360A"/>
    <w:rsid w:val="004A3ACB"/>
    <w:rsid w:val="004A61F4"/>
    <w:rsid w:val="004A72CF"/>
    <w:rsid w:val="004C0C5C"/>
    <w:rsid w:val="004C1991"/>
    <w:rsid w:val="004D0124"/>
    <w:rsid w:val="004D58E6"/>
    <w:rsid w:val="004E0D48"/>
    <w:rsid w:val="004E2552"/>
    <w:rsid w:val="004E5E49"/>
    <w:rsid w:val="004E64CF"/>
    <w:rsid w:val="004F6F08"/>
    <w:rsid w:val="004F7697"/>
    <w:rsid w:val="00504859"/>
    <w:rsid w:val="005079E4"/>
    <w:rsid w:val="005161AB"/>
    <w:rsid w:val="00516F2C"/>
    <w:rsid w:val="005235F3"/>
    <w:rsid w:val="0052474C"/>
    <w:rsid w:val="005300B2"/>
    <w:rsid w:val="0053343E"/>
    <w:rsid w:val="00546D6A"/>
    <w:rsid w:val="005651C4"/>
    <w:rsid w:val="0056752E"/>
    <w:rsid w:val="005725E3"/>
    <w:rsid w:val="005740F2"/>
    <w:rsid w:val="00581EBB"/>
    <w:rsid w:val="005830D2"/>
    <w:rsid w:val="00590D3A"/>
    <w:rsid w:val="00596623"/>
    <w:rsid w:val="00597DC0"/>
    <w:rsid w:val="005A7611"/>
    <w:rsid w:val="005B0B93"/>
    <w:rsid w:val="005B1B39"/>
    <w:rsid w:val="005B4D29"/>
    <w:rsid w:val="005B6039"/>
    <w:rsid w:val="005C2502"/>
    <w:rsid w:val="005C397B"/>
    <w:rsid w:val="005D71F7"/>
    <w:rsid w:val="005E27B6"/>
    <w:rsid w:val="005E5EBA"/>
    <w:rsid w:val="005E642D"/>
    <w:rsid w:val="005F05D8"/>
    <w:rsid w:val="005F2D7D"/>
    <w:rsid w:val="005F5F2A"/>
    <w:rsid w:val="006058E8"/>
    <w:rsid w:val="006069B6"/>
    <w:rsid w:val="00607343"/>
    <w:rsid w:val="00620AF4"/>
    <w:rsid w:val="00627B76"/>
    <w:rsid w:val="00630C23"/>
    <w:rsid w:val="006313A9"/>
    <w:rsid w:val="00634CD3"/>
    <w:rsid w:val="00635BEB"/>
    <w:rsid w:val="0064781A"/>
    <w:rsid w:val="00651AC7"/>
    <w:rsid w:val="00651D20"/>
    <w:rsid w:val="00654AB2"/>
    <w:rsid w:val="006601B5"/>
    <w:rsid w:val="00661DF0"/>
    <w:rsid w:val="006636D1"/>
    <w:rsid w:val="00665DA9"/>
    <w:rsid w:val="00670A0B"/>
    <w:rsid w:val="00673A2D"/>
    <w:rsid w:val="0067770B"/>
    <w:rsid w:val="00677D2C"/>
    <w:rsid w:val="0068086F"/>
    <w:rsid w:val="0068236A"/>
    <w:rsid w:val="00684274"/>
    <w:rsid w:val="006858AE"/>
    <w:rsid w:val="006860CA"/>
    <w:rsid w:val="0069339F"/>
    <w:rsid w:val="006964E1"/>
    <w:rsid w:val="006A0E3C"/>
    <w:rsid w:val="006A19DD"/>
    <w:rsid w:val="006A4162"/>
    <w:rsid w:val="006A4190"/>
    <w:rsid w:val="006A5E41"/>
    <w:rsid w:val="006A77A2"/>
    <w:rsid w:val="006B0F7C"/>
    <w:rsid w:val="006B5185"/>
    <w:rsid w:val="006D49BE"/>
    <w:rsid w:val="006D4DCA"/>
    <w:rsid w:val="006D4E58"/>
    <w:rsid w:val="006E5C06"/>
    <w:rsid w:val="006E5CC9"/>
    <w:rsid w:val="006E7A01"/>
    <w:rsid w:val="006F1EE1"/>
    <w:rsid w:val="006F1F00"/>
    <w:rsid w:val="006F3923"/>
    <w:rsid w:val="006F6C05"/>
    <w:rsid w:val="00703D3E"/>
    <w:rsid w:val="00704BC0"/>
    <w:rsid w:val="00710581"/>
    <w:rsid w:val="0071094B"/>
    <w:rsid w:val="00715B95"/>
    <w:rsid w:val="007165E1"/>
    <w:rsid w:val="00716996"/>
    <w:rsid w:val="00725CA8"/>
    <w:rsid w:val="00731CDB"/>
    <w:rsid w:val="007348B7"/>
    <w:rsid w:val="00751BC7"/>
    <w:rsid w:val="00753FBC"/>
    <w:rsid w:val="00757FB0"/>
    <w:rsid w:val="0076383E"/>
    <w:rsid w:val="00765F31"/>
    <w:rsid w:val="00773D84"/>
    <w:rsid w:val="00774C8B"/>
    <w:rsid w:val="007A65B7"/>
    <w:rsid w:val="007A7B21"/>
    <w:rsid w:val="007C61A0"/>
    <w:rsid w:val="007C6F8A"/>
    <w:rsid w:val="007D03CC"/>
    <w:rsid w:val="007D2617"/>
    <w:rsid w:val="007D76E8"/>
    <w:rsid w:val="007E07C2"/>
    <w:rsid w:val="007E4D41"/>
    <w:rsid w:val="007F62A9"/>
    <w:rsid w:val="007F765E"/>
    <w:rsid w:val="00800044"/>
    <w:rsid w:val="008029D8"/>
    <w:rsid w:val="0081187C"/>
    <w:rsid w:val="00813020"/>
    <w:rsid w:val="00814D65"/>
    <w:rsid w:val="00816A8E"/>
    <w:rsid w:val="00821797"/>
    <w:rsid w:val="008247D7"/>
    <w:rsid w:val="00824DB5"/>
    <w:rsid w:val="0082650F"/>
    <w:rsid w:val="0083477C"/>
    <w:rsid w:val="00836176"/>
    <w:rsid w:val="00840770"/>
    <w:rsid w:val="00841387"/>
    <w:rsid w:val="0085035C"/>
    <w:rsid w:val="008503EF"/>
    <w:rsid w:val="00857921"/>
    <w:rsid w:val="00860EE1"/>
    <w:rsid w:val="008622FA"/>
    <w:rsid w:val="00863B0B"/>
    <w:rsid w:val="0087428E"/>
    <w:rsid w:val="00876BBE"/>
    <w:rsid w:val="00880726"/>
    <w:rsid w:val="008908BF"/>
    <w:rsid w:val="00891CE5"/>
    <w:rsid w:val="008A3DDF"/>
    <w:rsid w:val="008B398D"/>
    <w:rsid w:val="008B4312"/>
    <w:rsid w:val="008B4922"/>
    <w:rsid w:val="008C19A6"/>
    <w:rsid w:val="008C2A97"/>
    <w:rsid w:val="008D0DE1"/>
    <w:rsid w:val="008D1D60"/>
    <w:rsid w:val="008D2099"/>
    <w:rsid w:val="008D29AE"/>
    <w:rsid w:val="008D3425"/>
    <w:rsid w:val="008D547E"/>
    <w:rsid w:val="008D61CE"/>
    <w:rsid w:val="008D7DEF"/>
    <w:rsid w:val="008E24F9"/>
    <w:rsid w:val="008E6406"/>
    <w:rsid w:val="008E7601"/>
    <w:rsid w:val="008E7748"/>
    <w:rsid w:val="008F1F3F"/>
    <w:rsid w:val="008F46B8"/>
    <w:rsid w:val="00901C44"/>
    <w:rsid w:val="009022B8"/>
    <w:rsid w:val="00904443"/>
    <w:rsid w:val="00906E44"/>
    <w:rsid w:val="0091422D"/>
    <w:rsid w:val="00915A29"/>
    <w:rsid w:val="00917ADB"/>
    <w:rsid w:val="00923F0B"/>
    <w:rsid w:val="00924BF6"/>
    <w:rsid w:val="00935BF6"/>
    <w:rsid w:val="00936AD2"/>
    <w:rsid w:val="0094110C"/>
    <w:rsid w:val="00942E2F"/>
    <w:rsid w:val="00944672"/>
    <w:rsid w:val="0094516A"/>
    <w:rsid w:val="00946ADE"/>
    <w:rsid w:val="00946BAF"/>
    <w:rsid w:val="00957191"/>
    <w:rsid w:val="00957BCD"/>
    <w:rsid w:val="00965CA3"/>
    <w:rsid w:val="00972DFA"/>
    <w:rsid w:val="0097521D"/>
    <w:rsid w:val="00984DE0"/>
    <w:rsid w:val="00991307"/>
    <w:rsid w:val="00995918"/>
    <w:rsid w:val="009963B8"/>
    <w:rsid w:val="00996AE7"/>
    <w:rsid w:val="009A0BF0"/>
    <w:rsid w:val="009A1CA8"/>
    <w:rsid w:val="009A410F"/>
    <w:rsid w:val="009A7B8F"/>
    <w:rsid w:val="009B057D"/>
    <w:rsid w:val="009B183D"/>
    <w:rsid w:val="009C3C24"/>
    <w:rsid w:val="009D3345"/>
    <w:rsid w:val="009D3F93"/>
    <w:rsid w:val="009E1FE1"/>
    <w:rsid w:val="009E6FFD"/>
    <w:rsid w:val="009F77E6"/>
    <w:rsid w:val="009F7940"/>
    <w:rsid w:val="00A04669"/>
    <w:rsid w:val="00A0521A"/>
    <w:rsid w:val="00A1252F"/>
    <w:rsid w:val="00A1424D"/>
    <w:rsid w:val="00A21A43"/>
    <w:rsid w:val="00A21FD8"/>
    <w:rsid w:val="00A268C7"/>
    <w:rsid w:val="00A27CC3"/>
    <w:rsid w:val="00A323C6"/>
    <w:rsid w:val="00A365D4"/>
    <w:rsid w:val="00A36C84"/>
    <w:rsid w:val="00A45DAA"/>
    <w:rsid w:val="00A469EC"/>
    <w:rsid w:val="00A518C8"/>
    <w:rsid w:val="00A55DC3"/>
    <w:rsid w:val="00A57675"/>
    <w:rsid w:val="00A6057C"/>
    <w:rsid w:val="00A64A23"/>
    <w:rsid w:val="00A7378C"/>
    <w:rsid w:val="00A74689"/>
    <w:rsid w:val="00A755F4"/>
    <w:rsid w:val="00A75E03"/>
    <w:rsid w:val="00A878D6"/>
    <w:rsid w:val="00A937D6"/>
    <w:rsid w:val="00A95BCF"/>
    <w:rsid w:val="00AA1A73"/>
    <w:rsid w:val="00AA3796"/>
    <w:rsid w:val="00AB5B01"/>
    <w:rsid w:val="00AC0927"/>
    <w:rsid w:val="00AD2401"/>
    <w:rsid w:val="00AD5F30"/>
    <w:rsid w:val="00AD7D34"/>
    <w:rsid w:val="00AE3E38"/>
    <w:rsid w:val="00AE405B"/>
    <w:rsid w:val="00AF0709"/>
    <w:rsid w:val="00B00E50"/>
    <w:rsid w:val="00B12525"/>
    <w:rsid w:val="00B14B54"/>
    <w:rsid w:val="00B15868"/>
    <w:rsid w:val="00B17878"/>
    <w:rsid w:val="00B22894"/>
    <w:rsid w:val="00B2617D"/>
    <w:rsid w:val="00B30FE4"/>
    <w:rsid w:val="00B338C5"/>
    <w:rsid w:val="00B33DBA"/>
    <w:rsid w:val="00B367FF"/>
    <w:rsid w:val="00B479B9"/>
    <w:rsid w:val="00B5677E"/>
    <w:rsid w:val="00B71DFB"/>
    <w:rsid w:val="00B73899"/>
    <w:rsid w:val="00B73DC9"/>
    <w:rsid w:val="00B75BC0"/>
    <w:rsid w:val="00B7704F"/>
    <w:rsid w:val="00B875F9"/>
    <w:rsid w:val="00B92333"/>
    <w:rsid w:val="00B93185"/>
    <w:rsid w:val="00BA0CFC"/>
    <w:rsid w:val="00BA2B29"/>
    <w:rsid w:val="00BC202C"/>
    <w:rsid w:val="00BC20B1"/>
    <w:rsid w:val="00BD3CF2"/>
    <w:rsid w:val="00BE4BA8"/>
    <w:rsid w:val="00BF5024"/>
    <w:rsid w:val="00C04F7F"/>
    <w:rsid w:val="00C05EB7"/>
    <w:rsid w:val="00C15753"/>
    <w:rsid w:val="00C228B2"/>
    <w:rsid w:val="00C230D0"/>
    <w:rsid w:val="00C25720"/>
    <w:rsid w:val="00C40FAC"/>
    <w:rsid w:val="00C41D54"/>
    <w:rsid w:val="00C423B7"/>
    <w:rsid w:val="00C451EF"/>
    <w:rsid w:val="00C5250A"/>
    <w:rsid w:val="00C528FB"/>
    <w:rsid w:val="00C55026"/>
    <w:rsid w:val="00C557AD"/>
    <w:rsid w:val="00C64301"/>
    <w:rsid w:val="00C64EAF"/>
    <w:rsid w:val="00C72252"/>
    <w:rsid w:val="00C752B5"/>
    <w:rsid w:val="00C754B2"/>
    <w:rsid w:val="00C754EB"/>
    <w:rsid w:val="00C80062"/>
    <w:rsid w:val="00C8265A"/>
    <w:rsid w:val="00C866A7"/>
    <w:rsid w:val="00C920A0"/>
    <w:rsid w:val="00C9423C"/>
    <w:rsid w:val="00CA15C7"/>
    <w:rsid w:val="00CA76F3"/>
    <w:rsid w:val="00CC3F51"/>
    <w:rsid w:val="00CD2468"/>
    <w:rsid w:val="00CE2BAC"/>
    <w:rsid w:val="00CE2C93"/>
    <w:rsid w:val="00CE5D2C"/>
    <w:rsid w:val="00CF04F9"/>
    <w:rsid w:val="00CF4820"/>
    <w:rsid w:val="00CF50D4"/>
    <w:rsid w:val="00D03E9E"/>
    <w:rsid w:val="00D078AF"/>
    <w:rsid w:val="00D204D4"/>
    <w:rsid w:val="00D206F6"/>
    <w:rsid w:val="00D25141"/>
    <w:rsid w:val="00D361EC"/>
    <w:rsid w:val="00D37DC7"/>
    <w:rsid w:val="00D412AD"/>
    <w:rsid w:val="00D4159C"/>
    <w:rsid w:val="00D46426"/>
    <w:rsid w:val="00D578DD"/>
    <w:rsid w:val="00D6202D"/>
    <w:rsid w:val="00D67AE4"/>
    <w:rsid w:val="00D72C1C"/>
    <w:rsid w:val="00D7600F"/>
    <w:rsid w:val="00D80049"/>
    <w:rsid w:val="00D84C92"/>
    <w:rsid w:val="00D91997"/>
    <w:rsid w:val="00D938C1"/>
    <w:rsid w:val="00D95205"/>
    <w:rsid w:val="00D9778C"/>
    <w:rsid w:val="00DA0F6A"/>
    <w:rsid w:val="00DA2385"/>
    <w:rsid w:val="00DA3781"/>
    <w:rsid w:val="00DA544B"/>
    <w:rsid w:val="00DA5AA0"/>
    <w:rsid w:val="00DA77D5"/>
    <w:rsid w:val="00DB07CC"/>
    <w:rsid w:val="00DB2998"/>
    <w:rsid w:val="00DC0C9A"/>
    <w:rsid w:val="00DC1543"/>
    <w:rsid w:val="00DC1577"/>
    <w:rsid w:val="00DC2C02"/>
    <w:rsid w:val="00DC7C0C"/>
    <w:rsid w:val="00DD1C8B"/>
    <w:rsid w:val="00DD44DC"/>
    <w:rsid w:val="00DE5723"/>
    <w:rsid w:val="00DF0BDF"/>
    <w:rsid w:val="00DF0FB9"/>
    <w:rsid w:val="00E0782E"/>
    <w:rsid w:val="00E132F8"/>
    <w:rsid w:val="00E13B95"/>
    <w:rsid w:val="00E15141"/>
    <w:rsid w:val="00E15F11"/>
    <w:rsid w:val="00E163DF"/>
    <w:rsid w:val="00E16503"/>
    <w:rsid w:val="00E167D2"/>
    <w:rsid w:val="00E178A6"/>
    <w:rsid w:val="00E25207"/>
    <w:rsid w:val="00E25E82"/>
    <w:rsid w:val="00E32367"/>
    <w:rsid w:val="00E52B4E"/>
    <w:rsid w:val="00E54675"/>
    <w:rsid w:val="00E56C6E"/>
    <w:rsid w:val="00E621FC"/>
    <w:rsid w:val="00E6400C"/>
    <w:rsid w:val="00E64B20"/>
    <w:rsid w:val="00E701FF"/>
    <w:rsid w:val="00E72648"/>
    <w:rsid w:val="00E92569"/>
    <w:rsid w:val="00EA1D9A"/>
    <w:rsid w:val="00EA5855"/>
    <w:rsid w:val="00EB6131"/>
    <w:rsid w:val="00EC122F"/>
    <w:rsid w:val="00EC15A8"/>
    <w:rsid w:val="00EC5E61"/>
    <w:rsid w:val="00EC7363"/>
    <w:rsid w:val="00EC7A1E"/>
    <w:rsid w:val="00ED44C5"/>
    <w:rsid w:val="00ED4C17"/>
    <w:rsid w:val="00ED4D04"/>
    <w:rsid w:val="00ED6F14"/>
    <w:rsid w:val="00EE2F1B"/>
    <w:rsid w:val="00EE6252"/>
    <w:rsid w:val="00EE6C39"/>
    <w:rsid w:val="00EE705A"/>
    <w:rsid w:val="00EE7433"/>
    <w:rsid w:val="00EE7A1D"/>
    <w:rsid w:val="00EF5542"/>
    <w:rsid w:val="00EF5B76"/>
    <w:rsid w:val="00EF6C17"/>
    <w:rsid w:val="00F058D2"/>
    <w:rsid w:val="00F06890"/>
    <w:rsid w:val="00F10BE0"/>
    <w:rsid w:val="00F26895"/>
    <w:rsid w:val="00F30EEE"/>
    <w:rsid w:val="00F34E70"/>
    <w:rsid w:val="00F35A12"/>
    <w:rsid w:val="00F4200D"/>
    <w:rsid w:val="00F46681"/>
    <w:rsid w:val="00F478C6"/>
    <w:rsid w:val="00F542DE"/>
    <w:rsid w:val="00F55B96"/>
    <w:rsid w:val="00F575DA"/>
    <w:rsid w:val="00F57707"/>
    <w:rsid w:val="00F60231"/>
    <w:rsid w:val="00F63BE1"/>
    <w:rsid w:val="00F668FE"/>
    <w:rsid w:val="00F73D11"/>
    <w:rsid w:val="00F82622"/>
    <w:rsid w:val="00F93DB0"/>
    <w:rsid w:val="00FA4824"/>
    <w:rsid w:val="00FA4FD3"/>
    <w:rsid w:val="00FA6445"/>
    <w:rsid w:val="00FA65A2"/>
    <w:rsid w:val="00FC110B"/>
    <w:rsid w:val="00FD01C2"/>
    <w:rsid w:val="00FD4203"/>
    <w:rsid w:val="00FD4E1F"/>
    <w:rsid w:val="00FD669D"/>
    <w:rsid w:val="00FD6F6E"/>
    <w:rsid w:val="00FD7A38"/>
    <w:rsid w:val="00FE5E6E"/>
    <w:rsid w:val="00FF04A7"/>
    <w:rsid w:val="00FF2015"/>
    <w:rsid w:val="00FF3D4D"/>
    <w:rsid w:val="00FF4C83"/>
    <w:rsid w:val="00FF76C8"/>
    <w:rsid w:val="00FF7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FB081"/>
  <w15:docId w15:val="{176467FB-0159-4CF5-939B-8A46D04E0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005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3BAF"/>
    <w:pPr>
      <w:ind w:left="720"/>
      <w:contextualSpacing/>
    </w:pPr>
  </w:style>
  <w:style w:type="paragraph" w:styleId="a5">
    <w:name w:val="Normal (Web)"/>
    <w:basedOn w:val="a"/>
    <w:uiPriority w:val="99"/>
    <w:qFormat/>
    <w:rsid w:val="006A19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251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5141"/>
    <w:rPr>
      <w:rFonts w:ascii="Tahoma" w:hAnsi="Tahoma" w:cs="Tahoma"/>
      <w:sz w:val="16"/>
      <w:szCs w:val="16"/>
    </w:rPr>
  </w:style>
  <w:style w:type="paragraph" w:styleId="a8">
    <w:name w:val="header"/>
    <w:basedOn w:val="a"/>
    <w:link w:val="a9"/>
    <w:uiPriority w:val="99"/>
    <w:unhideWhenUsed/>
    <w:rsid w:val="0052474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2474C"/>
  </w:style>
  <w:style w:type="paragraph" w:styleId="aa">
    <w:name w:val="footer"/>
    <w:basedOn w:val="a"/>
    <w:link w:val="ab"/>
    <w:uiPriority w:val="99"/>
    <w:unhideWhenUsed/>
    <w:rsid w:val="005247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2474C"/>
  </w:style>
  <w:style w:type="paragraph" w:styleId="ac">
    <w:name w:val="Body Text Indent"/>
    <w:basedOn w:val="a"/>
    <w:link w:val="ad"/>
    <w:unhideWhenUsed/>
    <w:rsid w:val="0083477C"/>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rsid w:val="0083477C"/>
    <w:rPr>
      <w:rFonts w:ascii="Times New Roman" w:eastAsia="Times New Roman" w:hAnsi="Times New Roman" w:cs="Times New Roman"/>
      <w:sz w:val="24"/>
      <w:szCs w:val="24"/>
      <w:lang w:eastAsia="ru-RU"/>
    </w:rPr>
  </w:style>
  <w:style w:type="paragraph" w:styleId="ae">
    <w:name w:val="Title"/>
    <w:basedOn w:val="a"/>
    <w:next w:val="a"/>
    <w:link w:val="af"/>
    <w:qFormat/>
    <w:rsid w:val="001257B3"/>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
    <w:name w:val="Заголовок Знак"/>
    <w:basedOn w:val="a0"/>
    <w:link w:val="ae"/>
    <w:rsid w:val="001257B3"/>
    <w:rPr>
      <w:rFonts w:ascii="Cambria" w:eastAsia="Times New Roman" w:hAnsi="Cambria" w:cs="Times New Roman"/>
      <w:b/>
      <w:bCs/>
      <w:kern w:val="28"/>
      <w:sz w:val="32"/>
      <w:szCs w:val="32"/>
      <w:lang w:eastAsia="ru-RU"/>
    </w:rPr>
  </w:style>
  <w:style w:type="paragraph" w:styleId="af0">
    <w:name w:val="No Spacing"/>
    <w:link w:val="af1"/>
    <w:uiPriority w:val="1"/>
    <w:qFormat/>
    <w:rsid w:val="00041F9E"/>
    <w:pPr>
      <w:spacing w:after="0" w:line="240" w:lineRule="auto"/>
    </w:pPr>
  </w:style>
  <w:style w:type="character" w:customStyle="1" w:styleId="af1">
    <w:name w:val="Без интервала Знак"/>
    <w:basedOn w:val="a0"/>
    <w:link w:val="af0"/>
    <w:uiPriority w:val="1"/>
    <w:qFormat/>
    <w:rsid w:val="00041F9E"/>
  </w:style>
  <w:style w:type="character" w:customStyle="1" w:styleId="font41">
    <w:name w:val="font41"/>
    <w:qFormat/>
    <w:rsid w:val="00041F9E"/>
    <w:rPr>
      <w:rFonts w:ascii="Times New Roman" w:hAnsi="Times New Roman" w:cs="Times New Roman"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5127">
      <w:bodyDiv w:val="1"/>
      <w:marLeft w:val="0"/>
      <w:marRight w:val="0"/>
      <w:marTop w:val="0"/>
      <w:marBottom w:val="0"/>
      <w:divBdr>
        <w:top w:val="none" w:sz="0" w:space="0" w:color="auto"/>
        <w:left w:val="none" w:sz="0" w:space="0" w:color="auto"/>
        <w:bottom w:val="none" w:sz="0" w:space="0" w:color="auto"/>
        <w:right w:val="none" w:sz="0" w:space="0" w:color="auto"/>
      </w:divBdr>
    </w:div>
    <w:div w:id="115611051">
      <w:bodyDiv w:val="1"/>
      <w:marLeft w:val="0"/>
      <w:marRight w:val="0"/>
      <w:marTop w:val="0"/>
      <w:marBottom w:val="0"/>
      <w:divBdr>
        <w:top w:val="none" w:sz="0" w:space="0" w:color="auto"/>
        <w:left w:val="none" w:sz="0" w:space="0" w:color="auto"/>
        <w:bottom w:val="none" w:sz="0" w:space="0" w:color="auto"/>
        <w:right w:val="none" w:sz="0" w:space="0" w:color="auto"/>
      </w:divBdr>
    </w:div>
    <w:div w:id="169218180">
      <w:bodyDiv w:val="1"/>
      <w:marLeft w:val="0"/>
      <w:marRight w:val="0"/>
      <w:marTop w:val="0"/>
      <w:marBottom w:val="0"/>
      <w:divBdr>
        <w:top w:val="none" w:sz="0" w:space="0" w:color="auto"/>
        <w:left w:val="none" w:sz="0" w:space="0" w:color="auto"/>
        <w:bottom w:val="none" w:sz="0" w:space="0" w:color="auto"/>
        <w:right w:val="none" w:sz="0" w:space="0" w:color="auto"/>
      </w:divBdr>
    </w:div>
    <w:div w:id="229313778">
      <w:bodyDiv w:val="1"/>
      <w:marLeft w:val="0"/>
      <w:marRight w:val="0"/>
      <w:marTop w:val="0"/>
      <w:marBottom w:val="0"/>
      <w:divBdr>
        <w:top w:val="none" w:sz="0" w:space="0" w:color="auto"/>
        <w:left w:val="none" w:sz="0" w:space="0" w:color="auto"/>
        <w:bottom w:val="none" w:sz="0" w:space="0" w:color="auto"/>
        <w:right w:val="none" w:sz="0" w:space="0" w:color="auto"/>
      </w:divBdr>
    </w:div>
    <w:div w:id="268515142">
      <w:bodyDiv w:val="1"/>
      <w:marLeft w:val="0"/>
      <w:marRight w:val="0"/>
      <w:marTop w:val="0"/>
      <w:marBottom w:val="0"/>
      <w:divBdr>
        <w:top w:val="none" w:sz="0" w:space="0" w:color="auto"/>
        <w:left w:val="none" w:sz="0" w:space="0" w:color="auto"/>
        <w:bottom w:val="none" w:sz="0" w:space="0" w:color="auto"/>
        <w:right w:val="none" w:sz="0" w:space="0" w:color="auto"/>
      </w:divBdr>
    </w:div>
    <w:div w:id="271982338">
      <w:bodyDiv w:val="1"/>
      <w:marLeft w:val="0"/>
      <w:marRight w:val="0"/>
      <w:marTop w:val="0"/>
      <w:marBottom w:val="0"/>
      <w:divBdr>
        <w:top w:val="none" w:sz="0" w:space="0" w:color="auto"/>
        <w:left w:val="none" w:sz="0" w:space="0" w:color="auto"/>
        <w:bottom w:val="none" w:sz="0" w:space="0" w:color="auto"/>
        <w:right w:val="none" w:sz="0" w:space="0" w:color="auto"/>
      </w:divBdr>
    </w:div>
    <w:div w:id="276374676">
      <w:bodyDiv w:val="1"/>
      <w:marLeft w:val="0"/>
      <w:marRight w:val="0"/>
      <w:marTop w:val="0"/>
      <w:marBottom w:val="0"/>
      <w:divBdr>
        <w:top w:val="none" w:sz="0" w:space="0" w:color="auto"/>
        <w:left w:val="none" w:sz="0" w:space="0" w:color="auto"/>
        <w:bottom w:val="none" w:sz="0" w:space="0" w:color="auto"/>
        <w:right w:val="none" w:sz="0" w:space="0" w:color="auto"/>
      </w:divBdr>
    </w:div>
    <w:div w:id="283266945">
      <w:bodyDiv w:val="1"/>
      <w:marLeft w:val="0"/>
      <w:marRight w:val="0"/>
      <w:marTop w:val="0"/>
      <w:marBottom w:val="0"/>
      <w:divBdr>
        <w:top w:val="none" w:sz="0" w:space="0" w:color="auto"/>
        <w:left w:val="none" w:sz="0" w:space="0" w:color="auto"/>
        <w:bottom w:val="none" w:sz="0" w:space="0" w:color="auto"/>
        <w:right w:val="none" w:sz="0" w:space="0" w:color="auto"/>
      </w:divBdr>
    </w:div>
    <w:div w:id="286013110">
      <w:bodyDiv w:val="1"/>
      <w:marLeft w:val="0"/>
      <w:marRight w:val="0"/>
      <w:marTop w:val="0"/>
      <w:marBottom w:val="0"/>
      <w:divBdr>
        <w:top w:val="none" w:sz="0" w:space="0" w:color="auto"/>
        <w:left w:val="none" w:sz="0" w:space="0" w:color="auto"/>
        <w:bottom w:val="none" w:sz="0" w:space="0" w:color="auto"/>
        <w:right w:val="none" w:sz="0" w:space="0" w:color="auto"/>
      </w:divBdr>
    </w:div>
    <w:div w:id="326520490">
      <w:bodyDiv w:val="1"/>
      <w:marLeft w:val="0"/>
      <w:marRight w:val="0"/>
      <w:marTop w:val="0"/>
      <w:marBottom w:val="0"/>
      <w:divBdr>
        <w:top w:val="none" w:sz="0" w:space="0" w:color="auto"/>
        <w:left w:val="none" w:sz="0" w:space="0" w:color="auto"/>
        <w:bottom w:val="none" w:sz="0" w:space="0" w:color="auto"/>
        <w:right w:val="none" w:sz="0" w:space="0" w:color="auto"/>
      </w:divBdr>
    </w:div>
    <w:div w:id="344013734">
      <w:bodyDiv w:val="1"/>
      <w:marLeft w:val="0"/>
      <w:marRight w:val="0"/>
      <w:marTop w:val="0"/>
      <w:marBottom w:val="0"/>
      <w:divBdr>
        <w:top w:val="none" w:sz="0" w:space="0" w:color="auto"/>
        <w:left w:val="none" w:sz="0" w:space="0" w:color="auto"/>
        <w:bottom w:val="none" w:sz="0" w:space="0" w:color="auto"/>
        <w:right w:val="none" w:sz="0" w:space="0" w:color="auto"/>
      </w:divBdr>
    </w:div>
    <w:div w:id="482890572">
      <w:bodyDiv w:val="1"/>
      <w:marLeft w:val="0"/>
      <w:marRight w:val="0"/>
      <w:marTop w:val="0"/>
      <w:marBottom w:val="0"/>
      <w:divBdr>
        <w:top w:val="none" w:sz="0" w:space="0" w:color="auto"/>
        <w:left w:val="none" w:sz="0" w:space="0" w:color="auto"/>
        <w:bottom w:val="none" w:sz="0" w:space="0" w:color="auto"/>
        <w:right w:val="none" w:sz="0" w:space="0" w:color="auto"/>
      </w:divBdr>
    </w:div>
    <w:div w:id="485243888">
      <w:bodyDiv w:val="1"/>
      <w:marLeft w:val="0"/>
      <w:marRight w:val="0"/>
      <w:marTop w:val="0"/>
      <w:marBottom w:val="0"/>
      <w:divBdr>
        <w:top w:val="none" w:sz="0" w:space="0" w:color="auto"/>
        <w:left w:val="none" w:sz="0" w:space="0" w:color="auto"/>
        <w:bottom w:val="none" w:sz="0" w:space="0" w:color="auto"/>
        <w:right w:val="none" w:sz="0" w:space="0" w:color="auto"/>
      </w:divBdr>
    </w:div>
    <w:div w:id="491288892">
      <w:bodyDiv w:val="1"/>
      <w:marLeft w:val="0"/>
      <w:marRight w:val="0"/>
      <w:marTop w:val="0"/>
      <w:marBottom w:val="0"/>
      <w:divBdr>
        <w:top w:val="none" w:sz="0" w:space="0" w:color="auto"/>
        <w:left w:val="none" w:sz="0" w:space="0" w:color="auto"/>
        <w:bottom w:val="none" w:sz="0" w:space="0" w:color="auto"/>
        <w:right w:val="none" w:sz="0" w:space="0" w:color="auto"/>
      </w:divBdr>
    </w:div>
    <w:div w:id="496728921">
      <w:bodyDiv w:val="1"/>
      <w:marLeft w:val="0"/>
      <w:marRight w:val="0"/>
      <w:marTop w:val="0"/>
      <w:marBottom w:val="0"/>
      <w:divBdr>
        <w:top w:val="none" w:sz="0" w:space="0" w:color="auto"/>
        <w:left w:val="none" w:sz="0" w:space="0" w:color="auto"/>
        <w:bottom w:val="none" w:sz="0" w:space="0" w:color="auto"/>
        <w:right w:val="none" w:sz="0" w:space="0" w:color="auto"/>
      </w:divBdr>
    </w:div>
    <w:div w:id="673073286">
      <w:bodyDiv w:val="1"/>
      <w:marLeft w:val="0"/>
      <w:marRight w:val="0"/>
      <w:marTop w:val="0"/>
      <w:marBottom w:val="0"/>
      <w:divBdr>
        <w:top w:val="none" w:sz="0" w:space="0" w:color="auto"/>
        <w:left w:val="none" w:sz="0" w:space="0" w:color="auto"/>
        <w:bottom w:val="none" w:sz="0" w:space="0" w:color="auto"/>
        <w:right w:val="none" w:sz="0" w:space="0" w:color="auto"/>
      </w:divBdr>
    </w:div>
    <w:div w:id="689188795">
      <w:bodyDiv w:val="1"/>
      <w:marLeft w:val="0"/>
      <w:marRight w:val="0"/>
      <w:marTop w:val="0"/>
      <w:marBottom w:val="0"/>
      <w:divBdr>
        <w:top w:val="none" w:sz="0" w:space="0" w:color="auto"/>
        <w:left w:val="none" w:sz="0" w:space="0" w:color="auto"/>
        <w:bottom w:val="none" w:sz="0" w:space="0" w:color="auto"/>
        <w:right w:val="none" w:sz="0" w:space="0" w:color="auto"/>
      </w:divBdr>
    </w:div>
    <w:div w:id="701133173">
      <w:bodyDiv w:val="1"/>
      <w:marLeft w:val="0"/>
      <w:marRight w:val="0"/>
      <w:marTop w:val="0"/>
      <w:marBottom w:val="0"/>
      <w:divBdr>
        <w:top w:val="none" w:sz="0" w:space="0" w:color="auto"/>
        <w:left w:val="none" w:sz="0" w:space="0" w:color="auto"/>
        <w:bottom w:val="none" w:sz="0" w:space="0" w:color="auto"/>
        <w:right w:val="none" w:sz="0" w:space="0" w:color="auto"/>
      </w:divBdr>
    </w:div>
    <w:div w:id="701902383">
      <w:bodyDiv w:val="1"/>
      <w:marLeft w:val="0"/>
      <w:marRight w:val="0"/>
      <w:marTop w:val="0"/>
      <w:marBottom w:val="0"/>
      <w:divBdr>
        <w:top w:val="none" w:sz="0" w:space="0" w:color="auto"/>
        <w:left w:val="none" w:sz="0" w:space="0" w:color="auto"/>
        <w:bottom w:val="none" w:sz="0" w:space="0" w:color="auto"/>
        <w:right w:val="none" w:sz="0" w:space="0" w:color="auto"/>
      </w:divBdr>
    </w:div>
    <w:div w:id="712583848">
      <w:bodyDiv w:val="1"/>
      <w:marLeft w:val="0"/>
      <w:marRight w:val="0"/>
      <w:marTop w:val="0"/>
      <w:marBottom w:val="0"/>
      <w:divBdr>
        <w:top w:val="none" w:sz="0" w:space="0" w:color="auto"/>
        <w:left w:val="none" w:sz="0" w:space="0" w:color="auto"/>
        <w:bottom w:val="none" w:sz="0" w:space="0" w:color="auto"/>
        <w:right w:val="none" w:sz="0" w:space="0" w:color="auto"/>
      </w:divBdr>
    </w:div>
    <w:div w:id="726076387">
      <w:bodyDiv w:val="1"/>
      <w:marLeft w:val="0"/>
      <w:marRight w:val="0"/>
      <w:marTop w:val="0"/>
      <w:marBottom w:val="0"/>
      <w:divBdr>
        <w:top w:val="none" w:sz="0" w:space="0" w:color="auto"/>
        <w:left w:val="none" w:sz="0" w:space="0" w:color="auto"/>
        <w:bottom w:val="none" w:sz="0" w:space="0" w:color="auto"/>
        <w:right w:val="none" w:sz="0" w:space="0" w:color="auto"/>
      </w:divBdr>
    </w:div>
    <w:div w:id="778180550">
      <w:bodyDiv w:val="1"/>
      <w:marLeft w:val="0"/>
      <w:marRight w:val="0"/>
      <w:marTop w:val="0"/>
      <w:marBottom w:val="0"/>
      <w:divBdr>
        <w:top w:val="none" w:sz="0" w:space="0" w:color="auto"/>
        <w:left w:val="none" w:sz="0" w:space="0" w:color="auto"/>
        <w:bottom w:val="none" w:sz="0" w:space="0" w:color="auto"/>
        <w:right w:val="none" w:sz="0" w:space="0" w:color="auto"/>
      </w:divBdr>
    </w:div>
    <w:div w:id="783427333">
      <w:bodyDiv w:val="1"/>
      <w:marLeft w:val="0"/>
      <w:marRight w:val="0"/>
      <w:marTop w:val="0"/>
      <w:marBottom w:val="0"/>
      <w:divBdr>
        <w:top w:val="none" w:sz="0" w:space="0" w:color="auto"/>
        <w:left w:val="none" w:sz="0" w:space="0" w:color="auto"/>
        <w:bottom w:val="none" w:sz="0" w:space="0" w:color="auto"/>
        <w:right w:val="none" w:sz="0" w:space="0" w:color="auto"/>
      </w:divBdr>
    </w:div>
    <w:div w:id="806553350">
      <w:bodyDiv w:val="1"/>
      <w:marLeft w:val="0"/>
      <w:marRight w:val="0"/>
      <w:marTop w:val="0"/>
      <w:marBottom w:val="0"/>
      <w:divBdr>
        <w:top w:val="none" w:sz="0" w:space="0" w:color="auto"/>
        <w:left w:val="none" w:sz="0" w:space="0" w:color="auto"/>
        <w:bottom w:val="none" w:sz="0" w:space="0" w:color="auto"/>
        <w:right w:val="none" w:sz="0" w:space="0" w:color="auto"/>
      </w:divBdr>
    </w:div>
    <w:div w:id="840659891">
      <w:bodyDiv w:val="1"/>
      <w:marLeft w:val="0"/>
      <w:marRight w:val="0"/>
      <w:marTop w:val="0"/>
      <w:marBottom w:val="0"/>
      <w:divBdr>
        <w:top w:val="none" w:sz="0" w:space="0" w:color="auto"/>
        <w:left w:val="none" w:sz="0" w:space="0" w:color="auto"/>
        <w:bottom w:val="none" w:sz="0" w:space="0" w:color="auto"/>
        <w:right w:val="none" w:sz="0" w:space="0" w:color="auto"/>
      </w:divBdr>
    </w:div>
    <w:div w:id="865606428">
      <w:bodyDiv w:val="1"/>
      <w:marLeft w:val="0"/>
      <w:marRight w:val="0"/>
      <w:marTop w:val="0"/>
      <w:marBottom w:val="0"/>
      <w:divBdr>
        <w:top w:val="none" w:sz="0" w:space="0" w:color="auto"/>
        <w:left w:val="none" w:sz="0" w:space="0" w:color="auto"/>
        <w:bottom w:val="none" w:sz="0" w:space="0" w:color="auto"/>
        <w:right w:val="none" w:sz="0" w:space="0" w:color="auto"/>
      </w:divBdr>
      <w:divsChild>
        <w:div w:id="2030377243">
          <w:marLeft w:val="0"/>
          <w:marRight w:val="0"/>
          <w:marTop w:val="0"/>
          <w:marBottom w:val="0"/>
          <w:divBdr>
            <w:top w:val="none" w:sz="0" w:space="0" w:color="auto"/>
            <w:left w:val="none" w:sz="0" w:space="0" w:color="auto"/>
            <w:bottom w:val="none" w:sz="0" w:space="0" w:color="auto"/>
            <w:right w:val="none" w:sz="0" w:space="0" w:color="auto"/>
          </w:divBdr>
        </w:div>
        <w:div w:id="792284100">
          <w:marLeft w:val="0"/>
          <w:marRight w:val="0"/>
          <w:marTop w:val="0"/>
          <w:marBottom w:val="0"/>
          <w:divBdr>
            <w:top w:val="none" w:sz="0" w:space="0" w:color="auto"/>
            <w:left w:val="none" w:sz="0" w:space="0" w:color="auto"/>
            <w:bottom w:val="none" w:sz="0" w:space="0" w:color="auto"/>
            <w:right w:val="none" w:sz="0" w:space="0" w:color="auto"/>
          </w:divBdr>
        </w:div>
      </w:divsChild>
    </w:div>
    <w:div w:id="954825817">
      <w:bodyDiv w:val="1"/>
      <w:marLeft w:val="0"/>
      <w:marRight w:val="0"/>
      <w:marTop w:val="0"/>
      <w:marBottom w:val="0"/>
      <w:divBdr>
        <w:top w:val="none" w:sz="0" w:space="0" w:color="auto"/>
        <w:left w:val="none" w:sz="0" w:space="0" w:color="auto"/>
        <w:bottom w:val="none" w:sz="0" w:space="0" w:color="auto"/>
        <w:right w:val="none" w:sz="0" w:space="0" w:color="auto"/>
      </w:divBdr>
    </w:div>
    <w:div w:id="992102453">
      <w:bodyDiv w:val="1"/>
      <w:marLeft w:val="0"/>
      <w:marRight w:val="0"/>
      <w:marTop w:val="0"/>
      <w:marBottom w:val="0"/>
      <w:divBdr>
        <w:top w:val="none" w:sz="0" w:space="0" w:color="auto"/>
        <w:left w:val="none" w:sz="0" w:space="0" w:color="auto"/>
        <w:bottom w:val="none" w:sz="0" w:space="0" w:color="auto"/>
        <w:right w:val="none" w:sz="0" w:space="0" w:color="auto"/>
      </w:divBdr>
    </w:div>
    <w:div w:id="1016421134">
      <w:bodyDiv w:val="1"/>
      <w:marLeft w:val="0"/>
      <w:marRight w:val="0"/>
      <w:marTop w:val="0"/>
      <w:marBottom w:val="0"/>
      <w:divBdr>
        <w:top w:val="none" w:sz="0" w:space="0" w:color="auto"/>
        <w:left w:val="none" w:sz="0" w:space="0" w:color="auto"/>
        <w:bottom w:val="none" w:sz="0" w:space="0" w:color="auto"/>
        <w:right w:val="none" w:sz="0" w:space="0" w:color="auto"/>
      </w:divBdr>
    </w:div>
    <w:div w:id="1048649678">
      <w:bodyDiv w:val="1"/>
      <w:marLeft w:val="0"/>
      <w:marRight w:val="0"/>
      <w:marTop w:val="0"/>
      <w:marBottom w:val="0"/>
      <w:divBdr>
        <w:top w:val="none" w:sz="0" w:space="0" w:color="auto"/>
        <w:left w:val="none" w:sz="0" w:space="0" w:color="auto"/>
        <w:bottom w:val="none" w:sz="0" w:space="0" w:color="auto"/>
        <w:right w:val="none" w:sz="0" w:space="0" w:color="auto"/>
      </w:divBdr>
    </w:div>
    <w:div w:id="1173571557">
      <w:bodyDiv w:val="1"/>
      <w:marLeft w:val="0"/>
      <w:marRight w:val="0"/>
      <w:marTop w:val="0"/>
      <w:marBottom w:val="0"/>
      <w:divBdr>
        <w:top w:val="none" w:sz="0" w:space="0" w:color="auto"/>
        <w:left w:val="none" w:sz="0" w:space="0" w:color="auto"/>
        <w:bottom w:val="none" w:sz="0" w:space="0" w:color="auto"/>
        <w:right w:val="none" w:sz="0" w:space="0" w:color="auto"/>
      </w:divBdr>
    </w:div>
    <w:div w:id="1203979692">
      <w:bodyDiv w:val="1"/>
      <w:marLeft w:val="0"/>
      <w:marRight w:val="0"/>
      <w:marTop w:val="0"/>
      <w:marBottom w:val="0"/>
      <w:divBdr>
        <w:top w:val="none" w:sz="0" w:space="0" w:color="auto"/>
        <w:left w:val="none" w:sz="0" w:space="0" w:color="auto"/>
        <w:bottom w:val="none" w:sz="0" w:space="0" w:color="auto"/>
        <w:right w:val="none" w:sz="0" w:space="0" w:color="auto"/>
      </w:divBdr>
    </w:div>
    <w:div w:id="1214846206">
      <w:bodyDiv w:val="1"/>
      <w:marLeft w:val="0"/>
      <w:marRight w:val="0"/>
      <w:marTop w:val="0"/>
      <w:marBottom w:val="0"/>
      <w:divBdr>
        <w:top w:val="none" w:sz="0" w:space="0" w:color="auto"/>
        <w:left w:val="none" w:sz="0" w:space="0" w:color="auto"/>
        <w:bottom w:val="none" w:sz="0" w:space="0" w:color="auto"/>
        <w:right w:val="none" w:sz="0" w:space="0" w:color="auto"/>
      </w:divBdr>
    </w:div>
    <w:div w:id="1228300463">
      <w:bodyDiv w:val="1"/>
      <w:marLeft w:val="0"/>
      <w:marRight w:val="0"/>
      <w:marTop w:val="0"/>
      <w:marBottom w:val="0"/>
      <w:divBdr>
        <w:top w:val="none" w:sz="0" w:space="0" w:color="auto"/>
        <w:left w:val="none" w:sz="0" w:space="0" w:color="auto"/>
        <w:bottom w:val="none" w:sz="0" w:space="0" w:color="auto"/>
        <w:right w:val="none" w:sz="0" w:space="0" w:color="auto"/>
      </w:divBdr>
    </w:div>
    <w:div w:id="1234005498">
      <w:bodyDiv w:val="1"/>
      <w:marLeft w:val="0"/>
      <w:marRight w:val="0"/>
      <w:marTop w:val="0"/>
      <w:marBottom w:val="0"/>
      <w:divBdr>
        <w:top w:val="none" w:sz="0" w:space="0" w:color="auto"/>
        <w:left w:val="none" w:sz="0" w:space="0" w:color="auto"/>
        <w:bottom w:val="none" w:sz="0" w:space="0" w:color="auto"/>
        <w:right w:val="none" w:sz="0" w:space="0" w:color="auto"/>
      </w:divBdr>
    </w:div>
    <w:div w:id="1260065736">
      <w:bodyDiv w:val="1"/>
      <w:marLeft w:val="0"/>
      <w:marRight w:val="0"/>
      <w:marTop w:val="0"/>
      <w:marBottom w:val="0"/>
      <w:divBdr>
        <w:top w:val="none" w:sz="0" w:space="0" w:color="auto"/>
        <w:left w:val="none" w:sz="0" w:space="0" w:color="auto"/>
        <w:bottom w:val="none" w:sz="0" w:space="0" w:color="auto"/>
        <w:right w:val="none" w:sz="0" w:space="0" w:color="auto"/>
      </w:divBdr>
    </w:div>
    <w:div w:id="1266570216">
      <w:bodyDiv w:val="1"/>
      <w:marLeft w:val="0"/>
      <w:marRight w:val="0"/>
      <w:marTop w:val="0"/>
      <w:marBottom w:val="0"/>
      <w:divBdr>
        <w:top w:val="none" w:sz="0" w:space="0" w:color="auto"/>
        <w:left w:val="none" w:sz="0" w:space="0" w:color="auto"/>
        <w:bottom w:val="none" w:sz="0" w:space="0" w:color="auto"/>
        <w:right w:val="none" w:sz="0" w:space="0" w:color="auto"/>
      </w:divBdr>
    </w:div>
    <w:div w:id="1335917236">
      <w:bodyDiv w:val="1"/>
      <w:marLeft w:val="0"/>
      <w:marRight w:val="0"/>
      <w:marTop w:val="0"/>
      <w:marBottom w:val="0"/>
      <w:divBdr>
        <w:top w:val="none" w:sz="0" w:space="0" w:color="auto"/>
        <w:left w:val="none" w:sz="0" w:space="0" w:color="auto"/>
        <w:bottom w:val="none" w:sz="0" w:space="0" w:color="auto"/>
        <w:right w:val="none" w:sz="0" w:space="0" w:color="auto"/>
      </w:divBdr>
    </w:div>
    <w:div w:id="1340355685">
      <w:bodyDiv w:val="1"/>
      <w:marLeft w:val="0"/>
      <w:marRight w:val="0"/>
      <w:marTop w:val="0"/>
      <w:marBottom w:val="0"/>
      <w:divBdr>
        <w:top w:val="none" w:sz="0" w:space="0" w:color="auto"/>
        <w:left w:val="none" w:sz="0" w:space="0" w:color="auto"/>
        <w:bottom w:val="none" w:sz="0" w:space="0" w:color="auto"/>
        <w:right w:val="none" w:sz="0" w:space="0" w:color="auto"/>
      </w:divBdr>
    </w:div>
    <w:div w:id="1345978450">
      <w:bodyDiv w:val="1"/>
      <w:marLeft w:val="0"/>
      <w:marRight w:val="0"/>
      <w:marTop w:val="0"/>
      <w:marBottom w:val="0"/>
      <w:divBdr>
        <w:top w:val="none" w:sz="0" w:space="0" w:color="auto"/>
        <w:left w:val="none" w:sz="0" w:space="0" w:color="auto"/>
        <w:bottom w:val="none" w:sz="0" w:space="0" w:color="auto"/>
        <w:right w:val="none" w:sz="0" w:space="0" w:color="auto"/>
      </w:divBdr>
    </w:div>
    <w:div w:id="1396196813">
      <w:bodyDiv w:val="1"/>
      <w:marLeft w:val="0"/>
      <w:marRight w:val="0"/>
      <w:marTop w:val="0"/>
      <w:marBottom w:val="0"/>
      <w:divBdr>
        <w:top w:val="none" w:sz="0" w:space="0" w:color="auto"/>
        <w:left w:val="none" w:sz="0" w:space="0" w:color="auto"/>
        <w:bottom w:val="none" w:sz="0" w:space="0" w:color="auto"/>
        <w:right w:val="none" w:sz="0" w:space="0" w:color="auto"/>
      </w:divBdr>
    </w:div>
    <w:div w:id="1433436030">
      <w:bodyDiv w:val="1"/>
      <w:marLeft w:val="0"/>
      <w:marRight w:val="0"/>
      <w:marTop w:val="0"/>
      <w:marBottom w:val="0"/>
      <w:divBdr>
        <w:top w:val="none" w:sz="0" w:space="0" w:color="auto"/>
        <w:left w:val="none" w:sz="0" w:space="0" w:color="auto"/>
        <w:bottom w:val="none" w:sz="0" w:space="0" w:color="auto"/>
        <w:right w:val="none" w:sz="0" w:space="0" w:color="auto"/>
      </w:divBdr>
    </w:div>
    <w:div w:id="1436514933">
      <w:bodyDiv w:val="1"/>
      <w:marLeft w:val="0"/>
      <w:marRight w:val="0"/>
      <w:marTop w:val="0"/>
      <w:marBottom w:val="0"/>
      <w:divBdr>
        <w:top w:val="none" w:sz="0" w:space="0" w:color="auto"/>
        <w:left w:val="none" w:sz="0" w:space="0" w:color="auto"/>
        <w:bottom w:val="none" w:sz="0" w:space="0" w:color="auto"/>
        <w:right w:val="none" w:sz="0" w:space="0" w:color="auto"/>
      </w:divBdr>
    </w:div>
    <w:div w:id="1442802799">
      <w:bodyDiv w:val="1"/>
      <w:marLeft w:val="0"/>
      <w:marRight w:val="0"/>
      <w:marTop w:val="0"/>
      <w:marBottom w:val="0"/>
      <w:divBdr>
        <w:top w:val="none" w:sz="0" w:space="0" w:color="auto"/>
        <w:left w:val="none" w:sz="0" w:space="0" w:color="auto"/>
        <w:bottom w:val="none" w:sz="0" w:space="0" w:color="auto"/>
        <w:right w:val="none" w:sz="0" w:space="0" w:color="auto"/>
      </w:divBdr>
    </w:div>
    <w:div w:id="1476490859">
      <w:bodyDiv w:val="1"/>
      <w:marLeft w:val="0"/>
      <w:marRight w:val="0"/>
      <w:marTop w:val="0"/>
      <w:marBottom w:val="0"/>
      <w:divBdr>
        <w:top w:val="none" w:sz="0" w:space="0" w:color="auto"/>
        <w:left w:val="none" w:sz="0" w:space="0" w:color="auto"/>
        <w:bottom w:val="none" w:sz="0" w:space="0" w:color="auto"/>
        <w:right w:val="none" w:sz="0" w:space="0" w:color="auto"/>
      </w:divBdr>
    </w:div>
    <w:div w:id="1511916766">
      <w:bodyDiv w:val="1"/>
      <w:marLeft w:val="0"/>
      <w:marRight w:val="0"/>
      <w:marTop w:val="0"/>
      <w:marBottom w:val="0"/>
      <w:divBdr>
        <w:top w:val="none" w:sz="0" w:space="0" w:color="auto"/>
        <w:left w:val="none" w:sz="0" w:space="0" w:color="auto"/>
        <w:bottom w:val="none" w:sz="0" w:space="0" w:color="auto"/>
        <w:right w:val="none" w:sz="0" w:space="0" w:color="auto"/>
      </w:divBdr>
    </w:div>
    <w:div w:id="1516266533">
      <w:bodyDiv w:val="1"/>
      <w:marLeft w:val="0"/>
      <w:marRight w:val="0"/>
      <w:marTop w:val="0"/>
      <w:marBottom w:val="0"/>
      <w:divBdr>
        <w:top w:val="none" w:sz="0" w:space="0" w:color="auto"/>
        <w:left w:val="none" w:sz="0" w:space="0" w:color="auto"/>
        <w:bottom w:val="none" w:sz="0" w:space="0" w:color="auto"/>
        <w:right w:val="none" w:sz="0" w:space="0" w:color="auto"/>
      </w:divBdr>
    </w:div>
    <w:div w:id="1530559895">
      <w:bodyDiv w:val="1"/>
      <w:marLeft w:val="0"/>
      <w:marRight w:val="0"/>
      <w:marTop w:val="0"/>
      <w:marBottom w:val="0"/>
      <w:divBdr>
        <w:top w:val="none" w:sz="0" w:space="0" w:color="auto"/>
        <w:left w:val="none" w:sz="0" w:space="0" w:color="auto"/>
        <w:bottom w:val="none" w:sz="0" w:space="0" w:color="auto"/>
        <w:right w:val="none" w:sz="0" w:space="0" w:color="auto"/>
      </w:divBdr>
    </w:div>
    <w:div w:id="1533378127">
      <w:bodyDiv w:val="1"/>
      <w:marLeft w:val="0"/>
      <w:marRight w:val="0"/>
      <w:marTop w:val="0"/>
      <w:marBottom w:val="0"/>
      <w:divBdr>
        <w:top w:val="none" w:sz="0" w:space="0" w:color="auto"/>
        <w:left w:val="none" w:sz="0" w:space="0" w:color="auto"/>
        <w:bottom w:val="none" w:sz="0" w:space="0" w:color="auto"/>
        <w:right w:val="none" w:sz="0" w:space="0" w:color="auto"/>
      </w:divBdr>
    </w:div>
    <w:div w:id="1541436695">
      <w:bodyDiv w:val="1"/>
      <w:marLeft w:val="0"/>
      <w:marRight w:val="0"/>
      <w:marTop w:val="0"/>
      <w:marBottom w:val="0"/>
      <w:divBdr>
        <w:top w:val="none" w:sz="0" w:space="0" w:color="auto"/>
        <w:left w:val="none" w:sz="0" w:space="0" w:color="auto"/>
        <w:bottom w:val="none" w:sz="0" w:space="0" w:color="auto"/>
        <w:right w:val="none" w:sz="0" w:space="0" w:color="auto"/>
      </w:divBdr>
    </w:div>
    <w:div w:id="1548562694">
      <w:bodyDiv w:val="1"/>
      <w:marLeft w:val="0"/>
      <w:marRight w:val="0"/>
      <w:marTop w:val="0"/>
      <w:marBottom w:val="0"/>
      <w:divBdr>
        <w:top w:val="none" w:sz="0" w:space="0" w:color="auto"/>
        <w:left w:val="none" w:sz="0" w:space="0" w:color="auto"/>
        <w:bottom w:val="none" w:sz="0" w:space="0" w:color="auto"/>
        <w:right w:val="none" w:sz="0" w:space="0" w:color="auto"/>
      </w:divBdr>
    </w:div>
    <w:div w:id="1625194098">
      <w:bodyDiv w:val="1"/>
      <w:marLeft w:val="0"/>
      <w:marRight w:val="0"/>
      <w:marTop w:val="0"/>
      <w:marBottom w:val="0"/>
      <w:divBdr>
        <w:top w:val="none" w:sz="0" w:space="0" w:color="auto"/>
        <w:left w:val="none" w:sz="0" w:space="0" w:color="auto"/>
        <w:bottom w:val="none" w:sz="0" w:space="0" w:color="auto"/>
        <w:right w:val="none" w:sz="0" w:space="0" w:color="auto"/>
      </w:divBdr>
    </w:div>
    <w:div w:id="1651404136">
      <w:bodyDiv w:val="1"/>
      <w:marLeft w:val="0"/>
      <w:marRight w:val="0"/>
      <w:marTop w:val="0"/>
      <w:marBottom w:val="0"/>
      <w:divBdr>
        <w:top w:val="none" w:sz="0" w:space="0" w:color="auto"/>
        <w:left w:val="none" w:sz="0" w:space="0" w:color="auto"/>
        <w:bottom w:val="none" w:sz="0" w:space="0" w:color="auto"/>
        <w:right w:val="none" w:sz="0" w:space="0" w:color="auto"/>
      </w:divBdr>
    </w:div>
    <w:div w:id="1669559348">
      <w:bodyDiv w:val="1"/>
      <w:marLeft w:val="0"/>
      <w:marRight w:val="0"/>
      <w:marTop w:val="0"/>
      <w:marBottom w:val="0"/>
      <w:divBdr>
        <w:top w:val="none" w:sz="0" w:space="0" w:color="auto"/>
        <w:left w:val="none" w:sz="0" w:space="0" w:color="auto"/>
        <w:bottom w:val="none" w:sz="0" w:space="0" w:color="auto"/>
        <w:right w:val="none" w:sz="0" w:space="0" w:color="auto"/>
      </w:divBdr>
    </w:div>
    <w:div w:id="1672753684">
      <w:bodyDiv w:val="1"/>
      <w:marLeft w:val="0"/>
      <w:marRight w:val="0"/>
      <w:marTop w:val="0"/>
      <w:marBottom w:val="0"/>
      <w:divBdr>
        <w:top w:val="none" w:sz="0" w:space="0" w:color="auto"/>
        <w:left w:val="none" w:sz="0" w:space="0" w:color="auto"/>
        <w:bottom w:val="none" w:sz="0" w:space="0" w:color="auto"/>
        <w:right w:val="none" w:sz="0" w:space="0" w:color="auto"/>
      </w:divBdr>
    </w:div>
    <w:div w:id="1673559782">
      <w:bodyDiv w:val="1"/>
      <w:marLeft w:val="0"/>
      <w:marRight w:val="0"/>
      <w:marTop w:val="0"/>
      <w:marBottom w:val="0"/>
      <w:divBdr>
        <w:top w:val="none" w:sz="0" w:space="0" w:color="auto"/>
        <w:left w:val="none" w:sz="0" w:space="0" w:color="auto"/>
        <w:bottom w:val="none" w:sz="0" w:space="0" w:color="auto"/>
        <w:right w:val="none" w:sz="0" w:space="0" w:color="auto"/>
      </w:divBdr>
    </w:div>
    <w:div w:id="1688407069">
      <w:bodyDiv w:val="1"/>
      <w:marLeft w:val="0"/>
      <w:marRight w:val="0"/>
      <w:marTop w:val="0"/>
      <w:marBottom w:val="0"/>
      <w:divBdr>
        <w:top w:val="none" w:sz="0" w:space="0" w:color="auto"/>
        <w:left w:val="none" w:sz="0" w:space="0" w:color="auto"/>
        <w:bottom w:val="none" w:sz="0" w:space="0" w:color="auto"/>
        <w:right w:val="none" w:sz="0" w:space="0" w:color="auto"/>
      </w:divBdr>
    </w:div>
    <w:div w:id="1688747465">
      <w:bodyDiv w:val="1"/>
      <w:marLeft w:val="0"/>
      <w:marRight w:val="0"/>
      <w:marTop w:val="0"/>
      <w:marBottom w:val="0"/>
      <w:divBdr>
        <w:top w:val="none" w:sz="0" w:space="0" w:color="auto"/>
        <w:left w:val="none" w:sz="0" w:space="0" w:color="auto"/>
        <w:bottom w:val="none" w:sz="0" w:space="0" w:color="auto"/>
        <w:right w:val="none" w:sz="0" w:space="0" w:color="auto"/>
      </w:divBdr>
    </w:div>
    <w:div w:id="1690789664">
      <w:bodyDiv w:val="1"/>
      <w:marLeft w:val="0"/>
      <w:marRight w:val="0"/>
      <w:marTop w:val="0"/>
      <w:marBottom w:val="0"/>
      <w:divBdr>
        <w:top w:val="none" w:sz="0" w:space="0" w:color="auto"/>
        <w:left w:val="none" w:sz="0" w:space="0" w:color="auto"/>
        <w:bottom w:val="none" w:sz="0" w:space="0" w:color="auto"/>
        <w:right w:val="none" w:sz="0" w:space="0" w:color="auto"/>
      </w:divBdr>
    </w:div>
    <w:div w:id="1702048520">
      <w:bodyDiv w:val="1"/>
      <w:marLeft w:val="0"/>
      <w:marRight w:val="0"/>
      <w:marTop w:val="0"/>
      <w:marBottom w:val="0"/>
      <w:divBdr>
        <w:top w:val="none" w:sz="0" w:space="0" w:color="auto"/>
        <w:left w:val="none" w:sz="0" w:space="0" w:color="auto"/>
        <w:bottom w:val="none" w:sz="0" w:space="0" w:color="auto"/>
        <w:right w:val="none" w:sz="0" w:space="0" w:color="auto"/>
      </w:divBdr>
    </w:div>
    <w:div w:id="1709839440">
      <w:bodyDiv w:val="1"/>
      <w:marLeft w:val="0"/>
      <w:marRight w:val="0"/>
      <w:marTop w:val="0"/>
      <w:marBottom w:val="0"/>
      <w:divBdr>
        <w:top w:val="none" w:sz="0" w:space="0" w:color="auto"/>
        <w:left w:val="none" w:sz="0" w:space="0" w:color="auto"/>
        <w:bottom w:val="none" w:sz="0" w:space="0" w:color="auto"/>
        <w:right w:val="none" w:sz="0" w:space="0" w:color="auto"/>
      </w:divBdr>
    </w:div>
    <w:div w:id="1723478782">
      <w:bodyDiv w:val="1"/>
      <w:marLeft w:val="0"/>
      <w:marRight w:val="0"/>
      <w:marTop w:val="0"/>
      <w:marBottom w:val="0"/>
      <w:divBdr>
        <w:top w:val="none" w:sz="0" w:space="0" w:color="auto"/>
        <w:left w:val="none" w:sz="0" w:space="0" w:color="auto"/>
        <w:bottom w:val="none" w:sz="0" w:space="0" w:color="auto"/>
        <w:right w:val="none" w:sz="0" w:space="0" w:color="auto"/>
      </w:divBdr>
    </w:div>
    <w:div w:id="1737167250">
      <w:bodyDiv w:val="1"/>
      <w:marLeft w:val="0"/>
      <w:marRight w:val="0"/>
      <w:marTop w:val="0"/>
      <w:marBottom w:val="0"/>
      <w:divBdr>
        <w:top w:val="none" w:sz="0" w:space="0" w:color="auto"/>
        <w:left w:val="none" w:sz="0" w:space="0" w:color="auto"/>
        <w:bottom w:val="none" w:sz="0" w:space="0" w:color="auto"/>
        <w:right w:val="none" w:sz="0" w:space="0" w:color="auto"/>
      </w:divBdr>
    </w:div>
    <w:div w:id="1749574959">
      <w:bodyDiv w:val="1"/>
      <w:marLeft w:val="0"/>
      <w:marRight w:val="0"/>
      <w:marTop w:val="0"/>
      <w:marBottom w:val="0"/>
      <w:divBdr>
        <w:top w:val="none" w:sz="0" w:space="0" w:color="auto"/>
        <w:left w:val="none" w:sz="0" w:space="0" w:color="auto"/>
        <w:bottom w:val="none" w:sz="0" w:space="0" w:color="auto"/>
        <w:right w:val="none" w:sz="0" w:space="0" w:color="auto"/>
      </w:divBdr>
    </w:div>
    <w:div w:id="1804693320">
      <w:bodyDiv w:val="1"/>
      <w:marLeft w:val="0"/>
      <w:marRight w:val="0"/>
      <w:marTop w:val="0"/>
      <w:marBottom w:val="0"/>
      <w:divBdr>
        <w:top w:val="none" w:sz="0" w:space="0" w:color="auto"/>
        <w:left w:val="none" w:sz="0" w:space="0" w:color="auto"/>
        <w:bottom w:val="none" w:sz="0" w:space="0" w:color="auto"/>
        <w:right w:val="none" w:sz="0" w:space="0" w:color="auto"/>
      </w:divBdr>
    </w:div>
    <w:div w:id="1820413792">
      <w:bodyDiv w:val="1"/>
      <w:marLeft w:val="0"/>
      <w:marRight w:val="0"/>
      <w:marTop w:val="0"/>
      <w:marBottom w:val="0"/>
      <w:divBdr>
        <w:top w:val="none" w:sz="0" w:space="0" w:color="auto"/>
        <w:left w:val="none" w:sz="0" w:space="0" w:color="auto"/>
        <w:bottom w:val="none" w:sz="0" w:space="0" w:color="auto"/>
        <w:right w:val="none" w:sz="0" w:space="0" w:color="auto"/>
      </w:divBdr>
    </w:div>
    <w:div w:id="1841003025">
      <w:bodyDiv w:val="1"/>
      <w:marLeft w:val="0"/>
      <w:marRight w:val="0"/>
      <w:marTop w:val="0"/>
      <w:marBottom w:val="0"/>
      <w:divBdr>
        <w:top w:val="none" w:sz="0" w:space="0" w:color="auto"/>
        <w:left w:val="none" w:sz="0" w:space="0" w:color="auto"/>
        <w:bottom w:val="none" w:sz="0" w:space="0" w:color="auto"/>
        <w:right w:val="none" w:sz="0" w:space="0" w:color="auto"/>
      </w:divBdr>
    </w:div>
    <w:div w:id="1897546572">
      <w:bodyDiv w:val="1"/>
      <w:marLeft w:val="0"/>
      <w:marRight w:val="0"/>
      <w:marTop w:val="0"/>
      <w:marBottom w:val="0"/>
      <w:divBdr>
        <w:top w:val="none" w:sz="0" w:space="0" w:color="auto"/>
        <w:left w:val="none" w:sz="0" w:space="0" w:color="auto"/>
        <w:bottom w:val="none" w:sz="0" w:space="0" w:color="auto"/>
        <w:right w:val="none" w:sz="0" w:space="0" w:color="auto"/>
      </w:divBdr>
    </w:div>
    <w:div w:id="1905601168">
      <w:bodyDiv w:val="1"/>
      <w:marLeft w:val="0"/>
      <w:marRight w:val="0"/>
      <w:marTop w:val="0"/>
      <w:marBottom w:val="0"/>
      <w:divBdr>
        <w:top w:val="none" w:sz="0" w:space="0" w:color="auto"/>
        <w:left w:val="none" w:sz="0" w:space="0" w:color="auto"/>
        <w:bottom w:val="none" w:sz="0" w:space="0" w:color="auto"/>
        <w:right w:val="none" w:sz="0" w:space="0" w:color="auto"/>
      </w:divBdr>
    </w:div>
    <w:div w:id="1905949128">
      <w:bodyDiv w:val="1"/>
      <w:marLeft w:val="0"/>
      <w:marRight w:val="0"/>
      <w:marTop w:val="0"/>
      <w:marBottom w:val="0"/>
      <w:divBdr>
        <w:top w:val="none" w:sz="0" w:space="0" w:color="auto"/>
        <w:left w:val="none" w:sz="0" w:space="0" w:color="auto"/>
        <w:bottom w:val="none" w:sz="0" w:space="0" w:color="auto"/>
        <w:right w:val="none" w:sz="0" w:space="0" w:color="auto"/>
      </w:divBdr>
    </w:div>
    <w:div w:id="1907570623">
      <w:bodyDiv w:val="1"/>
      <w:marLeft w:val="0"/>
      <w:marRight w:val="0"/>
      <w:marTop w:val="0"/>
      <w:marBottom w:val="0"/>
      <w:divBdr>
        <w:top w:val="none" w:sz="0" w:space="0" w:color="auto"/>
        <w:left w:val="none" w:sz="0" w:space="0" w:color="auto"/>
        <w:bottom w:val="none" w:sz="0" w:space="0" w:color="auto"/>
        <w:right w:val="none" w:sz="0" w:space="0" w:color="auto"/>
      </w:divBdr>
    </w:div>
    <w:div w:id="1928613910">
      <w:bodyDiv w:val="1"/>
      <w:marLeft w:val="0"/>
      <w:marRight w:val="0"/>
      <w:marTop w:val="0"/>
      <w:marBottom w:val="0"/>
      <w:divBdr>
        <w:top w:val="none" w:sz="0" w:space="0" w:color="auto"/>
        <w:left w:val="none" w:sz="0" w:space="0" w:color="auto"/>
        <w:bottom w:val="none" w:sz="0" w:space="0" w:color="auto"/>
        <w:right w:val="none" w:sz="0" w:space="0" w:color="auto"/>
      </w:divBdr>
    </w:div>
    <w:div w:id="1944990737">
      <w:bodyDiv w:val="1"/>
      <w:marLeft w:val="0"/>
      <w:marRight w:val="0"/>
      <w:marTop w:val="0"/>
      <w:marBottom w:val="0"/>
      <w:divBdr>
        <w:top w:val="none" w:sz="0" w:space="0" w:color="auto"/>
        <w:left w:val="none" w:sz="0" w:space="0" w:color="auto"/>
        <w:bottom w:val="none" w:sz="0" w:space="0" w:color="auto"/>
        <w:right w:val="none" w:sz="0" w:space="0" w:color="auto"/>
      </w:divBdr>
    </w:div>
    <w:div w:id="1947535752">
      <w:bodyDiv w:val="1"/>
      <w:marLeft w:val="0"/>
      <w:marRight w:val="0"/>
      <w:marTop w:val="0"/>
      <w:marBottom w:val="0"/>
      <w:divBdr>
        <w:top w:val="none" w:sz="0" w:space="0" w:color="auto"/>
        <w:left w:val="none" w:sz="0" w:space="0" w:color="auto"/>
        <w:bottom w:val="none" w:sz="0" w:space="0" w:color="auto"/>
        <w:right w:val="none" w:sz="0" w:space="0" w:color="auto"/>
      </w:divBdr>
    </w:div>
    <w:div w:id="1970353548">
      <w:bodyDiv w:val="1"/>
      <w:marLeft w:val="0"/>
      <w:marRight w:val="0"/>
      <w:marTop w:val="0"/>
      <w:marBottom w:val="0"/>
      <w:divBdr>
        <w:top w:val="none" w:sz="0" w:space="0" w:color="auto"/>
        <w:left w:val="none" w:sz="0" w:space="0" w:color="auto"/>
        <w:bottom w:val="none" w:sz="0" w:space="0" w:color="auto"/>
        <w:right w:val="none" w:sz="0" w:space="0" w:color="auto"/>
      </w:divBdr>
    </w:div>
    <w:div w:id="1982421099">
      <w:bodyDiv w:val="1"/>
      <w:marLeft w:val="0"/>
      <w:marRight w:val="0"/>
      <w:marTop w:val="0"/>
      <w:marBottom w:val="0"/>
      <w:divBdr>
        <w:top w:val="none" w:sz="0" w:space="0" w:color="auto"/>
        <w:left w:val="none" w:sz="0" w:space="0" w:color="auto"/>
        <w:bottom w:val="none" w:sz="0" w:space="0" w:color="auto"/>
        <w:right w:val="none" w:sz="0" w:space="0" w:color="auto"/>
      </w:divBdr>
    </w:div>
    <w:div w:id="2023704369">
      <w:bodyDiv w:val="1"/>
      <w:marLeft w:val="0"/>
      <w:marRight w:val="0"/>
      <w:marTop w:val="0"/>
      <w:marBottom w:val="0"/>
      <w:divBdr>
        <w:top w:val="none" w:sz="0" w:space="0" w:color="auto"/>
        <w:left w:val="none" w:sz="0" w:space="0" w:color="auto"/>
        <w:bottom w:val="none" w:sz="0" w:space="0" w:color="auto"/>
        <w:right w:val="none" w:sz="0" w:space="0" w:color="auto"/>
      </w:divBdr>
    </w:div>
    <w:div w:id="208151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5388B-B99E-43B7-8713-4063D4516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1509</Words>
  <Characters>8605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ПТО</dc:creator>
  <cp:lastModifiedBy>user</cp:lastModifiedBy>
  <cp:revision>6</cp:revision>
  <cp:lastPrinted>2023-09-12T06:32:00Z</cp:lastPrinted>
  <dcterms:created xsi:type="dcterms:W3CDTF">2026-05-14T10:38:00Z</dcterms:created>
  <dcterms:modified xsi:type="dcterms:W3CDTF">2026-10-23T07:18:00Z</dcterms:modified>
</cp:coreProperties>
</file>