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DFF" w:rsidRDefault="00216DFF" w:rsidP="00216DFF">
      <w:pPr>
        <w:spacing w:after="0" w:line="240" w:lineRule="auto"/>
        <w:ind w:firstLine="708"/>
        <w:jc w:val="right"/>
        <w:rPr>
          <w:rFonts w:ascii="Times New Roman" w:hAnsi="Times New Roman"/>
          <w:b/>
          <w:sz w:val="28"/>
          <w:szCs w:val="28"/>
          <w:lang w:val="kk-KZ"/>
        </w:rPr>
      </w:pPr>
      <w:r>
        <w:rPr>
          <w:rFonts w:ascii="Times New Roman" w:hAnsi="Times New Roman"/>
          <w:b/>
          <w:sz w:val="28"/>
          <w:szCs w:val="28"/>
          <w:lang w:val="kk-KZ"/>
        </w:rPr>
        <w:t>Утверждаю</w:t>
      </w:r>
    </w:p>
    <w:p w:rsidR="00216DFF" w:rsidRDefault="00216DFF" w:rsidP="00216DFF">
      <w:pPr>
        <w:spacing w:after="0" w:line="240" w:lineRule="auto"/>
        <w:ind w:firstLine="708"/>
        <w:jc w:val="right"/>
        <w:rPr>
          <w:rFonts w:ascii="Times New Roman" w:hAnsi="Times New Roman"/>
          <w:b/>
          <w:sz w:val="28"/>
          <w:szCs w:val="28"/>
          <w:lang w:val="kk-KZ"/>
        </w:rPr>
      </w:pPr>
      <w:r>
        <w:rPr>
          <w:rFonts w:ascii="Times New Roman" w:hAnsi="Times New Roman"/>
          <w:b/>
          <w:sz w:val="28"/>
          <w:szCs w:val="28"/>
          <w:lang w:val="kk-KZ"/>
        </w:rPr>
        <w:t xml:space="preserve">И. о. руководителя </w:t>
      </w:r>
    </w:p>
    <w:p w:rsidR="00216DFF" w:rsidRDefault="00216DFF" w:rsidP="00216DFF">
      <w:pPr>
        <w:spacing w:after="0" w:line="240" w:lineRule="auto"/>
        <w:ind w:firstLine="708"/>
        <w:jc w:val="right"/>
        <w:rPr>
          <w:rFonts w:ascii="Times New Roman" w:hAnsi="Times New Roman"/>
          <w:b/>
          <w:sz w:val="28"/>
          <w:szCs w:val="28"/>
          <w:lang w:val="kk-KZ"/>
        </w:rPr>
      </w:pPr>
      <w:r>
        <w:rPr>
          <w:rFonts w:ascii="Times New Roman" w:hAnsi="Times New Roman"/>
          <w:b/>
          <w:sz w:val="28"/>
          <w:szCs w:val="28"/>
          <w:lang w:val="kk-KZ"/>
        </w:rPr>
        <w:t xml:space="preserve">ГУ «Отдел жилищных отношений и  </w:t>
      </w:r>
    </w:p>
    <w:p w:rsidR="00216DFF" w:rsidRDefault="00216DFF" w:rsidP="00216DFF">
      <w:pPr>
        <w:spacing w:after="0" w:line="240" w:lineRule="auto"/>
        <w:ind w:firstLine="708"/>
        <w:jc w:val="right"/>
        <w:rPr>
          <w:rFonts w:ascii="Times New Roman" w:hAnsi="Times New Roman"/>
          <w:b/>
          <w:sz w:val="28"/>
          <w:szCs w:val="28"/>
          <w:lang w:val="kk-KZ"/>
        </w:rPr>
      </w:pPr>
      <w:r>
        <w:rPr>
          <w:rFonts w:ascii="Times New Roman" w:hAnsi="Times New Roman"/>
          <w:b/>
          <w:sz w:val="28"/>
          <w:szCs w:val="28"/>
          <w:lang w:val="kk-KZ"/>
        </w:rPr>
        <w:t xml:space="preserve">жилищной инспекции г. Семей области Абай»                               </w:t>
      </w:r>
    </w:p>
    <w:p w:rsidR="00216DFF" w:rsidRDefault="00216DFF" w:rsidP="00216DFF">
      <w:pPr>
        <w:spacing w:line="240" w:lineRule="auto"/>
        <w:ind w:left="-567" w:firstLine="1276"/>
        <w:jc w:val="center"/>
        <w:rPr>
          <w:rFonts w:ascii="Times New Roman" w:hAnsi="Times New Roman"/>
          <w:b/>
          <w:sz w:val="28"/>
          <w:szCs w:val="28"/>
          <w:lang w:val="kk-KZ"/>
        </w:rPr>
      </w:pPr>
      <w:r>
        <w:rPr>
          <w:rFonts w:ascii="Times New Roman" w:hAnsi="Times New Roman"/>
          <w:b/>
          <w:sz w:val="28"/>
          <w:szCs w:val="28"/>
        </w:rPr>
        <w:t>___________М</w:t>
      </w:r>
      <w:r>
        <w:rPr>
          <w:rFonts w:ascii="Times New Roman" w:hAnsi="Times New Roman"/>
          <w:b/>
          <w:sz w:val="28"/>
          <w:szCs w:val="28"/>
          <w:lang w:val="kk-KZ"/>
        </w:rPr>
        <w:t>. С. Шарбакпаева</w:t>
      </w:r>
    </w:p>
    <w:p w:rsidR="00216DFF" w:rsidRDefault="00216DFF" w:rsidP="00216DFF">
      <w:pPr>
        <w:tabs>
          <w:tab w:val="left" w:pos="2910"/>
        </w:tabs>
        <w:spacing w:after="0" w:line="240" w:lineRule="auto"/>
        <w:jc w:val="right"/>
        <w:rPr>
          <w:rFonts w:ascii="Times New Roman" w:eastAsia="Calibri" w:hAnsi="Times New Roman"/>
          <w:b/>
          <w:sz w:val="28"/>
          <w:szCs w:val="28"/>
          <w:lang w:eastAsia="en-US"/>
        </w:rPr>
      </w:pPr>
      <w:r>
        <w:rPr>
          <w:rFonts w:ascii="Times New Roman" w:eastAsia="Calibri" w:hAnsi="Times New Roman"/>
          <w:b/>
          <w:sz w:val="28"/>
          <w:szCs w:val="28"/>
          <w:lang w:eastAsia="en-US"/>
        </w:rPr>
        <w:t>№ ____ от «___» ________ 202</w:t>
      </w:r>
      <w:r>
        <w:rPr>
          <w:rFonts w:ascii="Times New Roman" w:eastAsia="Calibri" w:hAnsi="Times New Roman"/>
          <w:b/>
          <w:sz w:val="28"/>
          <w:szCs w:val="28"/>
          <w:lang w:val="kk-KZ" w:eastAsia="en-US"/>
        </w:rPr>
        <w:t>6</w:t>
      </w:r>
      <w:r>
        <w:rPr>
          <w:rFonts w:ascii="Times New Roman" w:eastAsia="Calibri" w:hAnsi="Times New Roman"/>
          <w:b/>
          <w:sz w:val="28"/>
          <w:szCs w:val="28"/>
          <w:lang w:eastAsia="en-US"/>
        </w:rPr>
        <w:t>года</w:t>
      </w:r>
    </w:p>
    <w:p w:rsidR="00216DFF" w:rsidRDefault="00216DFF" w:rsidP="00216DFF">
      <w:pPr>
        <w:spacing w:line="168" w:lineRule="auto"/>
        <w:ind w:left="-567" w:firstLine="1276"/>
        <w:jc w:val="center"/>
        <w:rPr>
          <w:rFonts w:ascii="Times New Roman" w:hAnsi="Times New Roman"/>
          <w:b/>
          <w:sz w:val="26"/>
          <w:szCs w:val="26"/>
        </w:rPr>
      </w:pPr>
    </w:p>
    <w:p w:rsidR="00216DFF" w:rsidRDefault="00216DFF" w:rsidP="00216DFF">
      <w:pPr>
        <w:spacing w:line="168" w:lineRule="auto"/>
        <w:ind w:left="-567" w:firstLine="1276"/>
        <w:jc w:val="center"/>
        <w:rPr>
          <w:rFonts w:ascii="Times New Roman" w:hAnsi="Times New Roman"/>
          <w:b/>
          <w:sz w:val="26"/>
          <w:szCs w:val="26"/>
        </w:rPr>
      </w:pPr>
      <w:r>
        <w:rPr>
          <w:rFonts w:ascii="Times New Roman" w:hAnsi="Times New Roman"/>
          <w:b/>
          <w:sz w:val="26"/>
          <w:szCs w:val="26"/>
        </w:rPr>
        <w:t>Техническая спецификация</w:t>
      </w:r>
      <w:r>
        <w:rPr>
          <w:rFonts w:ascii="Times New Roman" w:hAnsi="Times New Roman"/>
          <w:b/>
          <w:sz w:val="28"/>
          <w:szCs w:val="28"/>
          <w:lang w:val="kk-KZ"/>
        </w:rPr>
        <w:t xml:space="preserve"> по текущему ремонту арендного дома (ИЖС), согласно сметной документации</w:t>
      </w:r>
    </w:p>
    <w:tbl>
      <w:tblPr>
        <w:tblStyle w:val="a4"/>
        <w:tblW w:w="0" w:type="auto"/>
        <w:tblInd w:w="0" w:type="dxa"/>
        <w:tblLook w:val="04A0"/>
      </w:tblPr>
      <w:tblGrid>
        <w:gridCol w:w="3369"/>
        <w:gridCol w:w="6095"/>
      </w:tblGrid>
      <w:tr w:rsidR="00216DFF" w:rsidTr="00216DFF">
        <w:tc>
          <w:tcPr>
            <w:tcW w:w="3369"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eastAsia="en-US"/>
              </w:rPr>
              <w:t>Наименование конкурса</w:t>
            </w:r>
          </w:p>
        </w:tc>
        <w:tc>
          <w:tcPr>
            <w:tcW w:w="6095"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sz w:val="28"/>
                <w:szCs w:val="28"/>
                <w:lang w:val="kk-KZ" w:eastAsia="en-US"/>
              </w:rPr>
            </w:pPr>
            <w:r>
              <w:rPr>
                <w:rFonts w:ascii="Times New Roman" w:eastAsia="Calibri" w:hAnsi="Times New Roman"/>
                <w:sz w:val="28"/>
                <w:szCs w:val="28"/>
                <w:lang w:val="kk-KZ" w:eastAsia="en-US"/>
              </w:rPr>
              <w:t>Осуществение работ по текущему ремонту арендного дома (ИЖС) согласно сметной документации</w:t>
            </w:r>
          </w:p>
        </w:tc>
      </w:tr>
      <w:tr w:rsidR="00216DFF" w:rsidTr="00216DFF">
        <w:tc>
          <w:tcPr>
            <w:tcW w:w="3369"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eastAsia="en-US"/>
              </w:rPr>
              <w:t>Адрес местонахождения  объекта</w:t>
            </w:r>
          </w:p>
        </w:tc>
        <w:tc>
          <w:tcPr>
            <w:tcW w:w="6095"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sz w:val="28"/>
                <w:szCs w:val="28"/>
                <w:lang w:eastAsia="en-US"/>
              </w:rPr>
            </w:pPr>
            <w:r>
              <w:rPr>
                <w:rFonts w:ascii="Times New Roman" w:eastAsia="Calibri" w:hAnsi="Times New Roman"/>
                <w:sz w:val="28"/>
                <w:szCs w:val="28"/>
                <w:lang w:eastAsia="en-US"/>
              </w:rPr>
              <w:t>Республика Казахстан, область Абай, г. Семей, улица Архат</w:t>
            </w:r>
            <w:r>
              <w:rPr>
                <w:rFonts w:ascii="Times New Roman" w:eastAsia="Calibri" w:hAnsi="Times New Roman"/>
                <w:sz w:val="28"/>
                <w:szCs w:val="28"/>
                <w:lang w:val="kk-KZ" w:eastAsia="en-US"/>
              </w:rPr>
              <w:t>, дом 6, квартира 1</w:t>
            </w:r>
          </w:p>
        </w:tc>
      </w:tr>
      <w:tr w:rsidR="00216DFF" w:rsidTr="00216DFF">
        <w:tc>
          <w:tcPr>
            <w:tcW w:w="3369"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eastAsia="en-US"/>
              </w:rPr>
              <w:t>Наименование работ  объекта</w:t>
            </w:r>
          </w:p>
        </w:tc>
        <w:tc>
          <w:tcPr>
            <w:tcW w:w="6095" w:type="dxa"/>
            <w:tcBorders>
              <w:top w:val="single" w:sz="4" w:space="0" w:color="auto"/>
              <w:left w:val="single" w:sz="4" w:space="0" w:color="auto"/>
              <w:bottom w:val="single" w:sz="4" w:space="0" w:color="auto"/>
              <w:right w:val="single" w:sz="4" w:space="0" w:color="auto"/>
            </w:tcBorders>
            <w:hideMark/>
          </w:tcPr>
          <w:p w:rsidR="00216DFF" w:rsidRDefault="00216DFF">
            <w:pPr>
              <w:rPr>
                <w:rFonts w:ascii="Times New Roman" w:hAnsi="Times New Roman"/>
                <w:sz w:val="28"/>
                <w:szCs w:val="28"/>
                <w:lang w:eastAsia="en-US"/>
              </w:rPr>
            </w:pPr>
            <w:r>
              <w:rPr>
                <w:rFonts w:ascii="Times New Roman" w:eastAsia="Calibri" w:hAnsi="Times New Roman"/>
                <w:sz w:val="28"/>
                <w:szCs w:val="28"/>
                <w:lang w:eastAsia="en-US"/>
              </w:rPr>
              <w:t>Р</w:t>
            </w:r>
            <w:r>
              <w:rPr>
                <w:rFonts w:ascii="Times New Roman" w:eastAsia="Calibri" w:hAnsi="Times New Roman"/>
                <w:sz w:val="28"/>
                <w:szCs w:val="28"/>
                <w:lang w:val="kk-KZ" w:eastAsia="en-US"/>
              </w:rPr>
              <w:t>аботы по текущему ремонту арендного дома (ИЖС) согласно сметной документации (ремонт пола во всех комнатах, ремонт кровли, усиление фундамента, демонтаж натяжного потолка, покраска водоэмульсионным составом по штукатурке и сборной конструкции стены, внутренняя отделка,установка щитка, ремонт санузла, демонтаж электропроводки)</w:t>
            </w:r>
          </w:p>
        </w:tc>
      </w:tr>
      <w:tr w:rsidR="00216DFF" w:rsidTr="00216DFF">
        <w:tc>
          <w:tcPr>
            <w:tcW w:w="3369"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eastAsia="en-US"/>
              </w:rPr>
              <w:t>Размер авансового платежа</w:t>
            </w:r>
            <w:r>
              <w:rPr>
                <w:rFonts w:ascii="Times New Roman" w:eastAsia="Calibri" w:hAnsi="Times New Roman"/>
                <w:b/>
                <w:sz w:val="28"/>
                <w:szCs w:val="28"/>
                <w:lang w:eastAsia="en-US"/>
              </w:rPr>
              <w:tab/>
            </w:r>
          </w:p>
        </w:tc>
        <w:tc>
          <w:tcPr>
            <w:tcW w:w="6095"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eastAsia="en-US"/>
              </w:rPr>
              <w:t xml:space="preserve">0 % </w:t>
            </w:r>
          </w:p>
        </w:tc>
      </w:tr>
      <w:tr w:rsidR="00216DFF" w:rsidTr="00216DFF">
        <w:tc>
          <w:tcPr>
            <w:tcW w:w="3369"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eastAsia="en-US"/>
              </w:rPr>
              <w:t xml:space="preserve">Срок оказания </w:t>
            </w:r>
          </w:p>
        </w:tc>
        <w:tc>
          <w:tcPr>
            <w:tcW w:w="6095" w:type="dxa"/>
            <w:tcBorders>
              <w:top w:val="single" w:sz="4" w:space="0" w:color="auto"/>
              <w:left w:val="single" w:sz="4" w:space="0" w:color="auto"/>
              <w:bottom w:val="single" w:sz="4" w:space="0" w:color="auto"/>
              <w:right w:val="single" w:sz="4" w:space="0" w:color="auto"/>
            </w:tcBorders>
            <w:hideMark/>
          </w:tcPr>
          <w:p w:rsidR="00216DFF" w:rsidRDefault="0088757B">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val="kk-KZ" w:eastAsia="en-US"/>
              </w:rPr>
              <w:t>1</w:t>
            </w:r>
            <w:r w:rsidR="00216DFF">
              <w:rPr>
                <w:rFonts w:ascii="Times New Roman" w:eastAsia="Calibri" w:hAnsi="Times New Roman"/>
                <w:b/>
                <w:sz w:val="28"/>
                <w:szCs w:val="28"/>
                <w:lang w:val="kk-KZ" w:eastAsia="en-US"/>
              </w:rPr>
              <w:t xml:space="preserve"> месяца после заключения договора. </w:t>
            </w:r>
          </w:p>
        </w:tc>
      </w:tr>
      <w:tr w:rsidR="00216DFF" w:rsidTr="00216DFF">
        <w:tc>
          <w:tcPr>
            <w:tcW w:w="3369"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val="kk-KZ" w:eastAsia="en-US"/>
              </w:rPr>
            </w:pPr>
            <w:r>
              <w:rPr>
                <w:rFonts w:ascii="Times New Roman" w:eastAsia="Calibri" w:hAnsi="Times New Roman"/>
                <w:b/>
                <w:sz w:val="28"/>
                <w:szCs w:val="28"/>
                <w:lang w:val="kk-KZ" w:eastAsia="en-US"/>
              </w:rPr>
              <w:t>Количество объектов</w:t>
            </w:r>
          </w:p>
        </w:tc>
        <w:tc>
          <w:tcPr>
            <w:tcW w:w="6095"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val="kk-KZ" w:eastAsia="en-US"/>
              </w:rPr>
            </w:pPr>
            <w:r>
              <w:rPr>
                <w:rFonts w:ascii="Times New Roman" w:eastAsia="Calibri" w:hAnsi="Times New Roman"/>
                <w:b/>
                <w:sz w:val="28"/>
                <w:szCs w:val="28"/>
                <w:lang w:val="kk-KZ" w:eastAsia="en-US"/>
              </w:rPr>
              <w:t>1 дом</w:t>
            </w:r>
          </w:p>
        </w:tc>
      </w:tr>
      <w:tr w:rsidR="00216DFF" w:rsidTr="00216DFF">
        <w:tc>
          <w:tcPr>
            <w:tcW w:w="3369"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eastAsia="en-US"/>
              </w:rPr>
            </w:pPr>
            <w:r>
              <w:rPr>
                <w:rFonts w:ascii="Times New Roman" w:eastAsia="Calibri" w:hAnsi="Times New Roman"/>
                <w:b/>
                <w:sz w:val="28"/>
                <w:szCs w:val="28"/>
                <w:lang w:eastAsia="en-US"/>
              </w:rPr>
              <w:t>Срок гарантии объектов</w:t>
            </w:r>
          </w:p>
        </w:tc>
        <w:tc>
          <w:tcPr>
            <w:tcW w:w="6095" w:type="dxa"/>
            <w:tcBorders>
              <w:top w:val="single" w:sz="4" w:space="0" w:color="auto"/>
              <w:left w:val="single" w:sz="4" w:space="0" w:color="auto"/>
              <w:bottom w:val="single" w:sz="4" w:space="0" w:color="auto"/>
              <w:right w:val="single" w:sz="4" w:space="0" w:color="auto"/>
            </w:tcBorders>
            <w:hideMark/>
          </w:tcPr>
          <w:p w:rsidR="00216DFF" w:rsidRDefault="00216DFF">
            <w:pPr>
              <w:tabs>
                <w:tab w:val="left" w:pos="2910"/>
              </w:tabs>
              <w:rPr>
                <w:rFonts w:ascii="Times New Roman" w:eastAsia="Calibri" w:hAnsi="Times New Roman"/>
                <w:b/>
                <w:sz w:val="28"/>
                <w:szCs w:val="28"/>
                <w:lang w:val="kk-KZ" w:eastAsia="en-US"/>
              </w:rPr>
            </w:pPr>
            <w:r>
              <w:rPr>
                <w:rFonts w:ascii="Times New Roman" w:eastAsia="Calibri" w:hAnsi="Times New Roman"/>
                <w:b/>
                <w:sz w:val="28"/>
                <w:szCs w:val="28"/>
                <w:lang w:val="kk-KZ" w:eastAsia="en-US"/>
              </w:rPr>
              <w:t>-</w:t>
            </w:r>
          </w:p>
        </w:tc>
      </w:tr>
    </w:tbl>
    <w:p w:rsidR="00216DFF" w:rsidRDefault="00216DFF" w:rsidP="00216DFF">
      <w:pPr>
        <w:spacing w:line="168" w:lineRule="auto"/>
        <w:ind w:left="-567" w:firstLine="1276"/>
        <w:jc w:val="center"/>
        <w:rPr>
          <w:rFonts w:ascii="Times New Roman" w:hAnsi="Times New Roman"/>
          <w:b/>
          <w:sz w:val="26"/>
          <w:szCs w:val="26"/>
          <w:lang w:val="kk-KZ"/>
        </w:rPr>
      </w:pPr>
    </w:p>
    <w:p w:rsidR="00216DFF" w:rsidRDefault="00216DFF" w:rsidP="00216DFF">
      <w:pPr>
        <w:spacing w:line="168" w:lineRule="auto"/>
        <w:ind w:left="-567" w:firstLine="1276"/>
        <w:jc w:val="center"/>
        <w:rPr>
          <w:rFonts w:ascii="Times New Roman" w:hAnsi="Times New Roman"/>
          <w:b/>
          <w:sz w:val="26"/>
          <w:szCs w:val="26"/>
        </w:rPr>
      </w:pPr>
      <w:r>
        <w:rPr>
          <w:rFonts w:ascii="Times New Roman" w:hAnsi="Times New Roman"/>
          <w:b/>
          <w:sz w:val="26"/>
          <w:szCs w:val="26"/>
        </w:rPr>
        <w:t>При оказании услуги Поставщик обязан:</w:t>
      </w:r>
    </w:p>
    <w:p w:rsidR="00216DFF" w:rsidRDefault="00216DFF" w:rsidP="00216DFF">
      <w:pPr>
        <w:pStyle w:val="a3"/>
        <w:numPr>
          <w:ilvl w:val="0"/>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Обеспечить полное и надлежащее исполнение взятых на себя обязанностей по Договору.</w:t>
      </w:r>
    </w:p>
    <w:p w:rsidR="00216DFF" w:rsidRDefault="00216DFF" w:rsidP="00216DFF">
      <w:pPr>
        <w:pStyle w:val="a3"/>
        <w:numPr>
          <w:ilvl w:val="0"/>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При исполнении своих обязательств по Договору  обеспечить соответствие оказываемых услуг требованиям, указанным в Приложении к Договору (техническая спецификация), являющейся неотъемлемой частью Договора;</w:t>
      </w:r>
    </w:p>
    <w:p w:rsidR="00216DFF" w:rsidRDefault="00216DFF" w:rsidP="00216DFF">
      <w:pPr>
        <w:pStyle w:val="a3"/>
        <w:numPr>
          <w:ilvl w:val="0"/>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в той мере, насколько это необходимо для исполнения обязательств;</w:t>
      </w:r>
    </w:p>
    <w:p w:rsidR="00216DFF" w:rsidRDefault="00216DFF" w:rsidP="00216DFF">
      <w:pPr>
        <w:pStyle w:val="a3"/>
        <w:numPr>
          <w:ilvl w:val="0"/>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216DFF" w:rsidRDefault="00216DFF" w:rsidP="00216DFF">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lang w:val="kk-KZ"/>
        </w:rPr>
        <w:t>Произвести ремонт:</w:t>
      </w:r>
    </w:p>
    <w:p w:rsidR="00216DFF" w:rsidRDefault="00216DFF" w:rsidP="00001E86">
      <w:pPr>
        <w:pStyle w:val="a3"/>
        <w:numPr>
          <w:ilvl w:val="0"/>
          <w:numId w:val="2"/>
        </w:numPr>
        <w:spacing w:after="0" w:line="240" w:lineRule="auto"/>
        <w:jc w:val="both"/>
        <w:rPr>
          <w:rFonts w:ascii="Times New Roman" w:hAnsi="Times New Roman"/>
          <w:sz w:val="28"/>
          <w:szCs w:val="28"/>
        </w:rPr>
      </w:pPr>
      <w:bookmarkStart w:id="0" w:name="_GoBack"/>
      <w:r>
        <w:rPr>
          <w:rFonts w:ascii="Times New Roman" w:hAnsi="Times New Roman"/>
          <w:sz w:val="28"/>
          <w:szCs w:val="28"/>
          <w:lang w:val="kk-KZ"/>
        </w:rPr>
        <w:t>Плинтусы деревянные и из пластмассовых материалов. Разборка.</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Полы из линолеума и </w:t>
      </w:r>
      <w:proofErr w:type="spellStart"/>
      <w:r>
        <w:rPr>
          <w:rFonts w:ascii="Times New Roman" w:hAnsi="Times New Roman"/>
          <w:sz w:val="28"/>
          <w:szCs w:val="28"/>
        </w:rPr>
        <w:t>релина</w:t>
      </w:r>
      <w:proofErr w:type="spellEnd"/>
      <w:r>
        <w:rPr>
          <w:rFonts w:ascii="Times New Roman" w:hAnsi="Times New Roman"/>
          <w:sz w:val="28"/>
          <w:szCs w:val="28"/>
        </w:rPr>
        <w:t>. Разборка покрытия</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Полы цементные. Разборка покрытия</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Устройство стяжек цементных, толщиной 20 мм</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Устройство стяжек цементных, толщиной 20 мм</w:t>
      </w:r>
      <w:proofErr w:type="gramStart"/>
      <w:r>
        <w:rPr>
          <w:rFonts w:ascii="Times New Roman" w:hAnsi="Times New Roman"/>
          <w:sz w:val="28"/>
          <w:szCs w:val="28"/>
        </w:rPr>
        <w:t>.д</w:t>
      </w:r>
      <w:proofErr w:type="gramEnd"/>
      <w:r>
        <w:rPr>
          <w:rFonts w:ascii="Times New Roman" w:hAnsi="Times New Roman"/>
          <w:sz w:val="28"/>
          <w:szCs w:val="28"/>
        </w:rPr>
        <w:t>обавлять на каждые 5 мм изменения толщины стяжки к норме 1111-0103-0101</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Устройство покрытия полов из линолеума на клее</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Устройство плинтусов поливинилхлоридных на самонарезающих винтах</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Демонтаж натяжного потолка из поливинилхлоридной пленки одноуровневого</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Устройство натяжного потолка из поливинилхлоридной пленки одноуровневого</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Светильники с лампами накаливания. Демонтаж</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Установка светильника светодиодного с подвесом на крюке в помещениях с нормальными условиями среды</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Светильник для светодиодных ламп типа ДВО 4030, мощность 30 Вт, IP 40 </w:t>
      </w:r>
      <w:proofErr w:type="gramStart"/>
      <w:r>
        <w:rPr>
          <w:rFonts w:ascii="Times New Roman" w:hAnsi="Times New Roman"/>
          <w:sz w:val="28"/>
          <w:szCs w:val="28"/>
        </w:rPr>
        <w:t>СТ</w:t>
      </w:r>
      <w:proofErr w:type="gramEnd"/>
      <w:r>
        <w:rPr>
          <w:rFonts w:ascii="Times New Roman" w:hAnsi="Times New Roman"/>
          <w:sz w:val="28"/>
          <w:szCs w:val="28"/>
        </w:rPr>
        <w:t xml:space="preserve"> РК 2595-2014</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/замазать трещины/Штукатурка внутренних стен по камню и бетону. Ремонт цементно-известковым раствором при площади отдельных мест до 1 м². Толщина слоя до 20 мм</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w:t>
      </w:r>
      <w:proofErr w:type="spellStart"/>
      <w:r>
        <w:rPr>
          <w:rFonts w:ascii="Times New Roman" w:hAnsi="Times New Roman"/>
          <w:sz w:val="28"/>
          <w:szCs w:val="28"/>
        </w:rPr>
        <w:t>вовсехкомнатах</w:t>
      </w:r>
      <w:proofErr w:type="spellEnd"/>
      <w:r>
        <w:rPr>
          <w:rFonts w:ascii="Times New Roman" w:hAnsi="Times New Roman"/>
          <w:sz w:val="28"/>
          <w:szCs w:val="28"/>
        </w:rPr>
        <w:t>/Простая покраска водоэмульсионным составом по штукатурке и сборной конструкции стены</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Установка щитка распределительного квартирного</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Установка автоматов на металлоконструкциях, щитах и пультах</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Выключатель автоматический типа ВА47-29 - характеристика "D" 1Р 16А 4.5 кА "D"</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Выключатель автоматический типа ВА47-29 - характеристика "D" 1Р 32А 4.5 кА "D"</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Выключатель автоматический типа ВА47-29 - характеристика "D" 1Р 40А 4.5 кА "D"</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Электропроводка скрытая. Демонтаж</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Прокладка кабеля с креплением скобами, сечение до 6 мм</w:t>
      </w:r>
      <w:proofErr w:type="gramStart"/>
      <w:r>
        <w:rPr>
          <w:rFonts w:ascii="Times New Roman" w:hAnsi="Times New Roman"/>
          <w:sz w:val="28"/>
          <w:szCs w:val="28"/>
        </w:rPr>
        <w:t>2</w:t>
      </w:r>
      <w:proofErr w:type="gramEnd"/>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Кабель силовой число жил 3, напряжение 0,66 кВ ГОСТ 31996-2012, марки АВВГ 3х6,0 (</w:t>
      </w:r>
      <w:proofErr w:type="spellStart"/>
      <w:r>
        <w:rPr>
          <w:rFonts w:ascii="Times New Roman" w:hAnsi="Times New Roman"/>
          <w:sz w:val="28"/>
          <w:szCs w:val="28"/>
        </w:rPr>
        <w:t>ок</w:t>
      </w:r>
      <w:proofErr w:type="spellEnd"/>
      <w:r>
        <w:rPr>
          <w:rFonts w:ascii="Times New Roman" w:hAnsi="Times New Roman"/>
          <w:sz w:val="28"/>
          <w:szCs w:val="28"/>
        </w:rPr>
        <w:t>)-0,66</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/Кровля/Устройство тепло- и звукоизоляции сплошной из плит или матов </w:t>
      </w:r>
      <w:proofErr w:type="spellStart"/>
      <w:r>
        <w:rPr>
          <w:rFonts w:ascii="Times New Roman" w:hAnsi="Times New Roman"/>
          <w:sz w:val="28"/>
          <w:szCs w:val="28"/>
        </w:rPr>
        <w:t>минераловатных</w:t>
      </w:r>
      <w:proofErr w:type="spellEnd"/>
      <w:r>
        <w:rPr>
          <w:rFonts w:ascii="Times New Roman" w:hAnsi="Times New Roman"/>
          <w:sz w:val="28"/>
          <w:szCs w:val="28"/>
        </w:rPr>
        <w:t xml:space="preserve"> или стекловолокнистых</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Плита теплоизоляционная из минеральной ваты </w:t>
      </w:r>
      <w:proofErr w:type="gramStart"/>
      <w:r>
        <w:rPr>
          <w:rFonts w:ascii="Times New Roman" w:hAnsi="Times New Roman"/>
          <w:sz w:val="28"/>
          <w:szCs w:val="28"/>
        </w:rPr>
        <w:t>СТ</w:t>
      </w:r>
      <w:proofErr w:type="gramEnd"/>
      <w:r>
        <w:rPr>
          <w:rFonts w:ascii="Times New Roman" w:hAnsi="Times New Roman"/>
          <w:sz w:val="28"/>
          <w:szCs w:val="28"/>
        </w:rPr>
        <w:t xml:space="preserve"> РК 3829-2022 на синтетическом связующем П-140</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Устройство слоя пароизоляционного из пленки полиэтиленовой без стекловолокнистых материалов</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lastRenderedPageBreak/>
        <w:t>Полы из керамических плиток. Разборка покрытия</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Облицовка стен из плит керамических глазурованных. Разборка</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Устройство покрытий полов из плиток керамических на цементном растворе</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Плитка керамическая ГОСТ 13996-2019 глазурованная одноцветная толщиной от 7,5 мм до 13 мм</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Облицовка поверхности плитками на растворе по кирпичу и бетону</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Усиление фундамента обоймой монолитной железобетонной</w:t>
      </w:r>
      <w:r>
        <w:rPr>
          <w:rFonts w:ascii="Times New Roman" w:hAnsi="Times New Roman"/>
          <w:sz w:val="28"/>
          <w:szCs w:val="28"/>
          <w:lang w:val="kk-KZ"/>
        </w:rPr>
        <w:t>.</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Мусор строительный (</w:t>
      </w:r>
      <w:proofErr w:type="gramStart"/>
      <w:r>
        <w:rPr>
          <w:rFonts w:ascii="Times New Roman" w:hAnsi="Times New Roman"/>
          <w:sz w:val="28"/>
          <w:szCs w:val="28"/>
        </w:rPr>
        <w:t>механизированная</w:t>
      </w:r>
      <w:proofErr w:type="gramEnd"/>
      <w:r>
        <w:rPr>
          <w:rFonts w:ascii="Times New Roman" w:hAnsi="Times New Roman"/>
          <w:sz w:val="28"/>
          <w:szCs w:val="28"/>
        </w:rPr>
        <w:t>). Погрузка.</w:t>
      </w:r>
    </w:p>
    <w:p w:rsidR="00216DFF" w:rsidRDefault="00216DFF" w:rsidP="00001E86">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Перевозка строительных грузов самосвалами вне населенных пунктов. Грузоподъемность свыше 5 до 10 т. Расстояние перевозки 15 км.</w:t>
      </w:r>
    </w:p>
    <w:bookmarkEnd w:id="0"/>
    <w:p w:rsidR="00216DFF" w:rsidRDefault="00216DFF" w:rsidP="00216DFF">
      <w:pPr>
        <w:spacing w:after="0" w:line="240" w:lineRule="auto"/>
        <w:jc w:val="both"/>
        <w:rPr>
          <w:rFonts w:ascii="Times New Roman" w:hAnsi="Times New Roman"/>
          <w:sz w:val="28"/>
          <w:szCs w:val="28"/>
        </w:rPr>
      </w:pPr>
    </w:p>
    <w:p w:rsidR="00216DFF" w:rsidRDefault="00216DFF" w:rsidP="00216DFF">
      <w:pPr>
        <w:pStyle w:val="a3"/>
        <w:numPr>
          <w:ilvl w:val="0"/>
          <w:numId w:val="1"/>
        </w:numPr>
        <w:spacing w:after="0" w:line="240" w:lineRule="auto"/>
        <w:ind w:left="0" w:firstLine="360"/>
        <w:jc w:val="both"/>
        <w:rPr>
          <w:rFonts w:ascii="Times New Roman" w:hAnsi="Times New Roman"/>
          <w:sz w:val="28"/>
          <w:szCs w:val="28"/>
        </w:rPr>
      </w:pPr>
      <w:r>
        <w:rPr>
          <w:rFonts w:ascii="Times New Roman" w:hAnsi="Times New Roman"/>
          <w:sz w:val="28"/>
          <w:szCs w:val="28"/>
        </w:rPr>
        <w:t xml:space="preserve">После подписания договора поставщик выполняет работы согласно Технической спецификации и локального сметного расчета </w:t>
      </w:r>
    </w:p>
    <w:p w:rsidR="00216DFF" w:rsidRDefault="00216DFF" w:rsidP="00216DF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Оплата за оказанные услуги будет производиться путем перечисления денежных средств на расчетный счет Поставщика, на основании </w:t>
      </w:r>
      <w:proofErr w:type="gramStart"/>
      <w:r>
        <w:rPr>
          <w:rFonts w:ascii="Times New Roman" w:hAnsi="Times New Roman"/>
          <w:sz w:val="28"/>
          <w:szCs w:val="28"/>
        </w:rPr>
        <w:t>счет-фактуры</w:t>
      </w:r>
      <w:proofErr w:type="gramEnd"/>
      <w:r>
        <w:rPr>
          <w:rFonts w:ascii="Times New Roman" w:hAnsi="Times New Roman"/>
          <w:sz w:val="28"/>
          <w:szCs w:val="28"/>
        </w:rPr>
        <w:t>, акта выполненных работ.</w:t>
      </w:r>
    </w:p>
    <w:p w:rsidR="00216DFF" w:rsidRDefault="00216DFF" w:rsidP="00216DFF">
      <w:pPr>
        <w:spacing w:after="0" w:line="240" w:lineRule="auto"/>
        <w:ind w:firstLine="708"/>
        <w:rPr>
          <w:rFonts w:ascii="Times New Roman" w:hAnsi="Times New Roman"/>
          <w:sz w:val="28"/>
          <w:szCs w:val="28"/>
        </w:rPr>
      </w:pPr>
    </w:p>
    <w:p w:rsidR="00216DFF" w:rsidRDefault="00216DFF" w:rsidP="00216DFF">
      <w:pPr>
        <w:spacing w:after="0" w:line="240" w:lineRule="auto"/>
        <w:ind w:firstLine="708"/>
        <w:rPr>
          <w:rFonts w:ascii="Times New Roman" w:hAnsi="Times New Roman"/>
          <w:sz w:val="28"/>
          <w:szCs w:val="28"/>
        </w:rPr>
      </w:pPr>
    </w:p>
    <w:p w:rsidR="00216DFF" w:rsidRDefault="00216DFF" w:rsidP="00216DFF">
      <w:pPr>
        <w:spacing w:after="0" w:line="240" w:lineRule="auto"/>
        <w:ind w:firstLine="708"/>
        <w:rPr>
          <w:rFonts w:ascii="Times New Roman" w:hAnsi="Times New Roman"/>
          <w:sz w:val="28"/>
          <w:szCs w:val="28"/>
          <w:lang w:val="kk-KZ"/>
        </w:rPr>
      </w:pPr>
    </w:p>
    <w:p w:rsidR="00216DFF" w:rsidRDefault="00216DFF" w:rsidP="00216DFF">
      <w:pPr>
        <w:spacing w:after="0" w:line="240" w:lineRule="auto"/>
        <w:ind w:firstLine="708"/>
        <w:rPr>
          <w:rFonts w:ascii="Times New Roman" w:hAnsi="Times New Roman"/>
          <w:sz w:val="28"/>
          <w:szCs w:val="28"/>
          <w:lang w:val="kk-KZ"/>
        </w:rPr>
      </w:pPr>
    </w:p>
    <w:p w:rsidR="00216DFF" w:rsidRDefault="00216DFF" w:rsidP="00216DFF">
      <w:pPr>
        <w:spacing w:after="0" w:line="240" w:lineRule="auto"/>
        <w:ind w:firstLine="708"/>
        <w:rPr>
          <w:rFonts w:ascii="Times New Roman" w:hAnsi="Times New Roman"/>
          <w:sz w:val="28"/>
          <w:szCs w:val="28"/>
          <w:lang w:val="kk-KZ"/>
        </w:rPr>
      </w:pPr>
    </w:p>
    <w:p w:rsidR="00216DFF" w:rsidRDefault="00216DFF" w:rsidP="00216DFF">
      <w:pPr>
        <w:spacing w:after="0" w:line="240" w:lineRule="auto"/>
        <w:ind w:firstLine="708"/>
        <w:rPr>
          <w:rFonts w:ascii="Times New Roman" w:hAnsi="Times New Roman"/>
          <w:lang w:val="kk-KZ"/>
        </w:rPr>
      </w:pPr>
    </w:p>
    <w:p w:rsidR="00216DFF" w:rsidRDefault="00216DFF" w:rsidP="00216DFF">
      <w:pPr>
        <w:spacing w:after="0" w:line="240" w:lineRule="auto"/>
        <w:ind w:firstLine="708"/>
        <w:rPr>
          <w:rFonts w:ascii="Times New Roman" w:hAnsi="Times New Roman"/>
          <w:lang w:val="kk-KZ"/>
        </w:rPr>
      </w:pPr>
      <w:r>
        <w:rPr>
          <w:rFonts w:ascii="Times New Roman" w:hAnsi="Times New Roman"/>
        </w:rPr>
        <w:t>Исп.: Ж</w:t>
      </w:r>
      <w:r>
        <w:rPr>
          <w:rFonts w:ascii="Times New Roman" w:hAnsi="Times New Roman"/>
          <w:lang w:val="kk-KZ"/>
        </w:rPr>
        <w:t xml:space="preserve">. </w:t>
      </w:r>
      <w:proofErr w:type="spellStart"/>
      <w:r>
        <w:rPr>
          <w:rFonts w:ascii="Times New Roman" w:hAnsi="Times New Roman"/>
        </w:rPr>
        <w:t>Шайкенова</w:t>
      </w:r>
      <w:proofErr w:type="spellEnd"/>
    </w:p>
    <w:p w:rsidR="00216DFF" w:rsidRDefault="00216DFF" w:rsidP="00216DFF">
      <w:pPr>
        <w:spacing w:after="0" w:line="240" w:lineRule="auto"/>
        <w:ind w:firstLine="708"/>
        <w:rPr>
          <w:rFonts w:ascii="Times New Roman" w:hAnsi="Times New Roman"/>
          <w:lang w:val="kk-KZ"/>
        </w:rPr>
      </w:pPr>
      <w:r>
        <w:rPr>
          <w:rFonts w:ascii="Times New Roman" w:hAnsi="Times New Roman"/>
        </w:rPr>
        <w:t xml:space="preserve">Тел.: </w:t>
      </w:r>
      <w:r>
        <w:rPr>
          <w:rFonts w:ascii="Times New Roman" w:hAnsi="Times New Roman"/>
          <w:lang w:val="kk-KZ"/>
        </w:rPr>
        <w:t>36-04-23</w:t>
      </w:r>
    </w:p>
    <w:p w:rsidR="00216DFF" w:rsidRDefault="00216DFF" w:rsidP="00216DFF"/>
    <w:p w:rsidR="00375183" w:rsidRDefault="00375183"/>
    <w:sectPr w:rsidR="00375183" w:rsidSect="000428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046EFB"/>
    <w:multiLevelType w:val="hybridMultilevel"/>
    <w:tmpl w:val="71265560"/>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377726E"/>
    <w:multiLevelType w:val="hybridMultilevel"/>
    <w:tmpl w:val="8D4C336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77AD"/>
    <w:rsid w:val="00001E86"/>
    <w:rsid w:val="00042846"/>
    <w:rsid w:val="00216DFF"/>
    <w:rsid w:val="00375183"/>
    <w:rsid w:val="0088757B"/>
    <w:rsid w:val="00DB77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DFF"/>
    <w:rPr>
      <w:rFonts w:ascii="Calibri" w:eastAsia="Times New Roman" w:hAnsi="Calibr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6DFF"/>
    <w:pPr>
      <w:ind w:left="720"/>
      <w:contextualSpacing/>
    </w:pPr>
  </w:style>
  <w:style w:type="table" w:styleId="a4">
    <w:name w:val="Table Grid"/>
    <w:basedOn w:val="a1"/>
    <w:uiPriority w:val="59"/>
    <w:rsid w:val="00216DFF"/>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DFF"/>
    <w:rPr>
      <w:rFonts w:ascii="Calibri" w:eastAsia="Times New Roman" w:hAnsi="Calibr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6DFF"/>
    <w:pPr>
      <w:ind w:left="720"/>
      <w:contextualSpacing/>
    </w:pPr>
  </w:style>
  <w:style w:type="table" w:styleId="a4">
    <w:name w:val="Table Grid"/>
    <w:basedOn w:val="a1"/>
    <w:uiPriority w:val="59"/>
    <w:rsid w:val="00216DFF"/>
    <w:pPr>
      <w:spacing w:after="0" w:line="240" w:lineRule="auto"/>
    </w:pPr>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3468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701</Words>
  <Characters>4000</Characters>
  <Application>Microsoft Office Word</Application>
  <DocSecurity>0</DocSecurity>
  <Lines>33</Lines>
  <Paragraphs>9</Paragraphs>
  <ScaleCrop>false</ScaleCrop>
  <Company>SPecialiST RePack</Company>
  <LinksUpToDate>false</LinksUpToDate>
  <CharactersWithSpaces>4692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5</cp:revision>
  <dcterms:created xsi:type="dcterms:W3CDTF">2026-10-14T12:49:00Z</dcterms:created>
  <dcterms:modified xsi:type="dcterms:W3CDTF">2026-10-14T16:24:00Z</dcterms:modified>
</cp:coreProperties>
</file>