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9DEE9" w14:textId="77777777" w:rsidR="002106F6" w:rsidRPr="00D413BB" w:rsidRDefault="002106F6" w:rsidP="002106F6">
      <w:pPr>
        <w:pStyle w:val="a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/>
          <w:b/>
          <w:sz w:val="28"/>
        </w:rPr>
        <w:t>ТЕХНИЧЕСКАЯ СПЕЦИФИКАЦИЯ</w:t>
      </w:r>
    </w:p>
    <w:p w14:paraId="0AC971AE" w14:textId="77777777" w:rsidR="002106F6" w:rsidRPr="00D413BB" w:rsidRDefault="002106F6" w:rsidP="002106F6">
      <w:pPr>
        <w:pStyle w:val="a6"/>
        <w:rPr>
          <w:rFonts w:ascii="Times New Roman" w:hAnsi="Times New Roman" w:cs="Times New Roman"/>
          <w:b/>
        </w:rPr>
      </w:pPr>
      <w:r>
        <w:t>по обязательному страхованию гражданско-правовой ответственности владельца транспортного средства на 2026 год</w:t>
      </w:r>
    </w:p>
    <w:tbl>
      <w:tblPr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1"/>
        <w:gridCol w:w="7599"/>
      </w:tblGrid>
      <w:tr w:rsidR="002106F6" w:rsidRPr="00D413BB" w14:paraId="226FC53B" w14:textId="77777777" w:rsidTr="002106F6">
        <w:trPr>
          <w:trHeight w:val="635"/>
          <w:cantSplit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ADC4D" w14:textId="77777777" w:rsidR="002106F6" w:rsidRPr="00D413BB" w:rsidRDefault="002106F6">
            <w:pPr>
              <w:pStyle w:val="1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D413BB">
              <w:rPr>
                <w:rFonts w:ascii="Times New Roman" w:hAnsi="Times New Roman" w:eastAsia="Times New Roman"/>
                <w:b/>
                <w:sz w:val="20"/>
                <w:szCs w:val="22"/>
                <w:lang w:eastAsia="en-US"/>
              </w:rPr>
              <w:t>Вид страхования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69BD" w14:textId="77777777" w:rsidR="002106F6" w:rsidRPr="00D413BB" w:rsidRDefault="002106F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413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Обязательное страхование гражданско-правовой ответственности владельцев транспортных средств</w:t>
            </w:r>
          </w:p>
          <w:p w14:paraId="381F4390" w14:textId="77777777" w:rsidR="002106F6" w:rsidRPr="00D413BB" w:rsidRDefault="002106F6">
            <w:pPr>
              <w:rPr>
                <w:rFonts w:ascii="Times New Roman" w:hAnsi="Times New Roman" w:cs="Times New Roman"/>
              </w:rPr>
            </w:pPr>
          </w:p>
        </w:tc>
      </w:tr>
      <w:tr w:rsidR="002106F6" w:rsidRPr="00D413BB" w14:paraId="1CE7CBE9" w14:textId="77777777" w:rsidTr="002106F6">
        <w:trPr>
          <w:trHeight w:val="635"/>
          <w:cantSplit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E1AB6" w14:textId="77777777" w:rsidR="002106F6" w:rsidRPr="00D413BB" w:rsidRDefault="00AF2630">
            <w:pPr>
              <w:pStyle w:val="1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E94AD4">
              <w:rPr>
                <w:rFonts w:ascii="Times New Roman" w:hAnsi="Times New Roman" w:eastAsia="Times New Roman"/>
                <w:b/>
                <w:sz w:val="20"/>
                <w:szCs w:val="24"/>
              </w:rPr>
              <w:t>Объект страхования</w:t>
            </w:r>
            <w:r w:rsidRPr="00D413BB">
              <w:rPr>
                <w:rFonts w:ascii="Times New Roman" w:hAnsi="Times New Roman" w:eastAsia="Times New Roman"/>
                <w:b/>
                <w:sz w:val="20"/>
                <w:szCs w:val="22"/>
                <w:lang w:eastAsia="en-US"/>
              </w:rPr>
              <w:t xml:space="preserve"> 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r>
              <w:rPr>
                <w:rFonts w:ascii="Times New Roman" w:hAnsi="Times New Roman" w:eastAsia="Times New Roman"/>
                <w:sz w:val="20"/>
              </w:rPr>
              <w:t>Легковой автомобиль CHEVROLET COBALT, 2024 года выпуска.</w:t>
            </w:r>
          </w:p>
        </w:tc>
      </w:tr>
      <w:tr w:rsidR="002106F6" w:rsidRPr="00D413BB" w14:paraId="48820F87" w14:textId="77777777" w:rsidTr="002106F6">
        <w:trPr>
          <w:trHeight w:val="417"/>
          <w:cantSplit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66105" w14:textId="77777777" w:rsidR="002106F6" w:rsidRPr="00D413BB" w:rsidRDefault="002106F6">
            <w:pPr>
              <w:rPr>
                <w:rFonts w:ascii="Times New Roman" w:hAnsi="Times New Roman" w:cs="Times New Roman"/>
                <w:b/>
              </w:rPr>
            </w:pPr>
            <w:r w:rsidRPr="00D413BB">
              <w:rPr>
                <w:rFonts w:ascii="Times New Roman" w:hAnsi="Times New Roman" w:cs="Times New Roman" w:eastAsia="Times New Roman"/>
                <w:b/>
                <w:sz w:val="20"/>
              </w:rPr>
              <w:t>Территория страхования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r>
              <w:rPr>
                <w:rFonts w:ascii="Times New Roman" w:hAnsi="Times New Roman" w:eastAsia="Times New Roman"/>
                <w:sz w:val="20"/>
              </w:rPr>
              <w:t>Республика Казахстан.</w:t>
            </w:r>
          </w:p>
        </w:tc>
      </w:tr>
      <w:tr w:rsidR="002106F6" w:rsidRPr="00D413BB" w14:paraId="2BFA85D7" w14:textId="77777777" w:rsidTr="002106F6">
        <w:trPr>
          <w:trHeight w:val="1238"/>
          <w:cantSplit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A8FC0" w14:textId="77777777" w:rsidR="002106F6" w:rsidRPr="00D413BB" w:rsidRDefault="002106F6">
            <w:pPr>
              <w:rPr>
                <w:rFonts w:ascii="Times New Roman" w:hAnsi="Times New Roman" w:cs="Times New Roman"/>
                <w:b/>
              </w:rPr>
            </w:pPr>
            <w:r w:rsidRPr="00D413BB">
              <w:rPr>
                <w:rFonts w:ascii="Times New Roman" w:hAnsi="Times New Roman" w:cs="Times New Roman" w:eastAsia="Times New Roman"/>
                <w:b/>
                <w:sz w:val="20"/>
              </w:rPr>
              <w:t>Страховая сумма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r>
              <w:rPr>
                <w:rFonts w:ascii="Times New Roman" w:hAnsi="Times New Roman" w:eastAsia="Times New Roman"/>
                <w:sz w:val="20"/>
              </w:rPr>
              <w:t>В соответствии с законодательством Республики Казахстан.</w:t>
            </w:r>
          </w:p>
        </w:tc>
      </w:tr>
      <w:tr w:rsidR="002106F6" w:rsidRPr="00D413BB" w14:paraId="353EBD89" w14:textId="77777777" w:rsidTr="002106F6">
        <w:trPr>
          <w:trHeight w:val="1238"/>
          <w:cantSplit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D584E" w14:textId="77777777" w:rsidR="002106F6" w:rsidRPr="00D413BB" w:rsidRDefault="002106F6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413BB">
              <w:rPr>
                <w:rFonts w:ascii="Times New Roman" w:hAnsi="Times New Roman" w:cs="Times New Roman" w:eastAsia="Times New Roman"/>
                <w:b/>
                <w:sz w:val="20"/>
                <w:lang w:val="kk-KZ"/>
              </w:rPr>
              <w:t>Срок действия договора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r>
              <w:rPr>
                <w:rFonts w:ascii="Times New Roman" w:hAnsi="Times New Roman" w:eastAsia="Times New Roman"/>
                <w:sz w:val="20"/>
              </w:rPr>
              <w:t>365 календарных дней с даты начала страхового покрытия, указанной в договоре страхования. Договор действует в течение установленного срока в соответствии с законодательством Республики Казахстан.</w:t>
            </w:r>
          </w:p>
        </w:tc>
      </w:tr>
      <w:tr w:rsidR="002106F6" w:rsidRPr="00D413BB" w14:paraId="419DBBF2" w14:textId="77777777" w:rsidTr="002106F6">
        <w:trPr>
          <w:trHeight w:val="699"/>
          <w:cantSplit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9FDDF" w14:textId="77777777" w:rsidR="002106F6" w:rsidRPr="00D413BB" w:rsidRDefault="002106F6">
            <w:pPr>
              <w:rPr>
                <w:rFonts w:ascii="Times New Roman" w:hAnsi="Times New Roman" w:cs="Times New Roman"/>
                <w:b/>
              </w:rPr>
            </w:pPr>
            <w:r w:rsidRPr="00D413BB">
              <w:rPr>
                <w:rFonts w:ascii="Times New Roman" w:hAnsi="Times New Roman" w:cs="Times New Roman" w:eastAsia="Times New Roman"/>
                <w:b/>
                <w:sz w:val="20"/>
              </w:rPr>
              <w:t>Порядок оплаты страховой премии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r>
              <w:rPr>
                <w:rFonts w:ascii="Times New Roman" w:hAnsi="Times New Roman" w:eastAsia="Times New Roman"/>
                <w:sz w:val="20"/>
              </w:rPr>
              <w:t>Единовременно, в порядке и сроки, предусмотренные договором страхования.</w:t>
            </w:r>
          </w:p>
        </w:tc>
      </w:tr>
      <w:tr w:rsidR="002106F6" w:rsidRPr="00D413BB" w14:paraId="76213738" w14:textId="77777777" w:rsidTr="002106F6">
        <w:trPr>
          <w:trHeight w:val="950"/>
          <w:cantSplit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00E2D" w14:textId="77777777" w:rsidR="002106F6" w:rsidRPr="00D413BB" w:rsidRDefault="002106F6">
            <w:pPr>
              <w:rPr>
                <w:rFonts w:ascii="Times New Roman" w:hAnsi="Times New Roman" w:cs="Times New Roman"/>
                <w:b/>
              </w:rPr>
            </w:pPr>
            <w:r w:rsidRPr="00D413BB">
              <w:rPr>
                <w:rFonts w:ascii="Times New Roman" w:hAnsi="Times New Roman" w:cs="Times New Roman" w:eastAsia="Times New Roman"/>
                <w:b/>
                <w:sz w:val="20"/>
              </w:rPr>
              <w:t>Страховой случай</w:t>
            </w:r>
          </w:p>
        </w:tc>
        <w:tc>
          <w:tcPr>
            <w:tcW w:w="7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r>
              <w:rPr>
                <w:rFonts w:ascii="Times New Roman" w:hAnsi="Times New Roman" w:eastAsia="Times New Roman"/>
                <w:sz w:val="20"/>
              </w:rPr>
              <w:t>Наступление гражданско-правовой ответственности страхователя или застрахованного лица за причинение вреда жизни, здоровью и/или имуществу третьих лиц в случаях, предусмотренных законодательством Республики Казахстан.</w:t>
            </w:r>
          </w:p>
        </w:tc>
      </w:tr>
      <w:tr>
        <w:trPr>
          <w:cantSplit/>
        </w:trPr>
        <w:tc>
          <w:tcPr>
            <w:tcW w:type="dxa" w:w="2661"/>
          </w:tcPr>
          <w:p>
            <w:r>
              <w:rPr>
                <w:rFonts w:ascii="Times New Roman" w:hAnsi="Times New Roman" w:eastAsia="Times New Roman"/>
                <w:sz w:val="20"/>
              </w:rPr>
              <w:t>Дополнительные условия</w:t>
            </w:r>
          </w:p>
        </w:tc>
        <w:tc>
          <w:tcPr>
            <w:tcW w:type="dxa" w:w="7599"/>
          </w:tcPr>
          <w:p>
            <w:r>
              <w:rPr>
                <w:rFonts w:ascii="Times New Roman" w:hAnsi="Times New Roman" w:eastAsia="Times New Roman"/>
                <w:sz w:val="20"/>
              </w:rPr>
              <w:t>1. Страховщик должен иметь действующую лицензию на осуществление соответствующего вида страховой деятельности.</w:t>
              <w:br/>
              <w:t>2. Страхование осуществляется в соответствии с законодательством Республики Казахстан об обязательном страховании гражданско-правовой ответственности владельцев транспортных средств.</w:t>
              <w:br/>
              <w:t>3. Страховщик оформляет страховой полис на транспортное средство, указанное в договоре, и передаёт заказчику полис в электронной форме либо иным предусмотренным законодательством способом.</w:t>
              <w:br/>
              <w:t>4. Страховая премия рассчитывается в соответствии с установленными законодательством тарифами и коэффициентами.</w:t>
              <w:br/>
              <w:t>5. Заказчику предоставляются сведения, необходимые для проверки оформления страхового полиса и срока его действия.</w:t>
            </w:r>
          </w:p>
        </w:tc>
      </w:tr>
    </w:tbl>
    <w:p w14:paraId="73505B46" w14:textId="77777777" w:rsidR="002106F6" w:rsidRDefault="002106F6" w:rsidP="002106F6">
      <w:pPr>
        <w:jc w:val="both"/>
        <w:rPr>
          <w:sz w:val="24"/>
          <w:szCs w:val="24"/>
        </w:rPr>
      </w:pPr>
    </w:p>
    <w:p w14:paraId="6CCA770D" w14:textId="77777777" w:rsidR="002106F6" w:rsidRDefault="002106F6" w:rsidP="002106F6">
      <w:pPr>
        <w:jc w:val="center"/>
        <w:rPr>
          <w:b/>
          <w:sz w:val="24"/>
          <w:szCs w:val="24"/>
        </w:rPr>
      </w:pPr>
    </w:p>
    <w:p w14:paraId="2E4619D8" w14:textId="77777777" w:rsidR="002106F6" w:rsidRDefault="002106F6" w:rsidP="002106F6">
      <w:pPr>
        <w:jc w:val="center"/>
        <w:rPr>
          <w:b/>
          <w:sz w:val="24"/>
          <w:szCs w:val="24"/>
          <w:lang w:val="kk-KZ"/>
        </w:rPr>
      </w:pPr>
    </w:p>
    <w:p w14:paraId="525A5181" w14:textId="77777777" w:rsidR="00AF2630" w:rsidRDefault="00AF2630" w:rsidP="002106F6">
      <w:pPr>
        <w:jc w:val="center"/>
        <w:rPr>
          <w:b/>
          <w:sz w:val="24"/>
          <w:szCs w:val="24"/>
          <w:lang w:val="kk-KZ"/>
        </w:rPr>
      </w:pPr>
    </w:p>
    <w:p w14:paraId="342BC0E7" w14:textId="1652CC28" w:rsidR="003E22DE" w:rsidRPr="003E22DE" w:rsidRDefault="003E22DE" w:rsidP="003E22DE">
      <w:pPr>
        <w:jc w:val="center"/>
        <w:rPr>
          <w:b/>
          <w:sz w:val="24"/>
          <w:szCs w:val="24"/>
          <w:lang w:val="ru-KZ"/>
        </w:rPr>
      </w:pPr>
      <w:r w:rsidRPr="003E22DE">
        <w:rPr>
          <w:b/>
          <w:sz w:val="24"/>
          <w:szCs w:val="24"/>
          <w:lang w:val="ru-KZ"/>
        </w:rPr>
        <w:drawing>
          <wp:inline distT="0" distB="0" distL="0" distR="0" wp14:anchorId="3C62C4FC" wp14:editId="1E05EC59">
            <wp:extent cx="4149725" cy="2617144"/>
            <wp:effectExtent l="0" t="0" r="0" b="0"/>
            <wp:docPr id="15530314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443" cy="2628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F59A20" w14:textId="77777777" w:rsidR="00AF2630" w:rsidRDefault="00AF2630" w:rsidP="002106F6">
      <w:pPr>
        <w:jc w:val="center"/>
        <w:rPr>
          <w:b/>
          <w:sz w:val="24"/>
          <w:szCs w:val="24"/>
          <w:lang w:val="kk-KZ"/>
        </w:rPr>
      </w:pPr>
    </w:p>
    <w:p w14:paraId="0226BCC8" w14:textId="77777777" w:rsidR="00AF2630" w:rsidRDefault="00AF2630" w:rsidP="002106F6">
      <w:pPr>
        <w:jc w:val="center"/>
        <w:rPr>
          <w:b/>
          <w:sz w:val="24"/>
          <w:szCs w:val="24"/>
          <w:lang w:val="kk-KZ"/>
        </w:rPr>
      </w:pPr>
    </w:p>
    <w:p w14:paraId="23250193" w14:textId="77777777" w:rsidR="00AF2630" w:rsidRDefault="00AF2630" w:rsidP="002106F6">
      <w:pPr>
        <w:jc w:val="center"/>
        <w:rPr>
          <w:b/>
          <w:sz w:val="24"/>
          <w:szCs w:val="24"/>
          <w:lang w:val="kk-KZ"/>
        </w:rPr>
      </w:pPr>
    </w:p>
    <w:p w14:paraId="5DBA31BB" w14:textId="77777777" w:rsidR="00AF2630" w:rsidRDefault="00AF2630" w:rsidP="002106F6">
      <w:pPr>
        <w:jc w:val="center"/>
        <w:rPr>
          <w:b/>
          <w:sz w:val="24"/>
          <w:szCs w:val="24"/>
          <w:lang w:val="kk-KZ"/>
        </w:rPr>
      </w:pPr>
    </w:p>
    <w:p w14:paraId="4B12AECC" w14:textId="77777777" w:rsidR="00AF2630" w:rsidRDefault="00AF2630" w:rsidP="002106F6">
      <w:pPr>
        <w:jc w:val="center"/>
        <w:rPr>
          <w:b/>
          <w:sz w:val="24"/>
          <w:szCs w:val="24"/>
          <w:lang w:val="kk-KZ"/>
        </w:rPr>
      </w:pPr>
    </w:p>
    <w:p w14:paraId="26C8961D" w14:textId="77777777" w:rsidR="00AF2630" w:rsidRDefault="00AF2630" w:rsidP="002106F6">
      <w:pPr>
        <w:jc w:val="center"/>
        <w:rPr>
          <w:b/>
          <w:sz w:val="24"/>
          <w:szCs w:val="24"/>
          <w:lang w:val="kk-KZ"/>
        </w:rPr>
      </w:pPr>
    </w:p>
    <w:p w14:paraId="78338D61" w14:textId="77777777" w:rsidR="00AF2630" w:rsidRPr="00AF2630" w:rsidRDefault="00AF2630" w:rsidP="002106F6">
      <w:pPr>
        <w:jc w:val="center"/>
        <w:rPr>
          <w:b/>
          <w:sz w:val="24"/>
          <w:szCs w:val="24"/>
          <w:lang w:val="kk-KZ"/>
        </w:rPr>
      </w:pPr>
    </w:p>
    <w:p w14:paraId="6CC3C0F1" w14:textId="77777777" w:rsidR="002106F6" w:rsidRDefault="002106F6" w:rsidP="002106F6">
      <w:pPr>
        <w:jc w:val="center"/>
        <w:rPr>
          <w:b/>
          <w:sz w:val="24"/>
          <w:szCs w:val="24"/>
        </w:rPr>
      </w:pPr>
    </w:p>
    <w:p w14:paraId="2CCDBD63" w14:textId="77777777" w:rsidR="002106F6" w:rsidRPr="002106F6" w:rsidRDefault="002106F6" w:rsidP="002106F6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</w:rPr>
        <w:t>ТЕХНИКАЛЫҚ ЕРЕКШЕЛІГІ</w:t>
      </w:r>
    </w:p>
    <w:p w14:paraId="6BE73EBA" w14:textId="77777777" w:rsidR="002106F6" w:rsidRPr="002106F6" w:rsidRDefault="002106F6" w:rsidP="002106F6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t>2026 жылға көлік құралы иесінің азаматтық-құқықтық жауапкершілігін міндетті сақтандыру бойынша</w:t>
      </w:r>
    </w:p>
    <w:tbl>
      <w:tblPr>
        <w:tblW w:w="10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73"/>
        <w:gridCol w:w="7632"/>
      </w:tblGrid>
      <w:tr w:rsidR="002106F6" w:rsidRPr="002106F6" w14:paraId="0D25A0CE" w14:textId="77777777" w:rsidTr="002106F6">
        <w:trPr>
          <w:trHeight w:val="703"/>
          <w:cantSplit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E5584" w14:textId="77777777" w:rsidR="002106F6" w:rsidRPr="00D413BB" w:rsidRDefault="002106F6">
            <w:pPr>
              <w:pStyle w:val="1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D413BB">
              <w:rPr>
                <w:rFonts w:ascii="Times New Roman" w:hAnsi="Times New Roman" w:eastAsia="Times New Roman"/>
                <w:b/>
                <w:sz w:val="20"/>
                <w:szCs w:val="22"/>
                <w:lang w:eastAsia="en-US"/>
              </w:rPr>
              <w:t>Сақтандырутүрі</w:t>
            </w:r>
          </w:p>
        </w:tc>
        <w:tc>
          <w:tcPr>
            <w:tcW w:w="7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36AD1" w14:textId="77777777" w:rsidR="002106F6" w:rsidRPr="00D413BB" w:rsidRDefault="002106F6">
            <w:pPr>
              <w:rPr>
                <w:rFonts w:ascii="Times New Roman" w:hAnsi="Times New Roman" w:cs="Times New Roman"/>
                <w:lang w:val="kk-KZ"/>
              </w:rPr>
            </w:pPr>
            <w:r w:rsidRPr="00D413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Көлік құралдары иелерінің азаматтық-құқықтық жауапкершілігін міндетті сақтандыру</w:t>
            </w:r>
          </w:p>
        </w:tc>
      </w:tr>
      <w:tr w:rsidR="00AF2630" w:rsidRPr="002106F6" w14:paraId="35A48D5A" w14:textId="77777777" w:rsidTr="002106F6">
        <w:trPr>
          <w:trHeight w:val="1462"/>
          <w:cantSplit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6C03F" w14:textId="77777777" w:rsidR="00AF2630" w:rsidRPr="00E94AD4" w:rsidRDefault="00AF2630" w:rsidP="00E1150D">
            <w:pPr>
              <w:rPr>
                <w:b/>
                <w:sz w:val="24"/>
                <w:szCs w:val="24"/>
              </w:rPr>
            </w:pPr>
            <w:r w:rsidRPr="004C6AC2">
              <w:rPr>
                <w:rFonts w:ascii="Times New Roman" w:hAnsi="Times New Roman" w:eastAsia="Times New Roman"/>
                <w:b/>
                <w:sz w:val="20"/>
                <w:szCs w:val="24"/>
              </w:rPr>
              <w:t>Сақтандыруобъектісі</w:t>
            </w:r>
          </w:p>
        </w:tc>
        <w:tc>
          <w:tcPr>
            <w:tcW w:w="7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r>
              <w:rPr>
                <w:rFonts w:ascii="Times New Roman" w:hAnsi="Times New Roman" w:eastAsia="Times New Roman"/>
                <w:sz w:val="20"/>
              </w:rPr>
              <w:t>2024 жылы шығарылған CHEVROLET COBALT жеңіл автокөлігі.</w:t>
            </w:r>
          </w:p>
        </w:tc>
      </w:tr>
      <w:tr w:rsidR="002106F6" w:rsidRPr="002106F6" w14:paraId="49C4CF8E" w14:textId="77777777" w:rsidTr="002106F6">
        <w:trPr>
          <w:trHeight w:val="462"/>
          <w:cantSplit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F7CF5" w14:textId="77777777" w:rsidR="002106F6" w:rsidRPr="00D413BB" w:rsidRDefault="002106F6">
            <w:pPr>
              <w:rPr>
                <w:rFonts w:ascii="Times New Roman" w:hAnsi="Times New Roman" w:cs="Times New Roman"/>
                <w:b/>
              </w:rPr>
            </w:pPr>
            <w:r w:rsidRPr="00D413BB">
              <w:rPr>
                <w:rFonts w:ascii="Times New Roman" w:hAnsi="Times New Roman" w:cs="Times New Roman" w:eastAsia="Times New Roman"/>
                <w:b/>
                <w:sz w:val="20"/>
              </w:rPr>
              <w:t>Сақтандыруаумағы</w:t>
            </w:r>
          </w:p>
        </w:tc>
        <w:tc>
          <w:tcPr>
            <w:tcW w:w="7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r>
              <w:rPr>
                <w:rFonts w:ascii="Times New Roman" w:hAnsi="Times New Roman" w:eastAsia="Times New Roman"/>
                <w:sz w:val="20"/>
              </w:rPr>
              <w:t>Қазақстан Республикасы.</w:t>
            </w:r>
          </w:p>
        </w:tc>
      </w:tr>
      <w:tr w:rsidR="002106F6" w:rsidRPr="002106F6" w14:paraId="73F9A209" w14:textId="77777777" w:rsidTr="002106F6">
        <w:trPr>
          <w:trHeight w:val="1070"/>
          <w:cantSplit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B5EFE" w14:textId="77777777" w:rsidR="002106F6" w:rsidRPr="00D413BB" w:rsidRDefault="002106F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D413BB">
              <w:rPr>
                <w:rFonts w:ascii="Times New Roman" w:hAnsi="Times New Roman" w:cs="Times New Roman" w:eastAsia="Times New Roman"/>
                <w:b/>
                <w:sz w:val="20"/>
              </w:rPr>
              <w:t>Сақтандыру</w:t>
            </w:r>
            <w:r w:rsidRPr="00D413BB">
              <w:rPr>
                <w:rFonts w:ascii="Times New Roman" w:hAnsi="Times New Roman" w:cs="Times New Roman" w:eastAsia="Times New Roman"/>
                <w:b/>
                <w:sz w:val="20"/>
                <w:lang w:val="en-US"/>
              </w:rPr>
              <w:t xml:space="preserve"> </w:t>
            </w:r>
            <w:r w:rsidRPr="00D413BB">
              <w:rPr>
                <w:rFonts w:ascii="Times New Roman" w:hAnsi="Times New Roman" w:cs="Times New Roman" w:eastAsia="Times New Roman"/>
                <w:b/>
                <w:sz w:val="20"/>
              </w:rPr>
              <w:t>сомасы</w:t>
            </w:r>
          </w:p>
        </w:tc>
        <w:tc>
          <w:tcPr>
            <w:tcW w:w="7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r>
              <w:rPr>
                <w:rFonts w:ascii="Times New Roman" w:hAnsi="Times New Roman" w:eastAsia="Times New Roman"/>
                <w:sz w:val="20"/>
              </w:rPr>
              <w:t>Қазақстан Республикасының заңнамасына сәйкес.</w:t>
            </w:r>
          </w:p>
        </w:tc>
      </w:tr>
      <w:tr w:rsidR="002106F6" w:rsidRPr="003E22DE" w14:paraId="48AC168F" w14:textId="77777777" w:rsidTr="002106F6">
        <w:trPr>
          <w:trHeight w:val="1371"/>
          <w:cantSplit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A3652" w14:textId="77777777" w:rsidR="002106F6" w:rsidRPr="00D413BB" w:rsidRDefault="002106F6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D413BB">
              <w:rPr>
                <w:rFonts w:ascii="Times New Roman" w:hAnsi="Times New Roman" w:cs="Times New Roman" w:eastAsia="Times New Roman"/>
                <w:b/>
                <w:sz w:val="20"/>
                <w:lang w:val="kk-KZ"/>
              </w:rPr>
              <w:t>Шарттың әрекет ету мерзімі</w:t>
            </w:r>
          </w:p>
        </w:tc>
        <w:tc>
          <w:tcPr>
            <w:tcW w:w="7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r>
              <w:rPr>
                <w:rFonts w:ascii="Times New Roman" w:hAnsi="Times New Roman" w:eastAsia="Times New Roman"/>
                <w:sz w:val="20"/>
              </w:rPr>
              <w:t>Сақтандыру шартында көрсетілген сақтандыру қорғанысы басталған күннен бастап 365 күнтізбелік күн. Шарт Қазақстан Республикасының заңнамасына сәйкес белгіленген мерзім ішінде қолданылады.</w:t>
            </w:r>
          </w:p>
        </w:tc>
      </w:tr>
      <w:tr w:rsidR="002106F6" w:rsidRPr="002106F6" w14:paraId="690291BA" w14:textId="77777777" w:rsidTr="002106F6">
        <w:trPr>
          <w:trHeight w:val="774"/>
          <w:cantSplit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A4BC9" w14:textId="77777777" w:rsidR="002106F6" w:rsidRPr="00D413BB" w:rsidRDefault="002106F6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D413BB">
              <w:rPr>
                <w:rFonts w:ascii="Times New Roman" w:hAnsi="Times New Roman" w:cs="Times New Roman" w:eastAsia="Times New Roman"/>
                <w:b/>
                <w:sz w:val="20"/>
              </w:rPr>
              <w:t>Сақтандыру сыйлықақысын төлеу тәртібі</w:t>
            </w:r>
          </w:p>
        </w:tc>
        <w:tc>
          <w:tcPr>
            <w:tcW w:w="7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r>
              <w:rPr>
                <w:rFonts w:ascii="Times New Roman" w:hAnsi="Times New Roman" w:eastAsia="Times New Roman"/>
                <w:sz w:val="20"/>
              </w:rPr>
              <w:t>Сақтандыру шартында көзделген тәртіппен және мерзімде біржолғы төлем.</w:t>
            </w:r>
          </w:p>
        </w:tc>
      </w:tr>
      <w:tr w:rsidR="002106F6" w:rsidRPr="002106F6" w14:paraId="36BFD187" w14:textId="77777777" w:rsidTr="002106F6">
        <w:trPr>
          <w:trHeight w:val="1052"/>
          <w:cantSplit/>
        </w:trPr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D78C5" w14:textId="77777777" w:rsidR="002106F6" w:rsidRPr="00D413BB" w:rsidRDefault="002106F6">
            <w:pPr>
              <w:rPr>
                <w:rFonts w:ascii="Times New Roman" w:hAnsi="Times New Roman" w:cs="Times New Roman"/>
                <w:b/>
              </w:rPr>
            </w:pPr>
            <w:r w:rsidRPr="00D413BB">
              <w:rPr>
                <w:rFonts w:ascii="Times New Roman" w:hAnsi="Times New Roman" w:cs="Times New Roman" w:eastAsia="Times New Roman"/>
                <w:b/>
                <w:sz w:val="20"/>
              </w:rPr>
              <w:t>Сақтандыру</w:t>
            </w:r>
            <w:r w:rsidRPr="00D413BB">
              <w:rPr>
                <w:rFonts w:ascii="Times New Roman" w:hAnsi="Times New Roman" w:cs="Times New Roman" w:eastAsia="Times New Roman"/>
                <w:b/>
                <w:sz w:val="20"/>
                <w:lang w:val="en-US"/>
              </w:rPr>
              <w:t xml:space="preserve"> </w:t>
            </w:r>
            <w:r w:rsidRPr="00D413BB">
              <w:rPr>
                <w:rFonts w:ascii="Times New Roman" w:hAnsi="Times New Roman" w:cs="Times New Roman" w:eastAsia="Times New Roman"/>
                <w:b/>
                <w:sz w:val="20"/>
              </w:rPr>
              <w:t>жағдайы</w:t>
            </w:r>
          </w:p>
        </w:tc>
        <w:tc>
          <w:tcPr>
            <w:tcW w:w="7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r>
              <w:rPr>
                <w:rFonts w:ascii="Times New Roman" w:hAnsi="Times New Roman" w:eastAsia="Times New Roman"/>
                <w:sz w:val="20"/>
              </w:rPr>
              <w:t>Қазақстан Республикасының заңнамасында көзделген жағдайларда сақтанушының немесе сақтандырылған тұлғаның үшінші тұлғалардың өміріне, денсаулығына және/немесе мүлкіне зиян келтіргені үшін азаматтық-құқықтық жауапкершілігінің туындауы.</w:t>
            </w:r>
          </w:p>
        </w:tc>
      </w:tr>
      <w:tr>
        <w:trPr>
          <w:cantSplit/>
        </w:trPr>
        <w:tc>
          <w:tcPr>
            <w:tcW w:type="dxa" w:w="2673"/>
          </w:tcPr>
          <w:p>
            <w:r>
              <w:rPr>
                <w:rFonts w:ascii="Times New Roman" w:hAnsi="Times New Roman" w:eastAsia="Times New Roman"/>
                <w:sz w:val="20"/>
              </w:rPr>
              <w:t>Қосымша шарттар</w:t>
            </w:r>
          </w:p>
        </w:tc>
        <w:tc>
          <w:tcPr>
            <w:tcW w:type="dxa" w:w="7632"/>
          </w:tcPr>
          <w:p>
            <w:r>
              <w:rPr>
                <w:rFonts w:ascii="Times New Roman" w:hAnsi="Times New Roman" w:eastAsia="Times New Roman"/>
                <w:sz w:val="20"/>
              </w:rPr>
              <w:t>1. Сақтандырушының тиісті сақтандыру қызметін жүзеге асыруға қолданыстағы лицензиясы болуы тиіс.</w:t>
              <w:br/>
              <w:t>2. Сақтандыру Қазақстан Республикасының көлік құралдары иелерінің азаматтық-құқықтық жауапкершілігін міндетті сақтандыру туралы заңнамасына сәйкес жүзеге асырылады.</w:t>
              <w:br/>
              <w:t>3. Сақтандырушы шартта көрсетілген көлік құралына сақтандыру полисін рәсімдеп, оны тапсырыс берушіге электрондық түрде немесе заңнамада көзделген өзге тәсілмен ұсынады.</w:t>
              <w:br/>
              <w:t>4. Сақтандыру сыйлықақысы заңнамада белгіленген тарифтер мен коэффициенттерге сәйкес есептеледі.</w:t>
              <w:br/>
              <w:t>5. Тапсырыс берушіге сақтандыру полисінің рәсімделуін және қолданылу мерзімін тексеруге қажетті мәліметтер ұсынылады.</w:t>
            </w:r>
          </w:p>
        </w:tc>
      </w:tr>
    </w:tbl>
    <w:p w14:paraId="77D60553" w14:textId="77777777" w:rsidR="002106F6" w:rsidRDefault="002106F6" w:rsidP="002106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9746D2" w14:textId="77777777" w:rsidR="00130514" w:rsidRDefault="00130514" w:rsidP="00D413BB"/>
    <w:sectPr w:rsidR="00130514" w:rsidSect="00130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1236B"/>
    <w:multiLevelType w:val="hybridMultilevel"/>
    <w:tmpl w:val="8F3A3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8F5EF8"/>
    <w:multiLevelType w:val="hybridMultilevel"/>
    <w:tmpl w:val="8F3A3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01527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72579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6F6"/>
    <w:rsid w:val="000A0447"/>
    <w:rsid w:val="000B09F5"/>
    <w:rsid w:val="000D06CC"/>
    <w:rsid w:val="00130514"/>
    <w:rsid w:val="002106F6"/>
    <w:rsid w:val="0028430E"/>
    <w:rsid w:val="002F4B72"/>
    <w:rsid w:val="003E22DE"/>
    <w:rsid w:val="00435BBE"/>
    <w:rsid w:val="00684FCE"/>
    <w:rsid w:val="006D5851"/>
    <w:rsid w:val="0072148D"/>
    <w:rsid w:val="007C4719"/>
    <w:rsid w:val="00AF2630"/>
    <w:rsid w:val="00B164EB"/>
    <w:rsid w:val="00B8143D"/>
    <w:rsid w:val="00CF69A0"/>
    <w:rsid w:val="00D25E92"/>
    <w:rsid w:val="00D41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9B0EE"/>
  <w15:docId w15:val="{59530573-8C07-49C6-B81A-3383D217A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06F6"/>
  </w:style>
  <w:style w:type="paragraph" w:styleId="1">
    <w:name w:val="heading 1"/>
    <w:basedOn w:val="a"/>
    <w:next w:val="a"/>
    <w:link w:val="10"/>
    <w:qFormat/>
    <w:rsid w:val="002106F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06F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unhideWhenUsed/>
    <w:rsid w:val="002106F6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2106F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2106F6"/>
    <w:pPr>
      <w:spacing w:after="0" w:line="240" w:lineRule="auto"/>
      <w:ind w:left="720"/>
    </w:pPr>
    <w:rPr>
      <w:rFonts w:ascii="Calibri" w:eastAsia="Calibri" w:hAnsi="Calibri" w:cs="Calibri"/>
      <w:lang w:eastAsia="ru-RU"/>
    </w:rPr>
  </w:style>
  <w:style w:type="paragraph" w:styleId="a6">
    <w:name w:val="No Spacing"/>
    <w:uiPriority w:val="1"/>
    <w:qFormat/>
    <w:rsid w:val="002106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264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2018</dc:creator>
  <cp:lastModifiedBy>akimat sherb</cp:lastModifiedBy>
  <cp:revision>7</cp:revision>
  <dcterms:created xsi:type="dcterms:W3CDTF">2024-04-22T19:41:00Z</dcterms:created>
  <dcterms:modified xsi:type="dcterms:W3CDTF">2025-09-09T04:14:00Z</dcterms:modified>
</cp:coreProperties>
</file>