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94" w:rsidRPr="001F1CF9" w:rsidRDefault="003F0594" w:rsidP="003F059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1F1CF9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3F0594" w:rsidRDefault="003F0594" w:rsidP="003F059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1F1CF9">
        <w:rPr>
          <w:rFonts w:ascii="Times New Roman" w:hAnsi="Times New Roman"/>
          <w:b/>
          <w:sz w:val="24"/>
          <w:szCs w:val="24"/>
        </w:rPr>
        <w:t>закупаемых товаров, работ и услуг</w:t>
      </w:r>
      <w:r w:rsidR="001F1CF9">
        <w:rPr>
          <w:rFonts w:ascii="Times New Roman" w:hAnsi="Times New Roman"/>
          <w:b/>
          <w:sz w:val="24"/>
          <w:szCs w:val="24"/>
        </w:rPr>
        <w:t xml:space="preserve"> </w:t>
      </w:r>
    </w:p>
    <w:p w:rsidR="001F1CF9" w:rsidRPr="001F1CF9" w:rsidRDefault="001F1CF9" w:rsidP="003F0594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8"/>
        <w:gridCol w:w="5119"/>
      </w:tblGrid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Наименование товара, работы или услуги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DB6" w:rsidRPr="008D1DB6" w:rsidRDefault="008D1DB6" w:rsidP="008D1DB6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D1DB6">
              <w:rPr>
                <w:rFonts w:ascii="Times New Roman" w:hAnsi="Times New Roman"/>
                <w:sz w:val="24"/>
                <w:szCs w:val="28"/>
              </w:rPr>
              <w:t>Обучение по профилактике коррупции,</w:t>
            </w:r>
          </w:p>
          <w:p w:rsidR="003F0594" w:rsidRPr="008D1DB6" w:rsidRDefault="008D1DB6" w:rsidP="008D1D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DB6">
              <w:rPr>
                <w:rFonts w:ascii="Times New Roman" w:eastAsia="Arial Unicode MS" w:hAnsi="Times New Roman"/>
                <w:sz w:val="24"/>
                <w:szCs w:val="28"/>
              </w:rPr>
              <w:t>Международный стандарт ISO 37001</w:t>
            </w:r>
            <w:r w:rsidRPr="008D1DB6">
              <w:rPr>
                <w:rFonts w:ascii="Times New Roman" w:hAnsi="Times New Roman"/>
                <w:sz w:val="24"/>
                <w:szCs w:val="28"/>
              </w:rPr>
              <w:t>:2025</w:t>
            </w:r>
            <w:r w:rsidRPr="008D1DB6">
              <w:rPr>
                <w:rFonts w:ascii="Times New Roman" w:eastAsia="Arial Unicode MS" w:hAnsi="Times New Roman"/>
                <w:sz w:val="24"/>
                <w:szCs w:val="28"/>
                <w:lang w:eastAsia="ar-SA"/>
              </w:rPr>
              <w:t xml:space="preserve"> «Система менеджмента борьбы со взяточничеством»</w:t>
            </w:r>
          </w:p>
        </w:tc>
      </w:tr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 xml:space="preserve">Единица измерения* (если указывается упаковка, то кол-во штук в упаковке </w:t>
            </w:r>
            <w:proofErr w:type="spellStart"/>
            <w:r w:rsidRPr="001F1CF9">
              <w:rPr>
                <w:rFonts w:ascii="Times New Roman" w:hAnsi="Times New Roman"/>
                <w:sz w:val="24"/>
                <w:szCs w:val="24"/>
              </w:rPr>
              <w:t>и.т</w:t>
            </w:r>
            <w:proofErr w:type="spellEnd"/>
            <w:r w:rsidRPr="001F1CF9">
              <w:rPr>
                <w:rFonts w:ascii="Times New Roman" w:hAnsi="Times New Roman"/>
                <w:sz w:val="24"/>
                <w:szCs w:val="24"/>
              </w:rPr>
              <w:t xml:space="preserve"> д)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C975AF" w:rsidP="00925A8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201FD2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925A84" w:rsidRPr="00201FD2"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</w:tr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Количество (объем)*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942F14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01FD2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3F0594" w:rsidRPr="001F1CF9" w:rsidTr="001F1CF9">
        <w:trPr>
          <w:trHeight w:val="194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Цена за единицу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E50AC4" w:rsidP="008D1DB6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82 44</w:t>
            </w:r>
            <w:r w:rsidR="008D1DB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F0594" w:rsidRPr="001F1CF9" w:rsidTr="001F1CF9">
        <w:trPr>
          <w:trHeight w:val="183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Общая сумма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E50AC4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82 44</w:t>
            </w:r>
            <w:r w:rsidR="008D1DB6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</w:tc>
      </w:tr>
      <w:tr w:rsidR="003F0594" w:rsidRPr="001F1CF9" w:rsidTr="001F1CF9">
        <w:trPr>
          <w:trHeight w:val="30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Срок поставки (не менее 15-ти календарных дней)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740E58" w:rsidP="00574341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40E58">
              <w:rPr>
                <w:rFonts w:ascii="Times New Roman" w:hAnsi="Times New Roman"/>
                <w:sz w:val="24"/>
                <w:szCs w:val="24"/>
              </w:rPr>
              <w:t>до 31.12.2026 года по заявке заказчика</w:t>
            </w:r>
          </w:p>
        </w:tc>
      </w:tr>
      <w:tr w:rsidR="003F0594" w:rsidRPr="001F1CF9" w:rsidTr="001F1CF9">
        <w:trPr>
          <w:trHeight w:val="282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закупок.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201FD2" w:rsidRDefault="003F0594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0594" w:rsidRPr="001F1CF9" w:rsidTr="001F1CF9">
        <w:trPr>
          <w:trHeight w:val="1035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t>Описание требуемых функциональных, технических, качественных, эксплуатационных и иных характеристик закупаемого товара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8E" w:rsidRPr="008D1DB6" w:rsidRDefault="00442ABA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Техническая спецификация.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caps/>
                <w:spacing w:val="5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caps/>
                <w:spacing w:val="5"/>
                <w:sz w:val="24"/>
                <w:szCs w:val="24"/>
              </w:rPr>
              <w:t>1. Цель оказания услуг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Совершенствование профессиональных и практических компетенций специалистов, ответственных за профилактику коррупции (уполномоченные по этике, комплаенс-офицеры, сотрудники подразделений собственной безопасности и др.), в обеспечении соблюдения требований антикоррупционного законодательства, внедрении современных превентивных механизмов, формировании культуры добропорядочности.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 xml:space="preserve">2. ПЕРЕЧЕНЬ РАБОТ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Срок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>оказания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услуг: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октябрь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-декабрь 2026 года. Поставщик должен оказать услугу до конца декабря 2026 года согласно графику Поставщика.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>Перечень работ в рамках оказываемых услуг: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 xml:space="preserve">Организация и проведение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трех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дневного (офлайн)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практикоориентированного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обучения по профилактике коррупции с фокусом на последние изменения законодательства Республики Казахстан в сфере противодействия коррупции, в том числе новым подходам к выявлению и урегулированию конфликта интересов, а также современным подходам и лучшим международным практикам в области противодействия коррупции.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Обучение проводится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дня согласно графику Поставщика. Итого 24 академических часа. 1 академический час – 40 минут.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lastRenderedPageBreak/>
              <w:t>Время занятий с 09:00 по 18:00, с перерывом на обед.</w:t>
            </w:r>
          </w:p>
          <w:p w:rsidR="008D1DB6" w:rsidRPr="009F1549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1549">
              <w:rPr>
                <w:rFonts w:ascii="Times New Roman" w:hAnsi="Times New Roman"/>
                <w:sz w:val="24"/>
                <w:szCs w:val="24"/>
              </w:rPr>
              <w:t>Количество обучаемых – 1 чел.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caps/>
                <w:sz w:val="24"/>
                <w:szCs w:val="24"/>
              </w:rPr>
              <w:t>3. Требования к услугАМ</w:t>
            </w:r>
          </w:p>
          <w:p w:rsidR="008D1DB6" w:rsidRPr="009F1549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Обучение по профилактике коррупции должно проводиться с применением разбора практических кейсов и алгоритмов действий, позволяющих эффективно внедрить новые антикоррупционные требования в деятельность государственных органов и организаций. По итогам слушателям должны быть выданы сертификаты о прохождении обучения.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8D1DB6">
              <w:rPr>
                <w:rFonts w:ascii="Times New Roman" w:hAnsi="Times New Roman"/>
                <w:caps/>
                <w:sz w:val="24"/>
                <w:szCs w:val="24"/>
              </w:rPr>
              <w:t>4. Требования к поставщику услуг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Для выполнения задач по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и проведению 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трех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дневного (офлайн)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практикоориентированного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обучения по профилактике коррупции, Поставщик должен обладать: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</w:r>
            <w:r w:rsidR="009F1549">
              <w:rPr>
                <w:rFonts w:ascii="Times New Roman" w:hAnsi="Times New Roman"/>
                <w:sz w:val="24"/>
                <w:szCs w:val="24"/>
              </w:rPr>
              <w:t>-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материально-техническим оснащением, лекционным залом, оборудованным экраном для демонстрации слайдов,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флипчартами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с маркерами, компьютерами, кулерами с питьевой водой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ab/>
              <w:t xml:space="preserve">- библиотекой и читальным залом площадью не менее 40 квадратных метров, экраном, компьютерами, наличием открытого доступа к </w:t>
            </w:r>
            <w:r w:rsidRPr="008D1DB6">
              <w:rPr>
                <w:rFonts w:ascii="Times New Roman" w:hAnsi="Times New Roman"/>
                <w:sz w:val="24"/>
                <w:szCs w:val="24"/>
              </w:rPr>
              <w:t>Wi-Fi</w:t>
            </w: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  <w:lang w:val="kk-KZ"/>
              </w:rPr>
              <w:tab/>
            </w:r>
            <w:r w:rsidRPr="008D1DB6">
              <w:rPr>
                <w:rFonts w:ascii="Times New Roman" w:hAnsi="Times New Roman"/>
                <w:sz w:val="24"/>
                <w:szCs w:val="24"/>
              </w:rPr>
              <w:t xml:space="preserve">- лекторами с обязательным практическим опытом работы в сфере профилактики и борьбы с коррупцией не менее 5 лет или антикоррупционного </w:t>
            </w:r>
            <w:proofErr w:type="spellStart"/>
            <w:r w:rsidRPr="008D1DB6">
              <w:rPr>
                <w:rFonts w:ascii="Times New Roman" w:hAnsi="Times New Roman"/>
                <w:sz w:val="24"/>
                <w:szCs w:val="24"/>
              </w:rPr>
              <w:t>комплаенса</w:t>
            </w:r>
            <w:proofErr w:type="spellEnd"/>
            <w:r w:rsidRPr="008D1DB6">
              <w:rPr>
                <w:rFonts w:ascii="Times New Roman" w:hAnsi="Times New Roman"/>
                <w:sz w:val="24"/>
                <w:szCs w:val="24"/>
              </w:rPr>
              <w:t xml:space="preserve"> не менее 5 лет;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>Кроме того, желательно наличие у лекторов: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 xml:space="preserve">- опыта работы по разработке нормативно-правовых актов по вопросам противодействия коррупции; </w:t>
            </w:r>
          </w:p>
          <w:p w:rsidR="008D1DB6" w:rsidRPr="008D1DB6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ab/>
              <w:t xml:space="preserve">- опыта работы по взаимодействию с международными организациями в сфере противодействия коррупции и реализации их проектов; </w:t>
            </w:r>
          </w:p>
          <w:p w:rsidR="008B276B" w:rsidRDefault="008D1DB6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DB6">
              <w:rPr>
                <w:rFonts w:ascii="Times New Roman" w:hAnsi="Times New Roman"/>
                <w:sz w:val="24"/>
                <w:szCs w:val="24"/>
              </w:rPr>
              <w:t>- сертификата Менеджер/Внутренний аудитор Системы управления противодействием взяточничеству на основе стандарта ISO 37001:2025.</w:t>
            </w:r>
          </w:p>
          <w:p w:rsidR="009F1549" w:rsidRPr="008D1DB6" w:rsidRDefault="009F1549" w:rsidP="00CC3F1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ТРУ-841311.000.000001</w:t>
            </w:r>
          </w:p>
        </w:tc>
      </w:tr>
      <w:tr w:rsidR="003F0594" w:rsidRPr="001F1CF9" w:rsidTr="001F1CF9">
        <w:trPr>
          <w:trHeight w:val="780"/>
        </w:trPr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94" w:rsidRPr="001F1CF9" w:rsidRDefault="003F059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1F1CF9">
              <w:rPr>
                <w:rFonts w:ascii="Times New Roman" w:hAnsi="Times New Roman"/>
                <w:sz w:val="24"/>
                <w:szCs w:val="24"/>
              </w:rPr>
              <w:lastRenderedPageBreak/>
              <w:t>Сопутствующие услуги (указываются при необходимости) (монтаж, наладка, обучение, проверки и испытания товаров)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94" w:rsidRPr="001F1CF9" w:rsidRDefault="008D1DB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27A8E" w:rsidRPr="00910BAF" w:rsidRDefault="00C27A8E" w:rsidP="00740E58">
      <w:pPr>
        <w:spacing w:after="0" w:line="20" w:lineRule="atLeast"/>
        <w:rPr>
          <w:rFonts w:ascii="Times New Roman" w:hAnsi="Times New Roman"/>
          <w:b/>
        </w:rPr>
      </w:pPr>
      <w:bookmarkStart w:id="0" w:name="_GoBack"/>
      <w:bookmarkEnd w:id="0"/>
    </w:p>
    <w:sectPr w:rsidR="00C27A8E" w:rsidRPr="00910BAF" w:rsidSect="001F1CF9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1418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2215" w:firstLine="0"/>
      </w:pPr>
    </w:lvl>
    <w:lvl w:ilvl="2" w:tplc="92543638">
      <w:start w:val="1"/>
      <w:numFmt w:val="lowerRoman"/>
      <w:lvlText w:val="%3."/>
      <w:lvlJc w:val="left"/>
      <w:pPr>
        <w:ind w:left="3115" w:firstLine="0"/>
      </w:pPr>
    </w:lvl>
    <w:lvl w:ilvl="3" w:tplc="7D46643E">
      <w:start w:val="1"/>
      <w:numFmt w:val="decimal"/>
      <w:lvlText w:val="%4."/>
      <w:lvlJc w:val="left"/>
      <w:pPr>
        <w:ind w:left="3655" w:firstLine="0"/>
      </w:pPr>
    </w:lvl>
    <w:lvl w:ilvl="4" w:tplc="1FE03B1E">
      <w:start w:val="1"/>
      <w:numFmt w:val="lowerLetter"/>
      <w:lvlText w:val="%5."/>
      <w:lvlJc w:val="left"/>
      <w:pPr>
        <w:ind w:left="4375" w:firstLine="0"/>
      </w:pPr>
    </w:lvl>
    <w:lvl w:ilvl="5" w:tplc="48F443DE">
      <w:start w:val="1"/>
      <w:numFmt w:val="lowerRoman"/>
      <w:lvlText w:val="%6."/>
      <w:lvlJc w:val="left"/>
      <w:pPr>
        <w:ind w:left="5275" w:firstLine="0"/>
      </w:pPr>
    </w:lvl>
    <w:lvl w:ilvl="6" w:tplc="30E08FEC">
      <w:start w:val="1"/>
      <w:numFmt w:val="decimal"/>
      <w:lvlText w:val="%7."/>
      <w:lvlJc w:val="left"/>
      <w:pPr>
        <w:ind w:left="5815" w:firstLine="0"/>
      </w:pPr>
    </w:lvl>
    <w:lvl w:ilvl="7" w:tplc="DF600F4A">
      <w:start w:val="1"/>
      <w:numFmt w:val="lowerLetter"/>
      <w:lvlText w:val="%8."/>
      <w:lvlJc w:val="left"/>
      <w:pPr>
        <w:ind w:left="6535" w:firstLine="0"/>
      </w:pPr>
    </w:lvl>
    <w:lvl w:ilvl="8" w:tplc="D8106114">
      <w:start w:val="1"/>
      <w:numFmt w:val="lowerRoman"/>
      <w:lvlText w:val="%9."/>
      <w:lvlJc w:val="left"/>
      <w:pPr>
        <w:ind w:left="7435" w:firstLine="0"/>
      </w:pPr>
    </w:lvl>
  </w:abstractNum>
  <w:abstractNum w:abstractNumId="1" w15:restartNumberingAfterBreak="0">
    <w:nsid w:val="1CEE191D"/>
    <w:multiLevelType w:val="multilevel"/>
    <w:tmpl w:val="3D98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C2C50"/>
    <w:multiLevelType w:val="multilevel"/>
    <w:tmpl w:val="5EAE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174543"/>
    <w:multiLevelType w:val="multilevel"/>
    <w:tmpl w:val="A58E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955D54"/>
    <w:multiLevelType w:val="hybridMultilevel"/>
    <w:tmpl w:val="FCAAD098"/>
    <w:lvl w:ilvl="0" w:tplc="369ED0F4">
      <w:start w:val="1"/>
      <w:numFmt w:val="decimal"/>
      <w:pStyle w:val="1"/>
      <w:lvlText w:val="%1)"/>
      <w:lvlJc w:val="left"/>
      <w:pPr>
        <w:tabs>
          <w:tab w:val="num" w:pos="1200"/>
        </w:tabs>
        <w:ind w:left="1200" w:hanging="495"/>
      </w:pPr>
      <w:rPr>
        <w:rFonts w:cs="Times New Roman"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5" w15:restartNumberingAfterBreak="0">
    <w:nsid w:val="4FCB5B78"/>
    <w:multiLevelType w:val="hybridMultilevel"/>
    <w:tmpl w:val="86CCAD38"/>
    <w:lvl w:ilvl="0" w:tplc="4A866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B37"/>
    <w:rsid w:val="000D617D"/>
    <w:rsid w:val="001F1CF9"/>
    <w:rsid w:val="00201FD2"/>
    <w:rsid w:val="0021580A"/>
    <w:rsid w:val="00276896"/>
    <w:rsid w:val="002801F9"/>
    <w:rsid w:val="00350F07"/>
    <w:rsid w:val="0036262B"/>
    <w:rsid w:val="003F0594"/>
    <w:rsid w:val="00430512"/>
    <w:rsid w:val="00442ABA"/>
    <w:rsid w:val="004821EE"/>
    <w:rsid w:val="00496708"/>
    <w:rsid w:val="00574341"/>
    <w:rsid w:val="00603634"/>
    <w:rsid w:val="006B113E"/>
    <w:rsid w:val="00740E58"/>
    <w:rsid w:val="00764B37"/>
    <w:rsid w:val="00773D31"/>
    <w:rsid w:val="00806B72"/>
    <w:rsid w:val="00887BD4"/>
    <w:rsid w:val="008B276B"/>
    <w:rsid w:val="008D1DB6"/>
    <w:rsid w:val="00910BAF"/>
    <w:rsid w:val="009255A1"/>
    <w:rsid w:val="00925A84"/>
    <w:rsid w:val="00942F14"/>
    <w:rsid w:val="009F1549"/>
    <w:rsid w:val="00A010C9"/>
    <w:rsid w:val="00A06AF1"/>
    <w:rsid w:val="00AB7CAB"/>
    <w:rsid w:val="00AC12FD"/>
    <w:rsid w:val="00AF4F52"/>
    <w:rsid w:val="00B74A30"/>
    <w:rsid w:val="00BC018E"/>
    <w:rsid w:val="00C27A8E"/>
    <w:rsid w:val="00C95A6B"/>
    <w:rsid w:val="00C975AF"/>
    <w:rsid w:val="00CA741B"/>
    <w:rsid w:val="00CC3DAA"/>
    <w:rsid w:val="00CC3F1F"/>
    <w:rsid w:val="00CC6734"/>
    <w:rsid w:val="00D00F26"/>
    <w:rsid w:val="00D76CAF"/>
    <w:rsid w:val="00E50AC4"/>
    <w:rsid w:val="00F14169"/>
    <w:rsid w:val="00F27805"/>
    <w:rsid w:val="00F5608C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B9AC9-E3F1-4913-B475-5D84BC775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594"/>
    <w:pPr>
      <w:spacing w:line="256" w:lineRule="auto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rsid w:val="008D1D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0F07"/>
    <w:rPr>
      <w:rFonts w:ascii="Segoe UI" w:eastAsia="Calibri" w:hAnsi="Segoe UI" w:cs="Segoe UI"/>
      <w:sz w:val="18"/>
      <w:szCs w:val="18"/>
    </w:rPr>
  </w:style>
  <w:style w:type="paragraph" w:styleId="a5">
    <w:name w:val="No Spacing"/>
    <w:uiPriority w:val="1"/>
    <w:qFormat/>
    <w:rsid w:val="001F1CF9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39"/>
    <w:rsid w:val="00D00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a0"/>
    <w:rsid w:val="00442ABA"/>
  </w:style>
  <w:style w:type="character" w:customStyle="1" w:styleId="FontStyle14">
    <w:name w:val="Font Style14"/>
    <w:basedOn w:val="a0"/>
    <w:rsid w:val="00442ABA"/>
    <w:rPr>
      <w:rFonts w:ascii="Times New Roman" w:hAnsi="Times New Roman" w:cs="Times New Roman"/>
      <w:color w:val="000000"/>
      <w:sz w:val="22"/>
      <w:szCs w:val="22"/>
    </w:rPr>
  </w:style>
  <w:style w:type="paragraph" w:styleId="a7">
    <w:name w:val="List Paragraph"/>
    <w:basedOn w:val="a"/>
    <w:link w:val="a8"/>
    <w:uiPriority w:val="34"/>
    <w:qFormat/>
    <w:rsid w:val="00F27805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eastAsia="Times New Roman" w:cs="Calibri"/>
      <w:lang w:eastAsia="ru-RU"/>
    </w:rPr>
  </w:style>
  <w:style w:type="paragraph" w:styleId="a9">
    <w:name w:val="Normal (Web)"/>
    <w:basedOn w:val="a"/>
    <w:uiPriority w:val="99"/>
    <w:semiHidden/>
    <w:unhideWhenUsed/>
    <w:rsid w:val="00BC01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BC018E"/>
    <w:rPr>
      <w:b/>
      <w:bCs/>
    </w:rPr>
  </w:style>
  <w:style w:type="paragraph" w:customStyle="1" w:styleId="ab">
    <w:name w:val="Абзац"/>
    <w:basedOn w:val="ac"/>
    <w:rsid w:val="008D1DB6"/>
    <w:pPr>
      <w:suppressAutoHyphens/>
      <w:spacing w:before="120" w:after="0" w:line="36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ac">
    <w:name w:val="Body Text"/>
    <w:basedOn w:val="a"/>
    <w:link w:val="ad"/>
    <w:uiPriority w:val="99"/>
    <w:semiHidden/>
    <w:unhideWhenUsed/>
    <w:rsid w:val="008D1DB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8D1DB6"/>
    <w:rPr>
      <w:rFonts w:ascii="Calibri" w:eastAsia="Calibri" w:hAnsi="Calibri" w:cs="Times New Roman"/>
    </w:rPr>
  </w:style>
  <w:style w:type="paragraph" w:customStyle="1" w:styleId="1">
    <w:name w:val="1 раздел"/>
    <w:basedOn w:val="10"/>
    <w:rsid w:val="008D1DB6"/>
    <w:pPr>
      <w:keepNext w:val="0"/>
      <w:keepLines w:val="0"/>
      <w:numPr>
        <w:numId w:val="6"/>
      </w:numPr>
      <w:tabs>
        <w:tab w:val="clear" w:pos="1200"/>
      </w:tabs>
      <w:suppressAutoHyphens/>
      <w:spacing w:before="283" w:after="164" w:line="240" w:lineRule="auto"/>
      <w:ind w:left="1069" w:hanging="360"/>
      <w:jc w:val="center"/>
    </w:pPr>
    <w:rPr>
      <w:rFonts w:ascii="Times New Roman" w:eastAsia="Arial Unicode MS" w:hAnsi="Times New Roman" w:cs="Arial"/>
      <w:b/>
      <w:color w:val="auto"/>
      <w:kern w:val="1"/>
      <w:sz w:val="24"/>
      <w:szCs w:val="24"/>
      <w:lang w:val="en-US" w:eastAsia="ar-SA"/>
    </w:rPr>
  </w:style>
  <w:style w:type="paragraph" w:customStyle="1" w:styleId="2">
    <w:name w:val="2 раздел"/>
    <w:basedOn w:val="a"/>
    <w:rsid w:val="008D1DB6"/>
    <w:pPr>
      <w:numPr>
        <w:ilvl w:val="1"/>
        <w:numId w:val="6"/>
      </w:numPr>
      <w:suppressAutoHyphens/>
      <w:spacing w:before="240" w:after="0" w:line="240" w:lineRule="auto"/>
      <w:outlineLvl w:val="1"/>
    </w:pPr>
    <w:rPr>
      <w:rFonts w:ascii="Times New Roman" w:eastAsia="Times New Roman" w:hAnsi="Times New Roman" w:cs="Calibri"/>
      <w:b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8D1DB6"/>
    <w:rPr>
      <w:rFonts w:ascii="Calibri" w:eastAsia="Times New Roman" w:hAnsi="Calibri" w:cs="Calibri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8D1D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AD7-69D3-4848-BD1B-20A510CA8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Пользователь8</dc:creator>
  <cp:keywords/>
  <dc:description/>
  <cp:lastModifiedBy>Пользователь</cp:lastModifiedBy>
  <cp:revision>22</cp:revision>
  <cp:lastPrinted>2026-04-15T12:51:00Z</cp:lastPrinted>
  <dcterms:created xsi:type="dcterms:W3CDTF">2025-02-21T04:13:00Z</dcterms:created>
  <dcterms:modified xsi:type="dcterms:W3CDTF">2026-10-12T10:44:00Z</dcterms:modified>
</cp:coreProperties>
</file>