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964" w:rsidRPr="00987C86" w:rsidRDefault="00FC3964" w:rsidP="00D876E5">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bookmarkStart w:id="0" w:name="_GoBack"/>
      <w:bookmarkEnd w:id="0"/>
    </w:p>
    <w:p w:rsidR="00FC3964" w:rsidRPr="00987C86" w:rsidRDefault="00FC3964" w:rsidP="00FC3964">
      <w:pPr>
        <w:jc w:val="center"/>
        <w:rPr>
          <w:rFonts w:ascii="Times New Roman" w:hAnsi="Times New Roman" w:cs="Times New Roman"/>
          <w:b/>
          <w:sz w:val="24"/>
          <w:szCs w:val="24"/>
        </w:rPr>
      </w:pPr>
      <w:r w:rsidRPr="00987C86">
        <w:rPr>
          <w:rFonts w:ascii="Times New Roman" w:hAnsi="Times New Roman" w:cs="Times New Roman"/>
          <w:b/>
          <w:sz w:val="24"/>
          <w:szCs w:val="24"/>
        </w:rPr>
        <w:t>Техническая спецификация на обслуживание и мониторинг тревожной сигнализаций.</w:t>
      </w:r>
    </w:p>
    <w:tbl>
      <w:tblPr>
        <w:tblStyle w:val="a7"/>
        <w:tblW w:w="9493" w:type="dxa"/>
        <w:tblLook w:val="04A0"/>
      </w:tblPr>
      <w:tblGrid>
        <w:gridCol w:w="9493"/>
      </w:tblGrid>
      <w:tr w:rsidR="006360A0" w:rsidRPr="00987C86" w:rsidTr="006360A0">
        <w:trPr>
          <w:trHeight w:val="5015"/>
        </w:trPr>
        <w:tc>
          <w:tcPr>
            <w:tcW w:w="9493" w:type="dxa"/>
          </w:tcPr>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Услуга по обсл</w:t>
            </w:r>
            <w:r>
              <w:rPr>
                <w:rFonts w:ascii="Times New Roman" w:hAnsi="Times New Roman" w:cs="Times New Roman"/>
                <w:sz w:val="24"/>
                <w:szCs w:val="24"/>
              </w:rPr>
              <w:t xml:space="preserve">уживанию тревожной сигнализации. </w:t>
            </w:r>
            <w:r w:rsidRPr="008D264A">
              <w:rPr>
                <w:rFonts w:ascii="Times New Roman" w:hAnsi="Times New Roman" w:cs="Times New Roman"/>
                <w:sz w:val="24"/>
                <w:szCs w:val="24"/>
              </w:rPr>
              <w:t>Услуга оказывается с помощью пульта центрального наб</w:t>
            </w:r>
            <w:r w:rsidR="006F6B8C">
              <w:rPr>
                <w:rFonts w:ascii="Times New Roman" w:hAnsi="Times New Roman" w:cs="Times New Roman"/>
                <w:sz w:val="24"/>
                <w:szCs w:val="24"/>
              </w:rPr>
              <w:t>людения</w:t>
            </w:r>
            <w:r w:rsidRPr="008D264A">
              <w:rPr>
                <w:rFonts w:ascii="Times New Roman" w:hAnsi="Times New Roman" w:cs="Times New Roman"/>
                <w:sz w:val="24"/>
                <w:szCs w:val="24"/>
              </w:rPr>
              <w:t>.Субъекты, осуществляющие деятельность по монтажу, наладке и техническому обслуживанию средств охранной сигнализации, должны</w:t>
            </w:r>
            <w:r w:rsidR="006F6B8C">
              <w:rPr>
                <w:rFonts w:ascii="Times New Roman" w:hAnsi="Times New Roman" w:cs="Times New Roman"/>
                <w:sz w:val="24"/>
                <w:szCs w:val="24"/>
              </w:rPr>
              <w:t xml:space="preserve"> соответствовать требованиям.</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 xml:space="preserve">Круглосуточный мониторинг. </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Техническое обслуживание:</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w:t>
            </w:r>
            <w:r w:rsidRPr="008D264A">
              <w:rPr>
                <w:rFonts w:ascii="Times New Roman" w:hAnsi="Times New Roman" w:cs="Times New Roman"/>
                <w:sz w:val="24"/>
                <w:szCs w:val="24"/>
              </w:rPr>
              <w:tab/>
              <w:t>Системы тревожной сигнализации;</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w:t>
            </w:r>
            <w:r w:rsidRPr="008D264A">
              <w:rPr>
                <w:rFonts w:ascii="Times New Roman" w:hAnsi="Times New Roman" w:cs="Times New Roman"/>
                <w:sz w:val="24"/>
                <w:szCs w:val="24"/>
              </w:rPr>
              <w:tab/>
              <w:t>Оборудование для подключения к системе мониторинга предоставляется на все время обслуживания</w:t>
            </w:r>
            <w:r w:rsidR="006F6B8C">
              <w:rPr>
                <w:rFonts w:ascii="Times New Roman" w:hAnsi="Times New Roman" w:cs="Times New Roman"/>
                <w:sz w:val="24"/>
                <w:szCs w:val="24"/>
              </w:rPr>
              <w:t>(ответхранение)</w:t>
            </w:r>
            <w:r w:rsidRPr="008D264A">
              <w:rPr>
                <w:rFonts w:ascii="Times New Roman" w:hAnsi="Times New Roman" w:cs="Times New Roman"/>
                <w:sz w:val="24"/>
                <w:szCs w:val="24"/>
              </w:rPr>
              <w:t xml:space="preserve">; </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w:t>
            </w:r>
            <w:r w:rsidRPr="008D264A">
              <w:rPr>
                <w:rFonts w:ascii="Times New Roman" w:hAnsi="Times New Roman" w:cs="Times New Roman"/>
                <w:sz w:val="24"/>
                <w:szCs w:val="24"/>
              </w:rPr>
              <w:tab/>
              <w:t xml:space="preserve">Оплата ежемесячно, после </w:t>
            </w:r>
            <w:r>
              <w:rPr>
                <w:rFonts w:ascii="Times New Roman" w:hAnsi="Times New Roman" w:cs="Times New Roman"/>
                <w:sz w:val="24"/>
                <w:szCs w:val="24"/>
              </w:rPr>
              <w:t>выставления акта оказанных услуги</w:t>
            </w:r>
            <w:r w:rsidRPr="008D264A">
              <w:rPr>
                <w:rFonts w:ascii="Times New Roman" w:hAnsi="Times New Roman" w:cs="Times New Roman"/>
                <w:sz w:val="24"/>
                <w:szCs w:val="24"/>
              </w:rPr>
              <w:t xml:space="preserve"> и электронных счетов фактур.</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w:t>
            </w:r>
            <w:r w:rsidRPr="008D264A">
              <w:rPr>
                <w:rFonts w:ascii="Times New Roman" w:hAnsi="Times New Roman" w:cs="Times New Roman"/>
                <w:sz w:val="24"/>
                <w:szCs w:val="24"/>
              </w:rPr>
              <w:tab/>
              <w:t>Тревожная сигнализация: Поставщик обязан п</w:t>
            </w:r>
            <w:r>
              <w:rPr>
                <w:rFonts w:ascii="Times New Roman" w:hAnsi="Times New Roman" w:cs="Times New Roman"/>
                <w:sz w:val="24"/>
                <w:szCs w:val="24"/>
              </w:rPr>
              <w:t>роизводить плановую проверку один раз в квартал</w:t>
            </w:r>
            <w:r w:rsidRPr="008D264A">
              <w:rPr>
                <w:rFonts w:ascii="Times New Roman" w:hAnsi="Times New Roman" w:cs="Times New Roman"/>
                <w:sz w:val="24"/>
                <w:szCs w:val="24"/>
              </w:rPr>
              <w:t>, что включает в себя визуальный осмотр прибора, датчиков и линейной части, прозвон линейной части, сработка датчиков и тд.</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w:t>
            </w:r>
            <w:r w:rsidRPr="008D264A">
              <w:rPr>
                <w:rFonts w:ascii="Times New Roman" w:hAnsi="Times New Roman" w:cs="Times New Roman"/>
                <w:sz w:val="24"/>
                <w:szCs w:val="24"/>
              </w:rPr>
              <w:tab/>
              <w:t xml:space="preserve">В случае внезапной поломки прибора, по телефонной заявке заказчика производить обслуживание, проверку состояние прибора и устранить недостатки в течении трех рабочих дней. </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w:t>
            </w:r>
            <w:r w:rsidRPr="008D264A">
              <w:rPr>
                <w:rFonts w:ascii="Times New Roman" w:hAnsi="Times New Roman" w:cs="Times New Roman"/>
                <w:sz w:val="24"/>
                <w:szCs w:val="24"/>
              </w:rPr>
              <w:tab/>
              <w:t>Вести журнал для фиксации времени посещения, проверки прибора.</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w:t>
            </w:r>
            <w:r w:rsidRPr="008D264A">
              <w:rPr>
                <w:rFonts w:ascii="Times New Roman" w:hAnsi="Times New Roman" w:cs="Times New Roman"/>
                <w:sz w:val="24"/>
                <w:szCs w:val="24"/>
              </w:rPr>
              <w:tab/>
              <w:t>Предоставить дефектный акт при необходимости.</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w:t>
            </w:r>
            <w:r w:rsidRPr="008D264A">
              <w:rPr>
                <w:rFonts w:ascii="Times New Roman" w:hAnsi="Times New Roman" w:cs="Times New Roman"/>
                <w:sz w:val="24"/>
                <w:szCs w:val="24"/>
              </w:rPr>
              <w:tab/>
              <w:t>При необходимости произвести замену запасных частей приобретенных за счет средствЗаказч</w:t>
            </w:r>
            <w:r>
              <w:rPr>
                <w:rFonts w:ascii="Times New Roman" w:hAnsi="Times New Roman" w:cs="Times New Roman"/>
                <w:sz w:val="24"/>
                <w:szCs w:val="24"/>
              </w:rPr>
              <w:t>ика.</w:t>
            </w:r>
          </w:p>
          <w:p w:rsidR="006360A0" w:rsidRPr="008D264A" w:rsidRDefault="006360A0" w:rsidP="008D264A">
            <w:pPr>
              <w:rPr>
                <w:rFonts w:ascii="Times New Roman" w:hAnsi="Times New Roman" w:cs="Times New Roman"/>
                <w:sz w:val="24"/>
                <w:szCs w:val="24"/>
              </w:rPr>
            </w:pPr>
            <w:r w:rsidRPr="008D264A">
              <w:rPr>
                <w:rFonts w:ascii="Times New Roman" w:hAnsi="Times New Roman" w:cs="Times New Roman"/>
                <w:sz w:val="24"/>
                <w:szCs w:val="24"/>
              </w:rPr>
              <w:t xml:space="preserve">      Переключение на пульт охраны бесплатно.</w:t>
            </w:r>
          </w:p>
          <w:p w:rsidR="006360A0" w:rsidRPr="008D264A" w:rsidRDefault="006F6B8C" w:rsidP="008D264A">
            <w:pPr>
              <w:rPr>
                <w:rFonts w:ascii="Times New Roman" w:hAnsi="Times New Roman" w:cs="Times New Roman"/>
                <w:sz w:val="24"/>
                <w:szCs w:val="24"/>
              </w:rPr>
            </w:pPr>
            <w:r>
              <w:rPr>
                <w:rFonts w:ascii="Times New Roman" w:hAnsi="Times New Roman" w:cs="Times New Roman"/>
                <w:sz w:val="24"/>
                <w:szCs w:val="24"/>
              </w:rPr>
              <w:t xml:space="preserve">      Круглосуточный мониторинг на ПЦН.</w:t>
            </w:r>
          </w:p>
          <w:p w:rsidR="006360A0" w:rsidRDefault="006360A0" w:rsidP="00FF12F7">
            <w:pPr>
              <w:rPr>
                <w:rFonts w:ascii="Times New Roman" w:hAnsi="Times New Roman" w:cs="Times New Roman"/>
                <w:sz w:val="24"/>
                <w:szCs w:val="24"/>
                <w:lang w:val="kk-KZ"/>
              </w:rPr>
            </w:pPr>
            <w:r w:rsidRPr="008D264A">
              <w:rPr>
                <w:rFonts w:ascii="Times New Roman" w:hAnsi="Times New Roman" w:cs="Times New Roman"/>
                <w:sz w:val="24"/>
                <w:szCs w:val="24"/>
              </w:rPr>
              <w:t>Примечание: Сумма выделенная на осуществление закупки рассчитана на период с января 202</w:t>
            </w:r>
            <w:r w:rsidR="00645315">
              <w:rPr>
                <w:rFonts w:ascii="Times New Roman" w:hAnsi="Times New Roman" w:cs="Times New Roman"/>
                <w:sz w:val="24"/>
                <w:szCs w:val="24"/>
              </w:rPr>
              <w:t>6</w:t>
            </w:r>
            <w:r w:rsidRPr="008D264A">
              <w:rPr>
                <w:rFonts w:ascii="Times New Roman" w:hAnsi="Times New Roman" w:cs="Times New Roman"/>
                <w:sz w:val="24"/>
                <w:szCs w:val="24"/>
              </w:rPr>
              <w:t xml:space="preserve"> года по 31 декабря 202</w:t>
            </w:r>
            <w:r w:rsidR="00645315">
              <w:rPr>
                <w:rFonts w:ascii="Times New Roman" w:hAnsi="Times New Roman" w:cs="Times New Roman"/>
                <w:sz w:val="24"/>
                <w:szCs w:val="24"/>
              </w:rPr>
              <w:t>6</w:t>
            </w:r>
            <w:r w:rsidRPr="008D264A">
              <w:rPr>
                <w:rFonts w:ascii="Times New Roman" w:hAnsi="Times New Roman" w:cs="Times New Roman"/>
                <w:sz w:val="24"/>
                <w:szCs w:val="24"/>
              </w:rPr>
              <w:t xml:space="preserve"> года. </w:t>
            </w:r>
            <w:r w:rsidRPr="00987C86">
              <w:rPr>
                <w:rFonts w:ascii="Times New Roman" w:hAnsi="Times New Roman" w:cs="Times New Roman"/>
                <w:sz w:val="24"/>
                <w:szCs w:val="24"/>
              </w:rPr>
              <w:t>Услуга оказывается с помощью пульта центрального наблюдения, с п</w:t>
            </w:r>
            <w:r w:rsidR="006F6B8C">
              <w:rPr>
                <w:rFonts w:ascii="Times New Roman" w:hAnsi="Times New Roman" w:cs="Times New Roman"/>
                <w:sz w:val="24"/>
                <w:szCs w:val="24"/>
              </w:rPr>
              <w:t>ередачей сигнала на местный Деп</w:t>
            </w:r>
            <w:r w:rsidR="00352287">
              <w:rPr>
                <w:rFonts w:ascii="Times New Roman" w:hAnsi="Times New Roman" w:cs="Times New Roman"/>
                <w:sz w:val="24"/>
                <w:szCs w:val="24"/>
              </w:rPr>
              <w:t xml:space="preserve">артамент полиций(ЦОУ) </w:t>
            </w:r>
            <w:r w:rsidRPr="00987C86">
              <w:rPr>
                <w:rFonts w:ascii="Times New Roman" w:hAnsi="Times New Roman" w:cs="Times New Roman"/>
                <w:sz w:val="24"/>
                <w:szCs w:val="24"/>
              </w:rPr>
              <w:t>и</w:t>
            </w:r>
            <w:r>
              <w:rPr>
                <w:rFonts w:ascii="Times New Roman" w:hAnsi="Times New Roman" w:cs="Times New Roman"/>
                <w:sz w:val="24"/>
                <w:szCs w:val="24"/>
              </w:rPr>
              <w:t>ли участковому полицейскому</w:t>
            </w:r>
            <w:r w:rsidR="002B770E">
              <w:rPr>
                <w:rFonts w:ascii="Times New Roman" w:hAnsi="Times New Roman" w:cs="Times New Roman"/>
                <w:sz w:val="24"/>
                <w:szCs w:val="24"/>
              </w:rPr>
              <w:t>, без выезда ГБР</w:t>
            </w:r>
            <w:r>
              <w:rPr>
                <w:rFonts w:ascii="Times New Roman" w:hAnsi="Times New Roman" w:cs="Times New Roman"/>
                <w:sz w:val="24"/>
                <w:szCs w:val="24"/>
              </w:rPr>
              <w:t>. С предоставление ак</w:t>
            </w:r>
            <w:r w:rsidR="00352287">
              <w:rPr>
                <w:rFonts w:ascii="Times New Roman" w:hAnsi="Times New Roman" w:cs="Times New Roman"/>
                <w:sz w:val="24"/>
                <w:szCs w:val="24"/>
              </w:rPr>
              <w:t>та о подключения .</w:t>
            </w:r>
          </w:p>
          <w:p w:rsidR="00910472" w:rsidRDefault="00910472" w:rsidP="00FF12F7">
            <w:pPr>
              <w:rPr>
                <w:rFonts w:ascii="Times New Roman" w:hAnsi="Times New Roman" w:cs="Times New Roman"/>
                <w:sz w:val="24"/>
                <w:szCs w:val="24"/>
                <w:lang w:val="kk-KZ"/>
              </w:rPr>
            </w:pPr>
          </w:p>
          <w:p w:rsidR="00910472" w:rsidRPr="00910472" w:rsidRDefault="00536F8E" w:rsidP="00FF12F7">
            <w:pPr>
              <w:rPr>
                <w:rFonts w:ascii="Times New Roman" w:hAnsi="Times New Roman" w:cs="Times New Roman"/>
                <w:sz w:val="24"/>
                <w:szCs w:val="24"/>
                <w:lang w:val="kk-KZ"/>
              </w:rPr>
            </w:pPr>
            <w:r w:rsidRPr="00536F8E">
              <w:rPr>
                <w:rFonts w:ascii="Times New Roman" w:hAnsi="Times New Roman" w:cs="Times New Roman"/>
                <w:sz w:val="24"/>
                <w:szCs w:val="24"/>
                <w:lang w:val="kk-KZ"/>
              </w:rPr>
              <w:t>Мониторинг на центральный диспетчерский пункт. Примечание: передача сигнала из здания школы должна быть подключена к</w:t>
            </w:r>
            <w:r w:rsidR="00133C38">
              <w:rPr>
                <w:rFonts w:ascii="Times New Roman" w:hAnsi="Times New Roman" w:cs="Times New Roman"/>
                <w:sz w:val="24"/>
                <w:szCs w:val="24"/>
                <w:lang w:val="kk-KZ"/>
              </w:rPr>
              <w:t xml:space="preserve">  Тревожная кнопка</w:t>
            </w:r>
            <w:r w:rsidRPr="00536F8E">
              <w:rPr>
                <w:rFonts w:ascii="Times New Roman" w:hAnsi="Times New Roman" w:cs="Times New Roman"/>
                <w:sz w:val="24"/>
                <w:szCs w:val="24"/>
                <w:lang w:val="kk-KZ"/>
              </w:rPr>
              <w:t xml:space="preserve"> РОВД (ЦОУ) и в период с января 2026 года по 31 декабря 2026 года должна обеспечиваться бесперебойная работа тревожной сигнализации. Услуга должна включать оперативное реагирование, диспетчерское обслуживание сотрудников местного отдела полиции (ОП) с подключением камер видеонаблюдения.</w:t>
            </w:r>
          </w:p>
          <w:p w:rsidR="006360A0" w:rsidRPr="00987C86" w:rsidRDefault="006360A0" w:rsidP="00FF12F7">
            <w:pPr>
              <w:rPr>
                <w:rFonts w:ascii="Times New Roman" w:hAnsi="Times New Roman" w:cs="Times New Roman"/>
                <w:sz w:val="24"/>
                <w:szCs w:val="24"/>
              </w:rPr>
            </w:pPr>
          </w:p>
        </w:tc>
      </w:tr>
    </w:tbl>
    <w:p w:rsidR="00FC3964" w:rsidRPr="00987C86" w:rsidRDefault="00FC3964" w:rsidP="00FC3964">
      <w:pPr>
        <w:rPr>
          <w:rFonts w:ascii="Times New Roman" w:hAnsi="Times New Roman" w:cs="Times New Roman"/>
          <w:sz w:val="24"/>
          <w:szCs w:val="24"/>
        </w:rPr>
      </w:pPr>
      <w:r w:rsidRPr="00987C86">
        <w:rPr>
          <w:rFonts w:ascii="Times New Roman" w:hAnsi="Times New Roman" w:cs="Times New Roman"/>
          <w:sz w:val="24"/>
          <w:szCs w:val="24"/>
        </w:rPr>
        <w:t xml:space="preserve">Примечание: Сумма выделенная на осуществление закупки рассчитана на период с </w:t>
      </w:r>
      <w:r w:rsidR="00645315">
        <w:rPr>
          <w:rFonts w:ascii="Times New Roman" w:hAnsi="Times New Roman" w:cs="Times New Roman"/>
          <w:sz w:val="24"/>
          <w:szCs w:val="24"/>
        </w:rPr>
        <w:t xml:space="preserve">1 января </w:t>
      </w:r>
      <w:r w:rsidRPr="00987C86">
        <w:rPr>
          <w:rFonts w:ascii="Times New Roman" w:hAnsi="Times New Roman" w:cs="Times New Roman"/>
          <w:sz w:val="24"/>
          <w:szCs w:val="24"/>
        </w:rPr>
        <w:t>202</w:t>
      </w:r>
      <w:r w:rsidR="00645315">
        <w:rPr>
          <w:rFonts w:ascii="Times New Roman" w:hAnsi="Times New Roman" w:cs="Times New Roman"/>
          <w:sz w:val="24"/>
          <w:szCs w:val="24"/>
        </w:rPr>
        <w:t>6</w:t>
      </w:r>
      <w:r w:rsidRPr="00987C86">
        <w:rPr>
          <w:rFonts w:ascii="Times New Roman" w:hAnsi="Times New Roman" w:cs="Times New Roman"/>
          <w:sz w:val="24"/>
          <w:szCs w:val="24"/>
        </w:rPr>
        <w:t xml:space="preserve"> года по 31 декабря 202</w:t>
      </w:r>
      <w:r w:rsidR="00645315">
        <w:rPr>
          <w:rFonts w:ascii="Times New Roman" w:hAnsi="Times New Roman" w:cs="Times New Roman"/>
          <w:sz w:val="24"/>
          <w:szCs w:val="24"/>
        </w:rPr>
        <w:t>6</w:t>
      </w:r>
      <w:r w:rsidRPr="00987C86">
        <w:rPr>
          <w:rFonts w:ascii="Times New Roman" w:hAnsi="Times New Roman" w:cs="Times New Roman"/>
          <w:sz w:val="24"/>
          <w:szCs w:val="24"/>
        </w:rPr>
        <w:t xml:space="preserve"> года.</w:t>
      </w:r>
    </w:p>
    <w:p w:rsidR="00FC081C" w:rsidRDefault="00FC081C" w:rsidP="00D876E5">
      <w:pPr>
        <w:spacing w:before="100" w:beforeAutospacing="1" w:after="100" w:afterAutospacing="1" w:line="240" w:lineRule="auto"/>
        <w:outlineLvl w:val="3"/>
        <w:rPr>
          <w:rFonts w:ascii="Times New Roman" w:eastAsia="Times New Roman" w:hAnsi="Times New Roman" w:cs="Times New Roman"/>
          <w:b/>
          <w:bCs/>
          <w:sz w:val="24"/>
          <w:szCs w:val="24"/>
          <w:lang w:val="kk-KZ" w:eastAsia="ru-RU"/>
        </w:rPr>
      </w:pPr>
    </w:p>
    <w:p w:rsidR="00FC081C" w:rsidRDefault="00FC081C" w:rsidP="00D876E5">
      <w:pPr>
        <w:spacing w:before="100" w:beforeAutospacing="1" w:after="100" w:afterAutospacing="1" w:line="240" w:lineRule="auto"/>
        <w:outlineLvl w:val="3"/>
        <w:rPr>
          <w:rFonts w:ascii="Times New Roman" w:eastAsia="Times New Roman" w:hAnsi="Times New Roman" w:cs="Times New Roman"/>
          <w:b/>
          <w:bCs/>
          <w:sz w:val="24"/>
          <w:szCs w:val="24"/>
          <w:lang w:val="kk-KZ" w:eastAsia="ru-RU"/>
        </w:rPr>
      </w:pPr>
    </w:p>
    <w:p w:rsidR="00FC081C" w:rsidRDefault="00FC081C" w:rsidP="00D876E5">
      <w:pPr>
        <w:spacing w:before="100" w:beforeAutospacing="1" w:after="100" w:afterAutospacing="1" w:line="240" w:lineRule="auto"/>
        <w:outlineLvl w:val="3"/>
        <w:rPr>
          <w:rFonts w:ascii="Times New Roman" w:eastAsia="Times New Roman" w:hAnsi="Times New Roman" w:cs="Times New Roman"/>
          <w:b/>
          <w:bCs/>
          <w:sz w:val="24"/>
          <w:szCs w:val="24"/>
          <w:lang w:val="kk-KZ" w:eastAsia="ru-RU"/>
        </w:rPr>
      </w:pPr>
    </w:p>
    <w:p w:rsidR="00FC081C" w:rsidRDefault="00FC081C" w:rsidP="00D876E5">
      <w:pPr>
        <w:spacing w:before="100" w:beforeAutospacing="1" w:after="100" w:afterAutospacing="1" w:line="240" w:lineRule="auto"/>
        <w:outlineLvl w:val="3"/>
        <w:rPr>
          <w:rFonts w:ascii="Times New Roman" w:eastAsia="Times New Roman" w:hAnsi="Times New Roman" w:cs="Times New Roman"/>
          <w:b/>
          <w:bCs/>
          <w:sz w:val="24"/>
          <w:szCs w:val="24"/>
          <w:lang w:val="kk-KZ" w:eastAsia="ru-RU"/>
        </w:rPr>
      </w:pPr>
    </w:p>
    <w:p w:rsidR="00FC081C" w:rsidRDefault="00FC081C" w:rsidP="00D876E5">
      <w:pPr>
        <w:spacing w:before="100" w:beforeAutospacing="1" w:after="100" w:afterAutospacing="1" w:line="240" w:lineRule="auto"/>
        <w:outlineLvl w:val="3"/>
        <w:rPr>
          <w:rFonts w:ascii="Times New Roman" w:eastAsia="Times New Roman" w:hAnsi="Times New Roman" w:cs="Times New Roman"/>
          <w:b/>
          <w:bCs/>
          <w:sz w:val="24"/>
          <w:szCs w:val="24"/>
          <w:lang w:val="kk-KZ" w:eastAsia="ru-RU"/>
        </w:rPr>
      </w:pPr>
    </w:p>
    <w:p w:rsidR="00FC081C" w:rsidRDefault="00FC081C" w:rsidP="00D876E5">
      <w:pPr>
        <w:spacing w:before="100" w:beforeAutospacing="1" w:after="100" w:afterAutospacing="1" w:line="240" w:lineRule="auto"/>
        <w:outlineLvl w:val="3"/>
        <w:rPr>
          <w:rFonts w:ascii="Times New Roman" w:eastAsia="Times New Roman" w:hAnsi="Times New Roman" w:cs="Times New Roman"/>
          <w:b/>
          <w:bCs/>
          <w:sz w:val="24"/>
          <w:szCs w:val="24"/>
          <w:lang w:val="kk-KZ" w:eastAsia="ru-RU"/>
        </w:rPr>
      </w:pPr>
    </w:p>
    <w:p w:rsidR="00FC081C" w:rsidRDefault="00FC081C" w:rsidP="00D876E5">
      <w:pPr>
        <w:spacing w:before="100" w:beforeAutospacing="1" w:after="100" w:afterAutospacing="1" w:line="240" w:lineRule="auto"/>
        <w:outlineLvl w:val="3"/>
        <w:rPr>
          <w:rFonts w:ascii="Times New Roman" w:eastAsia="Times New Roman" w:hAnsi="Times New Roman" w:cs="Times New Roman"/>
          <w:b/>
          <w:bCs/>
          <w:sz w:val="24"/>
          <w:szCs w:val="24"/>
          <w:lang w:val="kk-KZ" w:eastAsia="ru-RU"/>
        </w:rPr>
      </w:pPr>
    </w:p>
    <w:p w:rsidR="00FC081C" w:rsidRDefault="00FC081C" w:rsidP="00D876E5">
      <w:pPr>
        <w:spacing w:before="100" w:beforeAutospacing="1" w:after="100" w:afterAutospacing="1" w:line="240" w:lineRule="auto"/>
        <w:outlineLvl w:val="3"/>
        <w:rPr>
          <w:rFonts w:ascii="Times New Roman" w:eastAsia="Times New Roman" w:hAnsi="Times New Roman" w:cs="Times New Roman"/>
          <w:b/>
          <w:bCs/>
          <w:sz w:val="24"/>
          <w:szCs w:val="24"/>
          <w:lang w:val="kk-KZ" w:eastAsia="ru-RU"/>
        </w:rPr>
      </w:pPr>
    </w:p>
    <w:p w:rsidR="00FC081C" w:rsidRDefault="00FC081C" w:rsidP="00D876E5">
      <w:pPr>
        <w:spacing w:before="100" w:beforeAutospacing="1" w:after="100" w:afterAutospacing="1" w:line="240" w:lineRule="auto"/>
        <w:outlineLvl w:val="3"/>
        <w:rPr>
          <w:rFonts w:ascii="Times New Roman" w:eastAsia="Times New Roman" w:hAnsi="Times New Roman" w:cs="Times New Roman"/>
          <w:b/>
          <w:bCs/>
          <w:sz w:val="24"/>
          <w:szCs w:val="24"/>
          <w:lang w:val="kk-KZ" w:eastAsia="ru-RU"/>
        </w:rPr>
      </w:pPr>
    </w:p>
    <w:p w:rsidR="00D876E5" w:rsidRPr="00987C86" w:rsidRDefault="00D876E5" w:rsidP="00D876E5">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987C86">
        <w:rPr>
          <w:rFonts w:ascii="Times New Roman" w:eastAsia="Times New Roman" w:hAnsi="Times New Roman" w:cs="Times New Roman"/>
          <w:b/>
          <w:bCs/>
          <w:sz w:val="24"/>
          <w:szCs w:val="24"/>
          <w:lang w:eastAsia="ru-RU"/>
        </w:rPr>
        <w:t>Технические характеристики</w:t>
      </w:r>
      <w:r w:rsidR="00FC3964" w:rsidRPr="00987C86">
        <w:rPr>
          <w:rFonts w:ascii="Times New Roman" w:eastAsia="Times New Roman" w:hAnsi="Times New Roman" w:cs="Times New Roman"/>
          <w:b/>
          <w:bCs/>
          <w:sz w:val="24"/>
          <w:szCs w:val="24"/>
          <w:lang w:eastAsia="ru-RU"/>
        </w:rPr>
        <w:t xml:space="preserve"> прибора </w:t>
      </w:r>
    </w:p>
    <w:tbl>
      <w:tblPr>
        <w:tblW w:w="0" w:type="auto"/>
        <w:tblCellSpacing w:w="15" w:type="dxa"/>
        <w:tblCellMar>
          <w:top w:w="15" w:type="dxa"/>
          <w:left w:w="15" w:type="dxa"/>
          <w:bottom w:w="15" w:type="dxa"/>
          <w:right w:w="15" w:type="dxa"/>
        </w:tblCellMar>
        <w:tblLook w:val="04A0"/>
      </w:tblPr>
      <w:tblGrid>
        <w:gridCol w:w="4648"/>
        <w:gridCol w:w="4807"/>
      </w:tblGrid>
      <w:tr w:rsidR="00D876E5" w:rsidRPr="00987C86" w:rsidTr="00FF12F7">
        <w:trPr>
          <w:trHeight w:val="195"/>
          <w:tblCellSpacing w:w="15" w:type="dxa"/>
        </w:trPr>
        <w:tc>
          <w:tcPr>
            <w:tcW w:w="8730" w:type="dxa"/>
            <w:tcBorders>
              <w:left w:val="single" w:sz="4" w:space="0" w:color="auto"/>
            </w:tcBorders>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Отправка событий</w:t>
            </w:r>
          </w:p>
        </w:tc>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SMS GSM GPRS</w:t>
            </w:r>
          </w:p>
        </w:tc>
      </w:tr>
      <w:tr w:rsidR="00D876E5" w:rsidRPr="00987C86" w:rsidTr="00FF12F7">
        <w:trPr>
          <w:trHeight w:val="195"/>
          <w:tblCellSpacing w:w="15" w:type="dxa"/>
        </w:trPr>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Оповещение</w:t>
            </w:r>
          </w:p>
        </w:tc>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Сирена</w:t>
            </w:r>
          </w:p>
        </w:tc>
      </w:tr>
      <w:tr w:rsidR="00D876E5" w:rsidRPr="00987C86" w:rsidTr="00FF12F7">
        <w:trPr>
          <w:trHeight w:val="195"/>
          <w:tblCellSpacing w:w="15" w:type="dxa"/>
        </w:trPr>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Шлейфы и разделы</w:t>
            </w:r>
          </w:p>
        </w:tc>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16 проводных шлейфов, 31 беспроводная зона , 8 разделов</w:t>
            </w:r>
          </w:p>
        </w:tc>
      </w:tr>
      <w:tr w:rsidR="00D876E5" w:rsidRPr="00987C86" w:rsidTr="00FF12F7">
        <w:trPr>
          <w:trHeight w:val="195"/>
          <w:tblCellSpacing w:w="15" w:type="dxa"/>
        </w:trPr>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Управление</w:t>
            </w:r>
          </w:p>
        </w:tc>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Raptor 646, Raptor REM-RC, мобильное приложение</w:t>
            </w:r>
          </w:p>
        </w:tc>
      </w:tr>
      <w:tr w:rsidR="00D876E5" w:rsidRPr="00987C86" w:rsidTr="00FF12F7">
        <w:trPr>
          <w:trHeight w:val="195"/>
          <w:tblCellSpacing w:w="15" w:type="dxa"/>
        </w:trPr>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Пользователи</w:t>
            </w:r>
          </w:p>
        </w:tc>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До 128 пользователей, Управление разделами объекта с помощью единого кода: постановка/снятие</w:t>
            </w:r>
          </w:p>
        </w:tc>
      </w:tr>
      <w:tr w:rsidR="00D876E5" w:rsidRPr="00987C86" w:rsidTr="00FF12F7">
        <w:trPr>
          <w:trHeight w:val="195"/>
          <w:tblCellSpacing w:w="15" w:type="dxa"/>
        </w:trPr>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Настройка</w:t>
            </w:r>
          </w:p>
        </w:tc>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Удалённая настройка GPRS соединения программы конфигуратора</w:t>
            </w:r>
          </w:p>
        </w:tc>
      </w:tr>
      <w:tr w:rsidR="00D876E5" w:rsidRPr="00987C86" w:rsidTr="00FF12F7">
        <w:trPr>
          <w:trHeight w:val="195"/>
          <w:tblCellSpacing w:w="15" w:type="dxa"/>
        </w:trPr>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Антенна</w:t>
            </w:r>
          </w:p>
        </w:tc>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Внешняя Опция-выносная антенна</w:t>
            </w:r>
          </w:p>
        </w:tc>
      </w:tr>
      <w:tr w:rsidR="00D876E5" w:rsidRPr="00987C86" w:rsidTr="00FF12F7">
        <w:trPr>
          <w:trHeight w:val="195"/>
          <w:tblCellSpacing w:w="15" w:type="dxa"/>
        </w:trPr>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Температурный режим</w:t>
            </w:r>
          </w:p>
        </w:tc>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-30 +50°С</w:t>
            </w:r>
          </w:p>
        </w:tc>
      </w:tr>
      <w:tr w:rsidR="00D876E5" w:rsidRPr="00987C86" w:rsidTr="00FF12F7">
        <w:trPr>
          <w:trHeight w:val="195"/>
          <w:tblCellSpacing w:w="15" w:type="dxa"/>
        </w:trPr>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Габариты</w:t>
            </w:r>
          </w:p>
        </w:tc>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22*17*10</w:t>
            </w:r>
          </w:p>
        </w:tc>
      </w:tr>
      <w:tr w:rsidR="00D876E5" w:rsidRPr="00987C86" w:rsidTr="00FF12F7">
        <w:trPr>
          <w:trHeight w:val="195"/>
          <w:tblCellSpacing w:w="15" w:type="dxa"/>
        </w:trPr>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Степень зашиты</w:t>
            </w:r>
          </w:p>
        </w:tc>
        <w:tc>
          <w:tcPr>
            <w:tcW w:w="8730" w:type="dxa"/>
            <w:vAlign w:val="center"/>
            <w:hideMark/>
          </w:tcPr>
          <w:p w:rsidR="00D876E5" w:rsidRPr="00987C86" w:rsidRDefault="00D876E5" w:rsidP="00FF12F7">
            <w:pPr>
              <w:spacing w:after="0"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IP40</w:t>
            </w:r>
          </w:p>
        </w:tc>
      </w:tr>
    </w:tbl>
    <w:p w:rsidR="00D876E5" w:rsidRPr="00987C86" w:rsidRDefault="00D876E5" w:rsidP="00D876E5">
      <w:pPr>
        <w:rPr>
          <w:rFonts w:ascii="Times New Roman" w:hAnsi="Times New Roman" w:cs="Times New Roman"/>
          <w:sz w:val="24"/>
          <w:szCs w:val="24"/>
        </w:rPr>
      </w:pPr>
    </w:p>
    <w:p w:rsidR="00D876E5" w:rsidRPr="00987C86" w:rsidRDefault="00D876E5" w:rsidP="00D876E5">
      <w:pPr>
        <w:spacing w:before="100" w:beforeAutospacing="1" w:after="100" w:afterAutospacing="1" w:line="240" w:lineRule="auto"/>
        <w:outlineLvl w:val="2"/>
        <w:rPr>
          <w:rFonts w:ascii="Times New Roman" w:eastAsia="Times New Roman" w:hAnsi="Times New Roman" w:cs="Times New Roman"/>
          <w:b/>
          <w:bCs/>
          <w:sz w:val="24"/>
          <w:szCs w:val="24"/>
          <w:lang w:eastAsia="ru-RU"/>
        </w:rPr>
      </w:pPr>
      <w:r w:rsidRPr="00987C86">
        <w:rPr>
          <w:rFonts w:ascii="Times New Roman" w:eastAsia="Times New Roman" w:hAnsi="Times New Roman" w:cs="Times New Roman"/>
          <w:b/>
          <w:bCs/>
          <w:sz w:val="24"/>
          <w:szCs w:val="24"/>
          <w:lang w:eastAsia="ru-RU"/>
        </w:rPr>
        <w:t>Основные данные Астра 712</w:t>
      </w:r>
      <w:r w:rsidR="00FC3964" w:rsidRPr="00987C86">
        <w:rPr>
          <w:rFonts w:ascii="Times New Roman" w:hAnsi="Times New Roman" w:cs="Times New Roman"/>
          <w:b/>
          <w:sz w:val="24"/>
          <w:szCs w:val="24"/>
        </w:rPr>
        <w:t>«RAPTOR-WLS v 4.4».</w:t>
      </w:r>
    </w:p>
    <w:p w:rsidR="00D876E5" w:rsidRPr="00987C86" w:rsidRDefault="00D876E5" w:rsidP="00D876E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 xml:space="preserve">постановка на охрану/снятие с охраны осуществляется: </w:t>
      </w:r>
      <w:r w:rsidRPr="00987C86">
        <w:rPr>
          <w:rFonts w:ascii="Times New Roman" w:eastAsia="Times New Roman" w:hAnsi="Times New Roman" w:cs="Times New Roman"/>
          <w:sz w:val="24"/>
          <w:szCs w:val="24"/>
          <w:lang w:eastAsia="ru-RU"/>
        </w:rPr>
        <w:br/>
        <w:t>- с использованием ключей Touchmemory (ТМ) или устройств, генерирующих код формата ТМ, (РР Астра-РИ-М, клавиатура Астра-КТМ-С). Количество регистрируемых идентификаторов ТМ - 20. Регистрация идентификаторов ТМ с помощью кнопки ТМ на плате прибора;</w:t>
      </w:r>
      <w:r w:rsidRPr="00987C86">
        <w:rPr>
          <w:rFonts w:ascii="Times New Roman" w:eastAsia="Times New Roman" w:hAnsi="Times New Roman" w:cs="Times New Roman"/>
          <w:sz w:val="24"/>
          <w:szCs w:val="24"/>
          <w:lang w:eastAsia="ru-RU"/>
        </w:rPr>
        <w:br/>
        <w:t xml:space="preserve">- с использованием переключателя или кнопки с фиксированными состояниями “замкнут/разомкнут” (кнопка входит в комплект поставки); </w:t>
      </w:r>
    </w:p>
    <w:p w:rsidR="00D876E5" w:rsidRPr="00987C86" w:rsidRDefault="00D876E5" w:rsidP="00D876E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 xml:space="preserve">обеспечивается работа ШС по типам "охранный " или "технологический". </w:t>
      </w:r>
      <w:r w:rsidRPr="00987C86">
        <w:rPr>
          <w:rFonts w:ascii="Times New Roman" w:eastAsia="Times New Roman" w:hAnsi="Times New Roman" w:cs="Times New Roman"/>
          <w:sz w:val="24"/>
          <w:szCs w:val="24"/>
          <w:lang w:eastAsia="ru-RU"/>
        </w:rPr>
        <w:br/>
        <w:t xml:space="preserve">В ШС могут быть включены: </w:t>
      </w:r>
      <w:r w:rsidRPr="00987C86">
        <w:rPr>
          <w:rFonts w:ascii="Times New Roman" w:eastAsia="Times New Roman" w:hAnsi="Times New Roman" w:cs="Times New Roman"/>
          <w:sz w:val="24"/>
          <w:szCs w:val="24"/>
          <w:lang w:eastAsia="ru-RU"/>
        </w:rPr>
        <w:br/>
        <w:t xml:space="preserve">- извещатели и приемно-контрольные приборы, имеющие выход типа сухой контакт (релейный) и работающие на замыкание или размыкание; </w:t>
      </w:r>
      <w:r w:rsidRPr="00987C86">
        <w:rPr>
          <w:rFonts w:ascii="Times New Roman" w:eastAsia="Times New Roman" w:hAnsi="Times New Roman" w:cs="Times New Roman"/>
          <w:sz w:val="24"/>
          <w:szCs w:val="24"/>
          <w:lang w:eastAsia="ru-RU"/>
        </w:rPr>
        <w:br/>
        <w:t xml:space="preserve">- извещатели, питающиеся по шлейфу напряжением не менее 9 В и максимальным остаточным напряжением на сработавшем извещателе не более 6 В; </w:t>
      </w:r>
    </w:p>
    <w:p w:rsidR="00D876E5" w:rsidRPr="00987C86" w:rsidRDefault="00D876E5" w:rsidP="00D876E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 xml:space="preserve">контроль ШС типа "охранный" производится по сопротивлению в жестких границах состояний ШС "норма", "нарушение". Распознавание состояния ШС "неисправность " не производится; </w:t>
      </w:r>
    </w:p>
    <w:p w:rsidR="00D876E5" w:rsidRPr="00987C86" w:rsidRDefault="00D876E5" w:rsidP="00D876E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 xml:space="preserve">контроль ШС типа "технологический” производится по сопротивлению в жестких границах состояний ШС "норма ", "нарушение ", "неисправность ", "внимание "; </w:t>
      </w:r>
    </w:p>
    <w:p w:rsidR="00D876E5" w:rsidRPr="00987C86" w:rsidRDefault="00D876E5" w:rsidP="00D876E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lastRenderedPageBreak/>
        <w:t xml:space="preserve">силовой выход для обеспечения питанием устройств оповещения, устройств оконечных РСПИ и других потребителей большого тока непосредственно от АКБ; </w:t>
      </w:r>
    </w:p>
    <w:p w:rsidR="00D876E5" w:rsidRPr="00987C86" w:rsidRDefault="00D876E5" w:rsidP="00D876E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 xml:space="preserve">установка режимов работы осуществляется с помощью перемычек на плате прибора и предусматривает выбор: </w:t>
      </w:r>
      <w:r w:rsidRPr="00987C86">
        <w:rPr>
          <w:rFonts w:ascii="Times New Roman" w:eastAsia="Times New Roman" w:hAnsi="Times New Roman" w:cs="Times New Roman"/>
          <w:sz w:val="24"/>
          <w:szCs w:val="24"/>
          <w:lang w:eastAsia="ru-RU"/>
        </w:rPr>
        <w:br/>
        <w:t xml:space="preserve">- способа постановки на охрану (ТМ или КН), </w:t>
      </w:r>
      <w:r w:rsidRPr="00987C86">
        <w:rPr>
          <w:rFonts w:ascii="Times New Roman" w:eastAsia="Times New Roman" w:hAnsi="Times New Roman" w:cs="Times New Roman"/>
          <w:sz w:val="24"/>
          <w:szCs w:val="24"/>
          <w:lang w:eastAsia="ru-RU"/>
        </w:rPr>
        <w:br/>
        <w:t xml:space="preserve">- включение режима автоперевзятия, </w:t>
      </w:r>
      <w:r w:rsidRPr="00987C86">
        <w:rPr>
          <w:rFonts w:ascii="Times New Roman" w:eastAsia="Times New Roman" w:hAnsi="Times New Roman" w:cs="Times New Roman"/>
          <w:sz w:val="24"/>
          <w:szCs w:val="24"/>
          <w:lang w:eastAsia="ru-RU"/>
        </w:rPr>
        <w:br/>
        <w:t xml:space="preserve">- выбор режимов работы ШС ("охранный " - "технологический"), </w:t>
      </w:r>
      <w:r w:rsidRPr="00987C86">
        <w:rPr>
          <w:rFonts w:ascii="Times New Roman" w:eastAsia="Times New Roman" w:hAnsi="Times New Roman" w:cs="Times New Roman"/>
          <w:sz w:val="24"/>
          <w:szCs w:val="24"/>
          <w:lang w:eastAsia="ru-RU"/>
        </w:rPr>
        <w:br/>
        <w:t>- времени задержки на вход/выход.</w:t>
      </w:r>
    </w:p>
    <w:p w:rsidR="00100C39" w:rsidRPr="00352287" w:rsidRDefault="00FC3964" w:rsidP="0035228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87C86">
        <w:rPr>
          <w:rFonts w:ascii="Times New Roman" w:eastAsia="Times New Roman" w:hAnsi="Times New Roman" w:cs="Times New Roman"/>
          <w:sz w:val="24"/>
          <w:szCs w:val="24"/>
          <w:lang w:eastAsia="ru-RU"/>
        </w:rPr>
        <w:t>Отправка событий</w:t>
      </w:r>
      <w:r w:rsidRPr="00987C86">
        <w:rPr>
          <w:rFonts w:ascii="Times New Roman" w:eastAsia="Times New Roman" w:hAnsi="Times New Roman" w:cs="Times New Roman"/>
          <w:sz w:val="24"/>
          <w:szCs w:val="24"/>
          <w:lang w:eastAsia="ru-RU"/>
        </w:rPr>
        <w:tab/>
        <w:t>SMS GSM GPRS</w:t>
      </w:r>
    </w:p>
    <w:p w:rsidR="00AB3EF7" w:rsidRDefault="00AB3EF7">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w:t>
      </w:r>
    </w:p>
    <w:p w:rsidR="00AB3EF7" w:rsidRPr="006F6B8C" w:rsidRDefault="00AB3EF7" w:rsidP="00AB3EF7">
      <w:pPr>
        <w:rPr>
          <w:rFonts w:ascii="Times New Roman" w:hAnsi="Times New Roman" w:cs="Times New Roman"/>
          <w:b/>
          <w:sz w:val="24"/>
          <w:szCs w:val="24"/>
        </w:rPr>
      </w:pPr>
    </w:p>
    <w:p w:rsidR="006F6B8C" w:rsidRPr="006F6B8C" w:rsidRDefault="006F6B8C" w:rsidP="006F6B8C">
      <w:pPr>
        <w:rPr>
          <w:rFonts w:ascii="Times New Roman" w:hAnsi="Times New Roman" w:cs="Times New Roman"/>
          <w:b/>
          <w:sz w:val="24"/>
          <w:szCs w:val="24"/>
        </w:rPr>
      </w:pPr>
      <w:r w:rsidRPr="006F6B8C">
        <w:rPr>
          <w:rFonts w:ascii="Times New Roman" w:hAnsi="Times New Roman" w:cs="Times New Roman"/>
          <w:b/>
          <w:sz w:val="24"/>
          <w:szCs w:val="24"/>
        </w:rPr>
        <w:t>Дабылжүйелерінетехникалыққызметкөрсетужәне мониторинг жүргізугеарналғантехникалықшарттар.</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Дабылғатехникалыққызметкөрсету. Қызметкөрсетуорталықбақылауконсолінпайдалануарқылыжүзегеасырылады. Күзетсигнализациясынорнатумен, реттеуменжәнетехникалыққызметкөрсетуменайналысатынсубъектілерталаптарғасайболуыкерек.</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24/7 мониторинг.</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Техникалыққызметкөрсету:</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дабылжүйелері;</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Мониторинг жүйесінеқосылуғаарналғанжабдықбүкілқызметкөрсетумерзіміне (жауаптысақтау) беріледі;</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Төлем ай сайын, көрсетілгенқызметтуралыанықтамажәнеэлектрондықшот-фактураларберілгенненкейінжүргізіледі.</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Дабыл: Жеткізушітоқсанынабірретжоспарлытексеружүргізугеміндетті, олқұрылғыны, датчиктердіжәнесызықтықбөліктівизуалдытексеруді, желілікбөліктіңқоңырауын, датчиктердіңжұмысынжәнет.б.</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Құрылғыкенетбұзылғанжағдайда, тұтынушының телефон арқылыөтінішібойыншаүшжұмыскүніішіндетехникалыққызметкөрсету, құрылғыныңжағдайынтексеружәнекемшіліктердіжою.</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Келууақытынжәнеқұрылғынытексерудіжазуүшінжурналдысақтаңыз.</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Қажетболса, ақаутуралыесепберіңіз.</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Қажетболса, Тұтынушыесебіненсатыпалынғанқосалқыбөлшектердіауыстырыңыз.</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Қауіпсіздікконсолінеауысутегін.</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Орталықдиспетчерлікпункттетәулікбойыбақылау.</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Ескерту: Сатыпалуғабөлінген сома 202</w:t>
      </w:r>
      <w:r w:rsidR="00645315">
        <w:rPr>
          <w:rFonts w:ascii="Times New Roman" w:hAnsi="Times New Roman" w:cs="Times New Roman"/>
          <w:sz w:val="24"/>
          <w:szCs w:val="24"/>
        </w:rPr>
        <w:t>6</w:t>
      </w:r>
      <w:r w:rsidRPr="006F6B8C">
        <w:rPr>
          <w:rFonts w:ascii="Times New Roman" w:hAnsi="Times New Roman" w:cs="Times New Roman"/>
          <w:sz w:val="24"/>
          <w:szCs w:val="24"/>
        </w:rPr>
        <w:t>жылғықаңтарданбастап 202</w:t>
      </w:r>
      <w:r w:rsidR="00645315">
        <w:rPr>
          <w:rFonts w:ascii="Times New Roman" w:hAnsi="Times New Roman" w:cs="Times New Roman"/>
          <w:sz w:val="24"/>
          <w:szCs w:val="24"/>
        </w:rPr>
        <w:t>6</w:t>
      </w:r>
      <w:r w:rsidRPr="006F6B8C">
        <w:rPr>
          <w:rFonts w:ascii="Times New Roman" w:hAnsi="Times New Roman" w:cs="Times New Roman"/>
          <w:sz w:val="24"/>
          <w:szCs w:val="24"/>
        </w:rPr>
        <w:t>жылғы 31 желтоқсанғадейінгікезеңүшінесептеледі. Қызмет</w:t>
      </w:r>
      <w:r w:rsidR="00041643">
        <w:rPr>
          <w:rStyle w:val="rynqvb"/>
          <w:sz w:val="24"/>
          <w:szCs w:val="24"/>
          <w:lang w:val="kk-KZ"/>
        </w:rPr>
        <w:t>жедел ден қою әрекетінсіз</w:t>
      </w:r>
      <w:r w:rsidR="00041643">
        <w:rPr>
          <w:rStyle w:val="rynqvb"/>
          <w:sz w:val="24"/>
          <w:szCs w:val="24"/>
        </w:rPr>
        <w:t>,</w:t>
      </w:r>
      <w:r w:rsidRPr="006F6B8C">
        <w:rPr>
          <w:rFonts w:ascii="Times New Roman" w:hAnsi="Times New Roman" w:cs="Times New Roman"/>
          <w:sz w:val="24"/>
          <w:szCs w:val="24"/>
        </w:rPr>
        <w:t xml:space="preserve">жергілікті полиция бөліміне (ПБ) немесеучаскелік полиция </w:t>
      </w:r>
      <w:r w:rsidRPr="006F6B8C">
        <w:rPr>
          <w:rFonts w:ascii="Times New Roman" w:hAnsi="Times New Roman" w:cs="Times New Roman"/>
          <w:sz w:val="24"/>
          <w:szCs w:val="24"/>
        </w:rPr>
        <w:lastRenderedPageBreak/>
        <w:t>қызметкерінеберілетінсигналменорталықбақылаустанциясыарқылыкөрсетіледі</w:t>
      </w:r>
      <w:r w:rsidR="002B770E">
        <w:rPr>
          <w:rFonts w:ascii="Times New Roman" w:hAnsi="Times New Roman" w:cs="Times New Roman"/>
          <w:sz w:val="24"/>
          <w:szCs w:val="24"/>
        </w:rPr>
        <w:t>,</w:t>
      </w:r>
      <w:r w:rsidRPr="006F6B8C">
        <w:rPr>
          <w:rFonts w:ascii="Times New Roman" w:hAnsi="Times New Roman" w:cs="Times New Roman"/>
          <w:sz w:val="24"/>
          <w:szCs w:val="24"/>
        </w:rPr>
        <w:t>. Қосылу</w:t>
      </w:r>
      <w:r w:rsidR="00041643">
        <w:rPr>
          <w:rFonts w:ascii="Times New Roman" w:hAnsi="Times New Roman" w:cs="Times New Roman"/>
          <w:sz w:val="24"/>
          <w:szCs w:val="24"/>
        </w:rPr>
        <w:t>актпен</w:t>
      </w:r>
      <w:r w:rsidRPr="006F6B8C">
        <w:rPr>
          <w:rFonts w:ascii="Times New Roman" w:hAnsi="Times New Roman" w:cs="Times New Roman"/>
          <w:sz w:val="24"/>
          <w:szCs w:val="24"/>
        </w:rPr>
        <w:t>ұсынумен.</w:t>
      </w:r>
    </w:p>
    <w:p w:rsidR="006F6B8C" w:rsidRPr="006F6B8C" w:rsidRDefault="006F6B8C" w:rsidP="006F6B8C">
      <w:pPr>
        <w:rPr>
          <w:rFonts w:ascii="Times New Roman" w:hAnsi="Times New Roman" w:cs="Times New Roman"/>
          <w:sz w:val="24"/>
          <w:szCs w:val="24"/>
        </w:rPr>
      </w:pP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Ескерту: Сатыпалуғабөлінген сома 202</w:t>
      </w:r>
      <w:r w:rsidR="00645315">
        <w:rPr>
          <w:rFonts w:ascii="Times New Roman" w:hAnsi="Times New Roman" w:cs="Times New Roman"/>
          <w:sz w:val="24"/>
          <w:szCs w:val="24"/>
        </w:rPr>
        <w:t>6</w:t>
      </w:r>
      <w:r w:rsidRPr="006F6B8C">
        <w:rPr>
          <w:rFonts w:ascii="Times New Roman" w:hAnsi="Times New Roman" w:cs="Times New Roman"/>
          <w:sz w:val="24"/>
          <w:szCs w:val="24"/>
        </w:rPr>
        <w:t>жылғықаңтарданбастап 202</w:t>
      </w:r>
      <w:r w:rsidR="00645315">
        <w:rPr>
          <w:rFonts w:ascii="Times New Roman" w:hAnsi="Times New Roman" w:cs="Times New Roman"/>
          <w:sz w:val="24"/>
          <w:szCs w:val="24"/>
        </w:rPr>
        <w:t>6</w:t>
      </w:r>
      <w:r w:rsidRPr="006F6B8C">
        <w:rPr>
          <w:rFonts w:ascii="Times New Roman" w:hAnsi="Times New Roman" w:cs="Times New Roman"/>
          <w:sz w:val="24"/>
          <w:szCs w:val="24"/>
        </w:rPr>
        <w:t>жылғы 31 желтоқсанғадейінгікезеңүшінесептеледі.</w:t>
      </w:r>
    </w:p>
    <w:p w:rsidR="006F6B8C" w:rsidRPr="006F6B8C" w:rsidRDefault="006F6B8C" w:rsidP="006F6B8C">
      <w:pPr>
        <w:rPr>
          <w:rFonts w:ascii="Times New Roman" w:hAnsi="Times New Roman" w:cs="Times New Roman"/>
          <w:b/>
          <w:sz w:val="24"/>
          <w:szCs w:val="24"/>
        </w:rPr>
      </w:pPr>
      <w:r w:rsidRPr="006F6B8C">
        <w:rPr>
          <w:rFonts w:ascii="Times New Roman" w:hAnsi="Times New Roman" w:cs="Times New Roman"/>
          <w:b/>
          <w:sz w:val="24"/>
          <w:szCs w:val="24"/>
        </w:rPr>
        <w:t>Құрылғыныңтехникалықсипаттамалары</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SMS GSM GPRS оқиғаларынжіберу</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Сирена туралыескерту</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Ілмектер мен секциялар 16 сымдыілмектер, 31 сымсызаймақтар, 8 секциялар</w:t>
      </w:r>
    </w:p>
    <w:p w:rsidR="006F6B8C" w:rsidRPr="006F6B8C" w:rsidRDefault="006F6B8C" w:rsidP="006F6B8C">
      <w:pPr>
        <w:rPr>
          <w:rFonts w:ascii="Times New Roman" w:hAnsi="Times New Roman" w:cs="Times New Roman"/>
          <w:sz w:val="24"/>
          <w:szCs w:val="24"/>
          <w:lang w:val="en-US"/>
        </w:rPr>
      </w:pPr>
      <w:r w:rsidRPr="006F6B8C">
        <w:rPr>
          <w:rFonts w:ascii="Times New Roman" w:hAnsi="Times New Roman" w:cs="Times New Roman"/>
          <w:sz w:val="24"/>
          <w:szCs w:val="24"/>
          <w:lang w:val="en-US"/>
        </w:rPr>
        <w:t xml:space="preserve">Raptor 646, Raptor REM-RC Control, </w:t>
      </w:r>
      <w:r w:rsidRPr="006F6B8C">
        <w:rPr>
          <w:rFonts w:ascii="Times New Roman" w:hAnsi="Times New Roman" w:cs="Times New Roman"/>
          <w:sz w:val="24"/>
          <w:szCs w:val="24"/>
        </w:rPr>
        <w:t>мобильдіқосымша</w:t>
      </w:r>
    </w:p>
    <w:p w:rsidR="006F6B8C" w:rsidRPr="006F6B8C" w:rsidRDefault="006F6B8C" w:rsidP="006F6B8C">
      <w:pPr>
        <w:rPr>
          <w:rFonts w:ascii="Times New Roman" w:hAnsi="Times New Roman" w:cs="Times New Roman"/>
          <w:sz w:val="24"/>
          <w:szCs w:val="24"/>
          <w:lang w:val="en-US"/>
        </w:rPr>
      </w:pPr>
      <w:r w:rsidRPr="006F6B8C">
        <w:rPr>
          <w:rFonts w:ascii="Times New Roman" w:hAnsi="Times New Roman" w:cs="Times New Roman"/>
          <w:sz w:val="24"/>
          <w:szCs w:val="24"/>
        </w:rPr>
        <w:t>Пайдаланушылар</w:t>
      </w:r>
      <w:r w:rsidRPr="006F6B8C">
        <w:rPr>
          <w:rFonts w:ascii="Times New Roman" w:hAnsi="Times New Roman" w:cs="Times New Roman"/>
          <w:sz w:val="24"/>
          <w:szCs w:val="24"/>
          <w:lang w:val="en-US"/>
        </w:rPr>
        <w:t xml:space="preserve"> 128 </w:t>
      </w:r>
      <w:r w:rsidRPr="006F6B8C">
        <w:rPr>
          <w:rFonts w:ascii="Times New Roman" w:hAnsi="Times New Roman" w:cs="Times New Roman"/>
          <w:sz w:val="24"/>
          <w:szCs w:val="24"/>
        </w:rPr>
        <w:t>пайдаланушығадейін</w:t>
      </w:r>
      <w:r w:rsidRPr="006F6B8C">
        <w:rPr>
          <w:rFonts w:ascii="Times New Roman" w:hAnsi="Times New Roman" w:cs="Times New Roman"/>
          <w:sz w:val="24"/>
          <w:szCs w:val="24"/>
          <w:lang w:val="en-US"/>
        </w:rPr>
        <w:t xml:space="preserve">, </w:t>
      </w:r>
      <w:r w:rsidRPr="006F6B8C">
        <w:rPr>
          <w:rFonts w:ascii="Times New Roman" w:hAnsi="Times New Roman" w:cs="Times New Roman"/>
          <w:sz w:val="24"/>
          <w:szCs w:val="24"/>
        </w:rPr>
        <w:t>біркодтыпайдаланыпнысанныңбөлімдерінбасқарыңыз</w:t>
      </w:r>
      <w:r w:rsidRPr="006F6B8C">
        <w:rPr>
          <w:rFonts w:ascii="Times New Roman" w:hAnsi="Times New Roman" w:cs="Times New Roman"/>
          <w:sz w:val="24"/>
          <w:szCs w:val="24"/>
          <w:lang w:val="en-US"/>
        </w:rPr>
        <w:t xml:space="preserve">: </w:t>
      </w:r>
      <w:r w:rsidRPr="006F6B8C">
        <w:rPr>
          <w:rFonts w:ascii="Times New Roman" w:hAnsi="Times New Roman" w:cs="Times New Roman"/>
          <w:sz w:val="24"/>
          <w:szCs w:val="24"/>
        </w:rPr>
        <w:t>қарулану</w:t>
      </w:r>
      <w:r w:rsidRPr="006F6B8C">
        <w:rPr>
          <w:rFonts w:ascii="Times New Roman" w:hAnsi="Times New Roman" w:cs="Times New Roman"/>
          <w:sz w:val="24"/>
          <w:szCs w:val="24"/>
          <w:lang w:val="en-US"/>
        </w:rPr>
        <w:t>/</w:t>
      </w:r>
      <w:r w:rsidRPr="006F6B8C">
        <w:rPr>
          <w:rFonts w:ascii="Times New Roman" w:hAnsi="Times New Roman" w:cs="Times New Roman"/>
          <w:sz w:val="24"/>
          <w:szCs w:val="24"/>
        </w:rPr>
        <w:t>қарусыздандыру</w:t>
      </w:r>
    </w:p>
    <w:p w:rsidR="006F6B8C" w:rsidRPr="006F6B8C" w:rsidRDefault="006F6B8C" w:rsidP="006F6B8C">
      <w:pPr>
        <w:rPr>
          <w:rFonts w:ascii="Times New Roman" w:hAnsi="Times New Roman" w:cs="Times New Roman"/>
          <w:sz w:val="24"/>
          <w:szCs w:val="24"/>
          <w:lang w:val="en-US"/>
        </w:rPr>
      </w:pPr>
      <w:r w:rsidRPr="006F6B8C">
        <w:rPr>
          <w:rFonts w:ascii="Times New Roman" w:hAnsi="Times New Roman" w:cs="Times New Roman"/>
          <w:sz w:val="24"/>
          <w:szCs w:val="24"/>
        </w:rPr>
        <w:t>БаптауКонфигураторбағдарламасының</w:t>
      </w:r>
      <w:r w:rsidRPr="006F6B8C">
        <w:rPr>
          <w:rFonts w:ascii="Times New Roman" w:hAnsi="Times New Roman" w:cs="Times New Roman"/>
          <w:sz w:val="24"/>
          <w:szCs w:val="24"/>
          <w:lang w:val="en-US"/>
        </w:rPr>
        <w:t xml:space="preserve"> GPRS </w:t>
      </w:r>
      <w:r w:rsidRPr="006F6B8C">
        <w:rPr>
          <w:rFonts w:ascii="Times New Roman" w:hAnsi="Times New Roman" w:cs="Times New Roman"/>
          <w:sz w:val="24"/>
          <w:szCs w:val="24"/>
        </w:rPr>
        <w:t>қосылымынқашықтанорнату</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Антенна Сыртқы опция-қашықтан антенна</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Температура диапазоны -30 +50°С</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Өлшемдері 22*17*10</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Қорғаныскласы IP40</w:t>
      </w:r>
    </w:p>
    <w:p w:rsidR="006F6B8C" w:rsidRPr="006F6B8C" w:rsidRDefault="006F6B8C" w:rsidP="006F6B8C">
      <w:pPr>
        <w:rPr>
          <w:rFonts w:ascii="Times New Roman" w:hAnsi="Times New Roman" w:cs="Times New Roman"/>
          <w:sz w:val="24"/>
          <w:szCs w:val="24"/>
        </w:rPr>
      </w:pP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Astra 712 «RAPTOR-WLS v 4.4» негізгідеректері.</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қаруландыру/зарарсыздандыружүзегеасырылады:</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сенсорлықжад (TM) пернелеріннемесе TM пішімкодынгенерациялайтынқұрылғыларды (RR Astra-RI-M, пернетақтаAstra-KTM-S) пайдалану. Тіркелген ТМ идентификаторларының саны 20. Құрылғытақтасындағы ТМ батырмасынпайдаланып ТМ идентификаторларынтіркеу;</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қосқыштынемесебекітілген «жабық/ашық» күйлері бар түйменіпайдалану (түймежеткізужинағынакіреді);</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дабылжүйесініңжұмысы «қорғау» немесе «технологиялық» түрлерібойыншақамтамасызетіледі.</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СС құрамынамыналаркіруімүмкін:</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құрғақконтактілі (релелік) типтішығысы бар және жабу немесеашубойыншажұмысістейтіндетекторлар мен бақылаужәнебақылауқұрылғылары;</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кернеуікемінде 9 Вжәнеіскеқосылғандетектордағымаксималдықалдықкернеуі 6 В аспайтынтізбектенқоректенетіндетекторлар;</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lastRenderedPageBreak/>
        <w:t>• «қауіпсіздік» типтіциклдібақылау «қалыпты», «бұзушылық» күйлерініңқатаңшекараларындақарсылықнегізіндежүзегеасырылады. Басқаруциклінің «ақау» күйітанылмайды;</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сигналдықконтурдың «технологиялық» түрінбақылаусигналдықконтурдың «қалыпты», «бұзушылық», «ақаулық», «назараудару» күйлерініңқатаңшекарасындағықарсылықнегізіндежүзегеасырылады;</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ескертуқұрылғыларына, RSPI соңғықұрылғыларынажәнебасқажоғары ток тұтынушыларынатікелейбатареяданқуат беру үшіншығысқуат;</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жұмысрежимдерінорнатуқұрылғытақтасындағысекіргіштерарқылыжүзегеасырыладыжәнемыналардытаңдаудықарастырады:</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қаруландыруәдісі (TM немесе KN),</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автоматтықайтақаруландырурежимінқосу,</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дабылконтурыныңжұмысрежимдерінтаңдау («қауіпсіздік» - «технологиялық»),</w:t>
      </w:r>
    </w:p>
    <w:p w:rsidR="006F6B8C" w:rsidRPr="006F6B8C" w:rsidRDefault="006F6B8C" w:rsidP="006F6B8C">
      <w:pPr>
        <w:rPr>
          <w:rFonts w:ascii="Times New Roman" w:hAnsi="Times New Roman" w:cs="Times New Roman"/>
          <w:sz w:val="24"/>
          <w:szCs w:val="24"/>
        </w:rPr>
      </w:pPr>
      <w:r w:rsidRPr="006F6B8C">
        <w:rPr>
          <w:rFonts w:ascii="Times New Roman" w:hAnsi="Times New Roman" w:cs="Times New Roman"/>
          <w:sz w:val="24"/>
          <w:szCs w:val="24"/>
        </w:rPr>
        <w:t>- кіру/шығудыңкешігууақыты.</w:t>
      </w:r>
    </w:p>
    <w:p w:rsidR="00AB3EF7" w:rsidRDefault="006F6B8C" w:rsidP="006F6B8C">
      <w:pPr>
        <w:rPr>
          <w:rFonts w:ascii="Times New Roman" w:hAnsi="Times New Roman" w:cs="Times New Roman"/>
          <w:sz w:val="24"/>
          <w:szCs w:val="24"/>
          <w:lang w:val="kk-KZ"/>
        </w:rPr>
      </w:pPr>
      <w:r w:rsidRPr="006F6B8C">
        <w:rPr>
          <w:rFonts w:ascii="Times New Roman" w:hAnsi="Times New Roman" w:cs="Times New Roman"/>
          <w:sz w:val="24"/>
          <w:szCs w:val="24"/>
        </w:rPr>
        <w:t>• SMS GSM GPRS оқиғаларынжіберу</w:t>
      </w:r>
    </w:p>
    <w:p w:rsidR="00DD75CD" w:rsidRPr="00DD75CD" w:rsidRDefault="009A63CF" w:rsidP="009A63CF">
      <w:pPr>
        <w:rPr>
          <w:rFonts w:ascii="Times New Roman" w:hAnsi="Times New Roman" w:cs="Times New Roman"/>
          <w:sz w:val="24"/>
          <w:szCs w:val="24"/>
          <w:lang w:val="kk-KZ"/>
        </w:rPr>
      </w:pPr>
      <w:r w:rsidRPr="009A63CF">
        <w:rPr>
          <w:rFonts w:ascii="Times New Roman" w:hAnsi="Times New Roman" w:cs="Times New Roman"/>
          <w:sz w:val="24"/>
          <w:szCs w:val="24"/>
          <w:lang w:val="kk-KZ"/>
        </w:rPr>
        <w:t>Орталық диспетчерлік пункттегі бақылау. Ескерту: мектеп ғимаратынан белгі беру (ЦОУ)</w:t>
      </w:r>
      <w:r w:rsidR="00DA6862">
        <w:rPr>
          <w:rFonts w:ascii="Times New Roman" w:hAnsi="Times New Roman" w:cs="Times New Roman"/>
          <w:sz w:val="24"/>
          <w:szCs w:val="24"/>
          <w:lang w:val="kk-KZ"/>
        </w:rPr>
        <w:t xml:space="preserve">дабыл түймесін </w:t>
      </w:r>
      <w:r w:rsidRPr="009A63CF">
        <w:rPr>
          <w:rFonts w:ascii="Times New Roman" w:hAnsi="Times New Roman" w:cs="Times New Roman"/>
          <w:sz w:val="24"/>
          <w:szCs w:val="24"/>
          <w:lang w:val="kk-KZ"/>
        </w:rPr>
        <w:t>РОВД-ға қосылуы тиіс және 2026 жылғы қаңтардан бастап 2026 жылғы 31 желтоқсанға дейін дабыл сигнализациясы үздіксіз жұмыс жасауы тиіс. Қызмет жедел әрекет етуді, жергілікті полиция бөліміне (ПБ) қызметкерлеріне диспетчерлік қызмет көрсетілуімен камера қосылуды қамтуы тиіс</w:t>
      </w:r>
    </w:p>
    <w:sectPr w:rsidR="00DD75CD" w:rsidRPr="00DD75CD" w:rsidSect="00785EEE">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1286" w:rsidRDefault="00D81286" w:rsidP="00FC3964">
      <w:pPr>
        <w:spacing w:after="0" w:line="240" w:lineRule="auto"/>
      </w:pPr>
      <w:r>
        <w:separator/>
      </w:r>
    </w:p>
  </w:endnote>
  <w:endnote w:type="continuationSeparator" w:id="1">
    <w:p w:rsidR="00D81286" w:rsidRDefault="00D81286" w:rsidP="00FC39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1286" w:rsidRDefault="00D81286" w:rsidP="00FC3964">
      <w:pPr>
        <w:spacing w:after="0" w:line="240" w:lineRule="auto"/>
      </w:pPr>
      <w:r>
        <w:separator/>
      </w:r>
    </w:p>
  </w:footnote>
  <w:footnote w:type="continuationSeparator" w:id="1">
    <w:p w:rsidR="00D81286" w:rsidRDefault="00D81286" w:rsidP="00FC39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10E" w:rsidRPr="00F94921" w:rsidRDefault="007C710E" w:rsidP="007C710E">
    <w:pPr>
      <w:rPr>
        <w:rFonts w:ascii="Times New Roman" w:hAnsi="Times New Roman" w:cs="Times New Roman"/>
        <w:b/>
      </w:rPr>
    </w:pPr>
  </w:p>
  <w:p w:rsidR="007C710E" w:rsidRDefault="007C710E">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20633"/>
    <w:multiLevelType w:val="multilevel"/>
    <w:tmpl w:val="F1B2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D06E2"/>
    <w:rsid w:val="0000125A"/>
    <w:rsid w:val="00041643"/>
    <w:rsid w:val="00052C31"/>
    <w:rsid w:val="000B5392"/>
    <w:rsid w:val="000C08CA"/>
    <w:rsid w:val="00100C39"/>
    <w:rsid w:val="00124412"/>
    <w:rsid w:val="00133C38"/>
    <w:rsid w:val="002B770E"/>
    <w:rsid w:val="002C5A91"/>
    <w:rsid w:val="00301757"/>
    <w:rsid w:val="00326B36"/>
    <w:rsid w:val="00352287"/>
    <w:rsid w:val="003939B0"/>
    <w:rsid w:val="003B35EF"/>
    <w:rsid w:val="00425012"/>
    <w:rsid w:val="00437A3A"/>
    <w:rsid w:val="00471D87"/>
    <w:rsid w:val="00475D1A"/>
    <w:rsid w:val="00536F8E"/>
    <w:rsid w:val="005E13B5"/>
    <w:rsid w:val="00604D3C"/>
    <w:rsid w:val="006360A0"/>
    <w:rsid w:val="00645315"/>
    <w:rsid w:val="006F6B8C"/>
    <w:rsid w:val="00785EEE"/>
    <w:rsid w:val="007C710E"/>
    <w:rsid w:val="007D06E2"/>
    <w:rsid w:val="008D264A"/>
    <w:rsid w:val="00910472"/>
    <w:rsid w:val="00987C86"/>
    <w:rsid w:val="009A63CF"/>
    <w:rsid w:val="00AB3EF7"/>
    <w:rsid w:val="00B25080"/>
    <w:rsid w:val="00B5525B"/>
    <w:rsid w:val="00C13695"/>
    <w:rsid w:val="00C553DC"/>
    <w:rsid w:val="00D62804"/>
    <w:rsid w:val="00D81286"/>
    <w:rsid w:val="00D876E5"/>
    <w:rsid w:val="00DA6862"/>
    <w:rsid w:val="00DD75CD"/>
    <w:rsid w:val="00E06B0C"/>
    <w:rsid w:val="00E10AA0"/>
    <w:rsid w:val="00E96D30"/>
    <w:rsid w:val="00F16DBC"/>
    <w:rsid w:val="00F32EB7"/>
    <w:rsid w:val="00FC081C"/>
    <w:rsid w:val="00FC39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6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396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C3964"/>
  </w:style>
  <w:style w:type="paragraph" w:styleId="a5">
    <w:name w:val="footer"/>
    <w:basedOn w:val="a"/>
    <w:link w:val="a6"/>
    <w:uiPriority w:val="99"/>
    <w:unhideWhenUsed/>
    <w:rsid w:val="00FC396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C3964"/>
  </w:style>
  <w:style w:type="table" w:styleId="a7">
    <w:name w:val="Table Grid"/>
    <w:basedOn w:val="a1"/>
    <w:uiPriority w:val="59"/>
    <w:qFormat/>
    <w:rsid w:val="00FC3964"/>
    <w:pPr>
      <w:spacing w:after="0" w:line="240" w:lineRule="auto"/>
    </w:pPr>
    <w:rPr>
      <w:rFonts w:eastAsiaTheme="minorEastAsia"/>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rynqvb">
    <w:name w:val="rynqvb"/>
    <w:basedOn w:val="a0"/>
    <w:rsid w:val="0004164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1255</Words>
  <Characters>7158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Сахи Шукенов</dc:creator>
  <cp:lastModifiedBy>Пользователь Windows</cp:lastModifiedBy>
  <cp:revision>13</cp:revision>
  <dcterms:created xsi:type="dcterms:W3CDTF">2026-09-22T14:02:00Z</dcterms:created>
  <dcterms:modified xsi:type="dcterms:W3CDTF">2026-09-29T19:22:00Z</dcterms:modified>
</cp:coreProperties>
</file>