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E76CB" w14:textId="77777777" w:rsidR="00C13A7F" w:rsidRDefault="00C13A7F" w:rsidP="00C13A7F">
      <w:pPr>
        <w:pStyle w:val="aa"/>
        <w:jc w:val="center"/>
      </w:pPr>
      <w:r>
        <w:t>ТЕХНИКАЛЫҚ ЕРЕКШЕЛІК</w:t>
      </w:r>
    </w:p>
    <w:p w14:paraId="1C8FF0F0" w14:textId="77777777" w:rsidR="00C13A7F" w:rsidRDefault="00C13A7F" w:rsidP="00C13A7F">
      <w:pPr>
        <w:jc w:val="center"/>
      </w:pPr>
      <w:r>
        <w:rPr>
          <w:b/>
        </w:rPr>
        <w:t>Автоматты өрт дабылы жүйесін жөндеу және жұмысқа жарамдылығын қалпына келтіру жөніндегі жұмыстарды орындауға</w:t>
      </w:r>
    </w:p>
    <w:p w14:paraId="591ADA96" w14:textId="77777777" w:rsidR="00C13A7F" w:rsidRDefault="00C13A7F" w:rsidP="00C13A7F">
      <w:r>
        <w:t>Нысан: Маңғыстау облысы білім басқармасының Мұнайлы ауданы бойынша білім бөлімінің «№13 мектеп-гимназиясы» коммуналдық мемлекеттік мекемесі.</w:t>
      </w:r>
    </w:p>
    <w:p w14:paraId="76409D8E" w14:textId="77777777" w:rsidR="00C13A7F" w:rsidRDefault="00C13A7F" w:rsidP="00C13A7F">
      <w:r>
        <w:t>Жұмыстарды орындау орны: Маңғыстау облысы, Мұнайлы ауданы, Қызылтөбе ауылы, БАЛАУСА, 9-орам, 26/6.</w:t>
      </w:r>
    </w:p>
    <w:p w14:paraId="27E95476" w14:textId="77777777" w:rsidR="00C13A7F" w:rsidRDefault="00C13A7F" w:rsidP="00C13A7F">
      <w:r>
        <w:t>Негіздеме: 2026 жылғы 20 мамырдағы өрт дабылының техникалық құралдарында анықталған ақаулар туралы акт.</w:t>
      </w:r>
    </w:p>
    <w:p w14:paraId="3D5A00B8" w14:textId="77777777" w:rsidR="00C13A7F" w:rsidRDefault="00C13A7F" w:rsidP="00C13A7F">
      <w:pPr>
        <w:pStyle w:val="1"/>
      </w:pPr>
      <w:r>
        <w:t>1. Сатып алу нысанасы</w:t>
      </w:r>
    </w:p>
    <w:p w14:paraId="40DA621E" w14:textId="77777777" w:rsidR="00C13A7F" w:rsidRDefault="00C13A7F" w:rsidP="00C13A7F">
      <w:r>
        <w:t>Қолданыстағы автоматты өрт дабылы жүйесін (АӨДЖ) жөндеу, ақаулы құрамдас бөліктерін ауыстыру, қосу, баптау және жұмысқа жарамдылығын тексеру жөніндегі кешенді жұмыстар. Қажетті жабдықтар мен материалдарды сатып алу және жеткізу жеткізушінің (орындаушының) күшімен әрі өз қаражаты есебінен жүзеге асырылады.</w:t>
      </w:r>
    </w:p>
    <w:p w14:paraId="14F2F97C" w14:textId="77777777" w:rsidR="00C13A7F" w:rsidRDefault="00C13A7F" w:rsidP="00C13A7F">
      <w:pPr>
        <w:pStyle w:val="1"/>
      </w:pPr>
      <w:r>
        <w:t>2. Жабдықтар мен материалдардың тізбесі</w:t>
      </w:r>
    </w:p>
    <w:tbl>
      <w:tblPr>
        <w:tblStyle w:val="aff0"/>
        <w:tblW w:w="0" w:type="auto"/>
        <w:jc w:val="center"/>
        <w:tblLook w:val="04A0" w:firstRow="1" w:lastRow="0" w:firstColumn="1" w:lastColumn="0" w:noHBand="0" w:noVBand="1"/>
      </w:tblPr>
      <w:tblGrid>
        <w:gridCol w:w="567"/>
        <w:gridCol w:w="6236"/>
        <w:gridCol w:w="1134"/>
        <w:gridCol w:w="1417"/>
      </w:tblGrid>
      <w:tr w:rsidR="00C13A7F" w14:paraId="19F2FF8F" w14:textId="77777777" w:rsidTr="0049518C">
        <w:trPr>
          <w:jc w:val="center"/>
        </w:trPr>
        <w:tc>
          <w:tcPr>
            <w:tcW w:w="567" w:type="dxa"/>
            <w:vAlign w:val="center"/>
          </w:tcPr>
          <w:p w14:paraId="4859C2B1" w14:textId="77777777" w:rsidR="00C13A7F" w:rsidRDefault="00C13A7F" w:rsidP="0049518C">
            <w:r>
              <w:t>№</w:t>
            </w:r>
          </w:p>
        </w:tc>
        <w:tc>
          <w:tcPr>
            <w:tcW w:w="6236" w:type="dxa"/>
            <w:vAlign w:val="center"/>
          </w:tcPr>
          <w:p w14:paraId="368EE66E" w14:textId="77777777" w:rsidR="00C13A7F" w:rsidRDefault="00C13A7F" w:rsidP="0049518C">
            <w:r>
              <w:t>Атауы</w:t>
            </w:r>
          </w:p>
        </w:tc>
        <w:tc>
          <w:tcPr>
            <w:tcW w:w="1134" w:type="dxa"/>
            <w:vAlign w:val="center"/>
          </w:tcPr>
          <w:p w14:paraId="232AD38B" w14:textId="77777777" w:rsidR="00C13A7F" w:rsidRDefault="00C13A7F" w:rsidP="0049518C">
            <w:r>
              <w:t>Өлшем бірлігі</w:t>
            </w:r>
          </w:p>
        </w:tc>
        <w:tc>
          <w:tcPr>
            <w:tcW w:w="1417" w:type="dxa"/>
            <w:vAlign w:val="center"/>
          </w:tcPr>
          <w:p w14:paraId="3D023D35" w14:textId="77777777" w:rsidR="00C13A7F" w:rsidRDefault="00C13A7F" w:rsidP="0049518C">
            <w:r>
              <w:t>Саны</w:t>
            </w:r>
          </w:p>
        </w:tc>
      </w:tr>
      <w:tr w:rsidR="00C13A7F" w14:paraId="13F78BE9" w14:textId="77777777" w:rsidTr="0049518C">
        <w:trPr>
          <w:jc w:val="center"/>
        </w:trPr>
        <w:tc>
          <w:tcPr>
            <w:tcW w:w="567" w:type="dxa"/>
            <w:vAlign w:val="center"/>
          </w:tcPr>
          <w:p w14:paraId="1A42DA9B" w14:textId="77777777" w:rsidR="00C13A7F" w:rsidRDefault="00C13A7F" w:rsidP="0049518C">
            <w:r>
              <w:t>1</w:t>
            </w:r>
          </w:p>
        </w:tc>
        <w:tc>
          <w:tcPr>
            <w:tcW w:w="6236" w:type="dxa"/>
            <w:vAlign w:val="center"/>
          </w:tcPr>
          <w:p w14:paraId="11C934FE" w14:textId="77777777" w:rsidR="00C13A7F" w:rsidRDefault="00C13A7F" w:rsidP="0049518C">
            <w:r>
              <w:t>«Рокот-2» хабарлауды басқару құрылғысы немесе қолданыстағы жүйемен жұмыс істеуін қамтамасыз ететін үйлесімді баламасы</w:t>
            </w:r>
          </w:p>
        </w:tc>
        <w:tc>
          <w:tcPr>
            <w:tcW w:w="1134" w:type="dxa"/>
            <w:vAlign w:val="center"/>
          </w:tcPr>
          <w:p w14:paraId="6F02AF17" w14:textId="77777777" w:rsidR="00C13A7F" w:rsidRDefault="00C13A7F" w:rsidP="0049518C">
            <w:r>
              <w:t>дана</w:t>
            </w:r>
          </w:p>
        </w:tc>
        <w:tc>
          <w:tcPr>
            <w:tcW w:w="1417" w:type="dxa"/>
            <w:vAlign w:val="center"/>
          </w:tcPr>
          <w:p w14:paraId="5503F5BF" w14:textId="77777777" w:rsidR="00C13A7F" w:rsidRDefault="00C13A7F" w:rsidP="0049518C">
            <w:r>
              <w:t>1</w:t>
            </w:r>
          </w:p>
        </w:tc>
      </w:tr>
      <w:tr w:rsidR="00C13A7F" w14:paraId="22EC629F" w14:textId="77777777" w:rsidTr="0049518C">
        <w:trPr>
          <w:jc w:val="center"/>
        </w:trPr>
        <w:tc>
          <w:tcPr>
            <w:tcW w:w="567" w:type="dxa"/>
            <w:vAlign w:val="center"/>
          </w:tcPr>
          <w:p w14:paraId="1ABF3639" w14:textId="77777777" w:rsidR="00C13A7F" w:rsidRDefault="00C13A7F" w:rsidP="0049518C">
            <w:r>
              <w:t>2</w:t>
            </w:r>
          </w:p>
        </w:tc>
        <w:tc>
          <w:tcPr>
            <w:tcW w:w="6236" w:type="dxa"/>
            <w:vAlign w:val="center"/>
          </w:tcPr>
          <w:p w14:paraId="348FF49C" w14:textId="77777777" w:rsidR="00C13A7F" w:rsidRDefault="00C13A7F" w:rsidP="0049518C">
            <w:r>
              <w:t>ИП 212-141 автономды оптикалық-электрондық түтін өрт хабарлағышы немесе қажетті үйлесімділігі бар баламасы</w:t>
            </w:r>
          </w:p>
        </w:tc>
        <w:tc>
          <w:tcPr>
            <w:tcW w:w="1134" w:type="dxa"/>
            <w:vAlign w:val="center"/>
          </w:tcPr>
          <w:p w14:paraId="11A7DE97" w14:textId="77777777" w:rsidR="00C13A7F" w:rsidRDefault="00C13A7F" w:rsidP="0049518C">
            <w:r>
              <w:t>дана</w:t>
            </w:r>
          </w:p>
        </w:tc>
        <w:tc>
          <w:tcPr>
            <w:tcW w:w="1417" w:type="dxa"/>
            <w:vAlign w:val="center"/>
          </w:tcPr>
          <w:p w14:paraId="7012F921" w14:textId="77777777" w:rsidR="00C13A7F" w:rsidRDefault="00C13A7F" w:rsidP="0049518C">
            <w:r>
              <w:t>4</w:t>
            </w:r>
          </w:p>
        </w:tc>
      </w:tr>
      <w:tr w:rsidR="00C13A7F" w14:paraId="2F3416AF" w14:textId="77777777" w:rsidTr="0049518C">
        <w:trPr>
          <w:jc w:val="center"/>
        </w:trPr>
        <w:tc>
          <w:tcPr>
            <w:tcW w:w="567" w:type="dxa"/>
            <w:vAlign w:val="center"/>
          </w:tcPr>
          <w:p w14:paraId="61903C82" w14:textId="77777777" w:rsidR="00C13A7F" w:rsidRDefault="00C13A7F" w:rsidP="0049518C">
            <w:r>
              <w:t>3</w:t>
            </w:r>
          </w:p>
        </w:tc>
        <w:tc>
          <w:tcPr>
            <w:tcW w:w="6236" w:type="dxa"/>
            <w:vAlign w:val="center"/>
          </w:tcPr>
          <w:p w14:paraId="756E43C1" w14:textId="77777777" w:rsidR="00C13A7F" w:rsidRDefault="00C13A7F" w:rsidP="0049518C">
            <w:r>
              <w:t>КСПВ 2×0,5 мм² кабелі</w:t>
            </w:r>
          </w:p>
        </w:tc>
        <w:tc>
          <w:tcPr>
            <w:tcW w:w="1134" w:type="dxa"/>
            <w:vAlign w:val="center"/>
          </w:tcPr>
          <w:p w14:paraId="222A3EF9" w14:textId="77777777" w:rsidR="00C13A7F" w:rsidRDefault="00C13A7F" w:rsidP="0049518C">
            <w:r>
              <w:t>м</w:t>
            </w:r>
          </w:p>
        </w:tc>
        <w:tc>
          <w:tcPr>
            <w:tcW w:w="1417" w:type="dxa"/>
            <w:vAlign w:val="center"/>
          </w:tcPr>
          <w:p w14:paraId="49BE93AC" w14:textId="77777777" w:rsidR="00C13A7F" w:rsidRPr="00AE64F6" w:rsidRDefault="00C13A7F" w:rsidP="0049518C">
            <w:pPr>
              <w:rPr>
                <w:lang w:val="kk-KZ"/>
              </w:rPr>
            </w:pPr>
            <w:r>
              <w:rPr>
                <w:lang w:val="kk-KZ"/>
              </w:rPr>
              <w:t>200</w:t>
            </w:r>
          </w:p>
        </w:tc>
      </w:tr>
      <w:tr w:rsidR="00C13A7F" w14:paraId="29C21899" w14:textId="77777777" w:rsidTr="0049518C">
        <w:trPr>
          <w:jc w:val="center"/>
        </w:trPr>
        <w:tc>
          <w:tcPr>
            <w:tcW w:w="567" w:type="dxa"/>
            <w:vAlign w:val="center"/>
          </w:tcPr>
          <w:p w14:paraId="7C57124F" w14:textId="77777777" w:rsidR="00C13A7F" w:rsidRDefault="00C13A7F" w:rsidP="0049518C">
            <w:r>
              <w:t>4</w:t>
            </w:r>
          </w:p>
        </w:tc>
        <w:tc>
          <w:tcPr>
            <w:tcW w:w="6236" w:type="dxa"/>
            <w:vAlign w:val="center"/>
          </w:tcPr>
          <w:p w14:paraId="33665FA1" w14:textId="77777777" w:rsidR="00C13A7F" w:rsidRPr="00AE64F6" w:rsidRDefault="00C13A7F" w:rsidP="0049518C">
            <w:pPr>
              <w:rPr>
                <w:lang w:val="ru-RU"/>
              </w:rPr>
            </w:pPr>
            <w:r>
              <w:t>IEK</w:t>
            </w:r>
            <w:r w:rsidRPr="00AE64F6">
              <w:rPr>
                <w:lang w:val="ru-RU"/>
              </w:rPr>
              <w:t xml:space="preserve"> 16×16 мм кабель-арнасы немесе баламасы</w:t>
            </w:r>
          </w:p>
        </w:tc>
        <w:tc>
          <w:tcPr>
            <w:tcW w:w="1134" w:type="dxa"/>
            <w:vAlign w:val="center"/>
          </w:tcPr>
          <w:p w14:paraId="796F71EF" w14:textId="77777777" w:rsidR="00C13A7F" w:rsidRDefault="00C13A7F" w:rsidP="0049518C">
            <w:r>
              <w:t>м</w:t>
            </w:r>
          </w:p>
        </w:tc>
        <w:tc>
          <w:tcPr>
            <w:tcW w:w="1417" w:type="dxa"/>
            <w:vAlign w:val="center"/>
          </w:tcPr>
          <w:p w14:paraId="4372E4D8" w14:textId="77777777" w:rsidR="00C13A7F" w:rsidRPr="007560EC" w:rsidRDefault="00C13A7F" w:rsidP="0049518C">
            <w:r>
              <w:t>7</w:t>
            </w:r>
            <w:r>
              <w:rPr>
                <w:lang w:val="kk-KZ"/>
              </w:rPr>
              <w:t>5</w:t>
            </w:r>
          </w:p>
        </w:tc>
      </w:tr>
    </w:tbl>
    <w:p w14:paraId="16366F2A" w14:textId="77777777" w:rsidR="00C13A7F" w:rsidRDefault="00C13A7F" w:rsidP="00C13A7F">
      <w:r>
        <w:t>Барлық қажетті қосалқы және шығыс материалдары (бекіткіштер, жалғағыштар, клеммалар, қосу элементтері, оқшаулағыш материалдар және басқалары) кестеде жеке көрсетілген-көрсетілмегеніне қарамастан жеткізушінің жұмыс құнына енгізіледі.</w:t>
      </w:r>
    </w:p>
    <w:p w14:paraId="41535FF8" w14:textId="77777777" w:rsidR="00C13A7F" w:rsidRDefault="00C13A7F" w:rsidP="00C13A7F">
      <w:pPr>
        <w:pStyle w:val="1"/>
      </w:pPr>
      <w:r>
        <w:t>3. Жұмыстардың құрамы мен көлемі</w:t>
      </w:r>
    </w:p>
    <w:p w14:paraId="36959266" w14:textId="77777777" w:rsidR="00C13A7F" w:rsidRDefault="00C13A7F" w:rsidP="00C13A7F">
      <w:r>
        <w:t>1. Нысандағы қолданыстағы АӨДЖ-ні алдын ала тексеру, қосылу нүктелерін нақтылау және орнатылатын құрамдас бөліктердің үйлесімділігін тексеру.</w:t>
      </w:r>
    </w:p>
    <w:p w14:paraId="231E1CB6" w14:textId="77777777" w:rsidR="00C13A7F" w:rsidRDefault="00C13A7F" w:rsidP="00C13A7F">
      <w:r>
        <w:t>2. Істен шыққан «Рокот-2» құрылғысын, төрт ақаулы түтін хабарлағышын және қажет болған жағдайда ауыстырылатын басқа элементтерді бөлшектеу.</w:t>
      </w:r>
    </w:p>
    <w:p w14:paraId="55403ACC" w14:textId="77777777" w:rsidR="00C13A7F" w:rsidRDefault="00C13A7F" w:rsidP="00C13A7F">
      <w:r>
        <w:t>3. Жаңа хабарлау басқару құрылғысын жеткізу және монтаждау, төрт өрт хабарлағышын орнату және қосу.</w:t>
      </w:r>
    </w:p>
    <w:p w14:paraId="1C1C854B" w14:textId="77777777" w:rsidR="00C13A7F" w:rsidRDefault="00C13A7F" w:rsidP="00C13A7F">
      <w:r>
        <w:t>4. КСПВ 2×0,5 мм² кабелін (150 м) және 16×16 мм кабель-арнасын (70 м) төсеу және бекіту, кабель желілерін қосу және таңбалау.</w:t>
      </w:r>
    </w:p>
    <w:p w14:paraId="0D325847" w14:textId="77777777" w:rsidR="00C13A7F" w:rsidRDefault="00C13A7F" w:rsidP="00C13A7F">
      <w:r>
        <w:t>5. АӨДЖ мен турникет арасындағы кабельдік байланысты қалпына келтіру, интерфейсті және «Өрт» сигналы берілген кезде турникеттің автоматты түрде бұғаттан шығарылу алгоритмін баптау.</w:t>
      </w:r>
    </w:p>
    <w:p w14:paraId="5F7160F3" w14:textId="77777777" w:rsidR="00C13A7F" w:rsidRDefault="00C13A7F" w:rsidP="00C13A7F">
      <w:r>
        <w:t>6. Қолданыстағы қосылыстарды тексеру, осы жұмыстар кешені шеңберінде анықталған ақауларды жою, баптау және іске қосу-реттеу жұмыстарын орындау.</w:t>
      </w:r>
    </w:p>
    <w:p w14:paraId="1BA13D38" w14:textId="77777777" w:rsidR="00C13A7F" w:rsidRDefault="00C13A7F" w:rsidP="00C13A7F">
      <w:r>
        <w:t>7. Функционалдық сынақтар жүргізу: хабарлағыштардың іске қосылуын, өрт сигналының қалыптасуын, хабарлау жүйесінің іске қосылуын және турникеттің автоматты түрде бұғаттан шығарылуын тексеру.</w:t>
      </w:r>
    </w:p>
    <w:p w14:paraId="13B65940" w14:textId="77777777" w:rsidR="00C13A7F" w:rsidRDefault="00C13A7F" w:rsidP="00C13A7F">
      <w:r>
        <w:t>8. Жұмыс орнын тазалау, жұмыстар барысында пайда болған қоқысты жинау және әкету, сынақ нәтижелері мен құжаттаманы тапсырыс берушіге беру.</w:t>
      </w:r>
    </w:p>
    <w:p w14:paraId="558A9FCD" w14:textId="77777777" w:rsidR="00C13A7F" w:rsidRDefault="00C13A7F" w:rsidP="00C13A7F">
      <w:pPr>
        <w:pStyle w:val="1"/>
      </w:pPr>
      <w:r>
        <w:lastRenderedPageBreak/>
        <w:t>4. Жабдықтар мен жұмыстарды орындауға қойылатын талаптар</w:t>
      </w:r>
    </w:p>
    <w:p w14:paraId="4221541D" w14:textId="77777777" w:rsidR="00C13A7F" w:rsidRDefault="00C13A7F" w:rsidP="00C13A7F">
      <w:r>
        <w:t>Жеткізілетін бұйымдар жаңа, бұрын пайдаланылмаған, жарамды, толық жинақталған және қолданыстағы АӨДЖ-мен үйлесімді болуы тиіс. Баламалы бұйымдарды қажетті функциялары, сипаттамалары және үйлесімділігі қамтамасыз етілген жағдайда пайдалануға рұқсат етіледі. Жеткізуші монтаждауға дейін ұсынылатын баламалардың үйлесімділігін тапсырыс берушімен келіседі.</w:t>
      </w:r>
    </w:p>
    <w:p w14:paraId="13A4B1CE" w14:textId="77777777" w:rsidR="00C13A7F" w:rsidRDefault="00C13A7F" w:rsidP="00C13A7F">
      <w:r>
        <w:t>Жұмыстар Қазақстан Республикасында қолданыстағы өрт қауіпсіздігі және электр қауіпсіздігі талаптарына, өндірушілердің пайдалану құжаттамасына және қолданылатын техникалық нормаларға сәйкес орындалуы тиіс. Қажет болған жағдайда жеткізуші тиісті біліктілігі бар персоналмен және жұмыстарды орындауға қажетті рұқсат құжаттарымен қамтамасыз етеді.</w:t>
      </w:r>
    </w:p>
    <w:p w14:paraId="3045FA70" w14:textId="77777777" w:rsidR="00C13A7F" w:rsidRDefault="00C13A7F" w:rsidP="00C13A7F">
      <w:pPr>
        <w:pStyle w:val="1"/>
      </w:pPr>
      <w:r>
        <w:t>5. Жеткізушінің шығындары мен міндеттері</w:t>
      </w:r>
    </w:p>
    <w:p w14:paraId="07A562EC" w14:textId="77777777" w:rsidR="00C13A7F" w:rsidRDefault="00C13A7F" w:rsidP="00C13A7F">
      <w:r>
        <w:t>Шарт құнына мына шығындардың барлығы толық енгізілуі тиіс: жабдықтар мен материалдарды сатып алу, нысанға жеткізу, тиеу-түсіру жұмыстары, көлік және іссапар шығындары, бөлшектеу және монтаждау, кабель желілерін төсеу, шығыс материалдары, бекіткіштер, құрал-саймандар, көтергіш құралдар, қосу, бағдарламалау және баптау, іске қосу-реттеу жұмыстары, сынақтар, тазалау және қоқысты әкету, салықтар, алымдар, сондай-ақ көрсетілген жұмыстарды тиісті деңгейде орындауға қажетті өзге де шығындар.</w:t>
      </w:r>
    </w:p>
    <w:p w14:paraId="6ED0AF1B" w14:textId="77777777" w:rsidR="00C13A7F" w:rsidRDefault="00C13A7F" w:rsidP="00C13A7F">
      <w:r>
        <w:t>Жоғарыда аталған барлық жұмыстар мен шығындар жеткізушінің өз қаражаты есебінен орындалады және ол ұсынған бағаға енгізіледі. Осы техникалық ерекшелікті орындауға қажетті тауарлар, материалдар, шығыс материалдары, жұмыстар немесе қызметтер үшін тапсырыс беруші тарапынан қосымша ақы төлеу көзделмейді.</w:t>
      </w:r>
    </w:p>
    <w:p w14:paraId="56DA8190" w14:textId="77777777" w:rsidR="00C13A7F" w:rsidRDefault="00C13A7F" w:rsidP="00C13A7F">
      <w:pPr>
        <w:pStyle w:val="1"/>
      </w:pPr>
      <w:r>
        <w:t>6. Жұмыстарды тапсыру-қабылдау және кепілдік</w:t>
      </w:r>
    </w:p>
    <w:p w14:paraId="17A95ABD" w14:textId="77777777" w:rsidR="00C13A7F" w:rsidRDefault="00C13A7F" w:rsidP="00C13A7F">
      <w:r>
        <w:t>Жұмыстардың нәтижесі — жүргізілген жөндеу аясында, оның ішінде турникетпен дұрыс өзара әрекеттесуді қамтамасыз ететін, жарамды және жұмыс істейтін АӨДЖ. Қабылдау тапсырыс беруші өкілінің қатысуымен жұмысқа жарамдылығы тексерілгеннен, орындалған жұмыстар актісі рәсімделгеннен және орнатылған жабдықтардың паспорттары/нұсқаулықтары мен құжаттары (өндірушіде болған жағдайда) тапсырылғаннан кейін жүргізіледі.</w:t>
      </w:r>
    </w:p>
    <w:p w14:paraId="570ACDF0" w14:textId="77777777" w:rsidR="00C13A7F" w:rsidRDefault="00C13A7F" w:rsidP="00C13A7F">
      <w:r>
        <w:t>Жеткізуші кепілдік мерзімі ішінде анықталған өзі орындаған жұмыстардың және орнатқан құрамдас бөліктердің ақауларын өз есебінен жояды. Кепілдік мерзімі шарт талаптарымен белгіленеді және жабдыққа өндіруші берген кепілдік мерзімінен кем болмауы тиіс.</w:t>
      </w:r>
    </w:p>
    <w:p w14:paraId="548B62C0" w14:textId="77777777" w:rsidR="00C13A7F" w:rsidRDefault="00C13A7F" w:rsidP="00C13A7F">
      <w:r>
        <w:t>Ескертпе: кабельдің ұзындығы мен қимасы, кабель-арнасының өлшемі және жабдықтардың саны 2026 жылғы 20 мамырдағы ақаулар актісіне сәйкес көрсетілді. Сатып алуды жариялағанға дейін құрылғылардың нақты модельдерінің қолданыстағы жүйемен үйлесімділігін тексеру ұсынылады.</w:t>
      </w:r>
    </w:p>
    <w:p w14:paraId="55F2D059" w14:textId="77777777" w:rsidR="00C13A7F" w:rsidRDefault="00C13A7F">
      <w:pPr>
        <w:pStyle w:val="aa"/>
        <w:jc w:val="center"/>
      </w:pPr>
    </w:p>
    <w:p w14:paraId="47CF13EE" w14:textId="77777777" w:rsidR="00C13A7F" w:rsidRDefault="00C13A7F">
      <w:pPr>
        <w:pStyle w:val="aa"/>
        <w:jc w:val="center"/>
      </w:pPr>
    </w:p>
    <w:p w14:paraId="1E96FE87" w14:textId="77777777" w:rsidR="00C13A7F" w:rsidRDefault="00C13A7F">
      <w:pPr>
        <w:pStyle w:val="aa"/>
        <w:jc w:val="center"/>
      </w:pPr>
    </w:p>
    <w:p w14:paraId="5AB51605" w14:textId="77777777" w:rsidR="00C13A7F" w:rsidRDefault="00C13A7F">
      <w:pPr>
        <w:pStyle w:val="aa"/>
        <w:jc w:val="center"/>
      </w:pPr>
    </w:p>
    <w:p w14:paraId="49720019" w14:textId="77777777" w:rsidR="00C13A7F" w:rsidRDefault="00C13A7F">
      <w:pPr>
        <w:pStyle w:val="aa"/>
        <w:jc w:val="center"/>
      </w:pPr>
    </w:p>
    <w:p w14:paraId="39AB7A08" w14:textId="77777777" w:rsidR="00C13A7F" w:rsidRDefault="00C13A7F">
      <w:pPr>
        <w:pStyle w:val="aa"/>
        <w:jc w:val="center"/>
      </w:pPr>
    </w:p>
    <w:p w14:paraId="68A17B02" w14:textId="77777777" w:rsidR="00C13A7F" w:rsidRDefault="00C13A7F">
      <w:pPr>
        <w:pStyle w:val="aa"/>
        <w:jc w:val="center"/>
      </w:pPr>
    </w:p>
    <w:p w14:paraId="0B0B4BF8" w14:textId="77777777" w:rsidR="00C13A7F" w:rsidRDefault="00C13A7F">
      <w:pPr>
        <w:pStyle w:val="aa"/>
        <w:jc w:val="center"/>
      </w:pPr>
    </w:p>
    <w:p w14:paraId="59CF4445" w14:textId="77777777" w:rsidR="00C13A7F" w:rsidRDefault="00C13A7F">
      <w:pPr>
        <w:pStyle w:val="aa"/>
        <w:jc w:val="center"/>
      </w:pPr>
    </w:p>
    <w:p w14:paraId="2C2A61BC" w14:textId="77777777" w:rsidR="00C13A7F" w:rsidRDefault="00C13A7F">
      <w:pPr>
        <w:pStyle w:val="aa"/>
        <w:jc w:val="center"/>
      </w:pPr>
    </w:p>
    <w:p w14:paraId="63594310" w14:textId="77777777" w:rsidR="00C13A7F" w:rsidRDefault="00C13A7F">
      <w:pPr>
        <w:pStyle w:val="aa"/>
        <w:jc w:val="center"/>
      </w:pPr>
    </w:p>
    <w:p w14:paraId="1773D7E5" w14:textId="77777777" w:rsidR="00C13A7F" w:rsidRDefault="00C13A7F">
      <w:pPr>
        <w:pStyle w:val="aa"/>
        <w:jc w:val="center"/>
      </w:pPr>
    </w:p>
    <w:p w14:paraId="58C6909A" w14:textId="726E95C0" w:rsidR="00E82B33" w:rsidRPr="00254CF3" w:rsidRDefault="00000000">
      <w:pPr>
        <w:pStyle w:val="aa"/>
        <w:jc w:val="center"/>
        <w:rPr>
          <w:lang w:val="ru-RU"/>
        </w:rPr>
      </w:pPr>
      <w:r w:rsidRPr="00254CF3">
        <w:rPr>
          <w:lang w:val="ru-RU"/>
        </w:rPr>
        <w:lastRenderedPageBreak/>
        <w:t>ТЕХНИЧЕСКАЯ СПЕЦИФИКАЦИЯ</w:t>
      </w:r>
    </w:p>
    <w:p w14:paraId="54A6486C" w14:textId="77777777" w:rsidR="00E82B33" w:rsidRPr="00254CF3" w:rsidRDefault="00000000">
      <w:pPr>
        <w:jc w:val="center"/>
        <w:rPr>
          <w:lang w:val="ru-RU"/>
        </w:rPr>
      </w:pPr>
      <w:r w:rsidRPr="00254CF3">
        <w:rPr>
          <w:b/>
          <w:lang w:val="ru-RU"/>
        </w:rPr>
        <w:t>на выполнение работ по ремонту и восстановлению работоспособности системы автоматической пожарной сигнализации</w:t>
      </w:r>
    </w:p>
    <w:p w14:paraId="0A354755" w14:textId="77777777" w:rsidR="00E82B33" w:rsidRPr="00254CF3" w:rsidRDefault="00000000">
      <w:pPr>
        <w:rPr>
          <w:lang w:val="ru-RU"/>
        </w:rPr>
      </w:pPr>
      <w:r w:rsidRPr="00254CF3">
        <w:rPr>
          <w:lang w:val="ru-RU"/>
        </w:rPr>
        <w:t>Объект: КГУ «Школа-гимназия №13» отдела образования по Мунайлинскому району Управления образования Мангистауской области.</w:t>
      </w:r>
    </w:p>
    <w:p w14:paraId="38FE312A" w14:textId="77777777" w:rsidR="00E82B33" w:rsidRPr="00254CF3" w:rsidRDefault="00000000">
      <w:pPr>
        <w:rPr>
          <w:lang w:val="ru-RU"/>
        </w:rPr>
      </w:pPr>
      <w:r w:rsidRPr="00254CF3">
        <w:rPr>
          <w:lang w:val="ru-RU"/>
        </w:rPr>
        <w:t>Место выполнения работ: Мангистауская область, Мунайлинский район, с. Кызылтобе, БАЛАУСА, квартал 9, 26/6.</w:t>
      </w:r>
    </w:p>
    <w:p w14:paraId="0AB0F553" w14:textId="77777777" w:rsidR="00E82B33" w:rsidRPr="00254CF3" w:rsidRDefault="00000000">
      <w:pPr>
        <w:rPr>
          <w:lang w:val="ru-RU"/>
        </w:rPr>
      </w:pPr>
      <w:r w:rsidRPr="00254CF3">
        <w:rPr>
          <w:lang w:val="ru-RU"/>
        </w:rPr>
        <w:t>Основание: акт о выявленных дефектах в технических средствах пожарной сигнализации от 20 мая 2026 года.</w:t>
      </w:r>
    </w:p>
    <w:p w14:paraId="41C01531" w14:textId="77777777" w:rsidR="00E82B33" w:rsidRPr="00254CF3" w:rsidRDefault="00000000">
      <w:pPr>
        <w:pStyle w:val="1"/>
        <w:rPr>
          <w:lang w:val="ru-RU"/>
        </w:rPr>
      </w:pPr>
      <w:r w:rsidRPr="00254CF3">
        <w:rPr>
          <w:lang w:val="ru-RU"/>
        </w:rPr>
        <w:t>1. Предмет закупки</w:t>
      </w:r>
    </w:p>
    <w:p w14:paraId="00F9E0CE" w14:textId="77777777" w:rsidR="00E82B33" w:rsidRPr="00254CF3" w:rsidRDefault="00000000">
      <w:pPr>
        <w:rPr>
          <w:lang w:val="ru-RU"/>
        </w:rPr>
      </w:pPr>
      <w:r w:rsidRPr="00254CF3">
        <w:rPr>
          <w:lang w:val="ru-RU"/>
        </w:rPr>
        <w:t>Комплекс работ по ремонту, замене неисправных компонентов, подключению, настройке и проверке работоспособности существующей системы автоматической пожарной сигнализации (АПС), включая приобретение и поставку необходимого оборудования и материалов силами и за счёт поставщика (исполнителя).</w:t>
      </w:r>
    </w:p>
    <w:p w14:paraId="0D31F6D0" w14:textId="77777777" w:rsidR="00E82B33" w:rsidRDefault="00000000">
      <w:pPr>
        <w:pStyle w:val="1"/>
      </w:pPr>
      <w:r>
        <w:t>2. Перечень оборудования и материалов</w:t>
      </w:r>
    </w:p>
    <w:tbl>
      <w:tblPr>
        <w:tblStyle w:val="aff0"/>
        <w:tblW w:w="0" w:type="auto"/>
        <w:jc w:val="center"/>
        <w:tblLook w:val="04A0" w:firstRow="1" w:lastRow="0" w:firstColumn="1" w:lastColumn="0" w:noHBand="0" w:noVBand="1"/>
      </w:tblPr>
      <w:tblGrid>
        <w:gridCol w:w="567"/>
        <w:gridCol w:w="6236"/>
        <w:gridCol w:w="1134"/>
        <w:gridCol w:w="1417"/>
      </w:tblGrid>
      <w:tr w:rsidR="00E82B33" w14:paraId="2E490386" w14:textId="77777777">
        <w:trPr>
          <w:jc w:val="center"/>
        </w:trPr>
        <w:tc>
          <w:tcPr>
            <w:tcW w:w="567" w:type="dxa"/>
            <w:vAlign w:val="center"/>
          </w:tcPr>
          <w:p w14:paraId="50D630FA" w14:textId="77777777" w:rsidR="00E82B33" w:rsidRDefault="00000000">
            <w:r>
              <w:t>№</w:t>
            </w:r>
          </w:p>
        </w:tc>
        <w:tc>
          <w:tcPr>
            <w:tcW w:w="6236" w:type="dxa"/>
            <w:vAlign w:val="center"/>
          </w:tcPr>
          <w:p w14:paraId="4421BAA1" w14:textId="77777777" w:rsidR="00E82B33" w:rsidRDefault="00000000">
            <w:r>
              <w:t>Наименование</w:t>
            </w:r>
          </w:p>
        </w:tc>
        <w:tc>
          <w:tcPr>
            <w:tcW w:w="1134" w:type="dxa"/>
            <w:vAlign w:val="center"/>
          </w:tcPr>
          <w:p w14:paraId="5D017F83" w14:textId="77777777" w:rsidR="00E82B33" w:rsidRDefault="00000000">
            <w:r>
              <w:t>Ед. изм.</w:t>
            </w:r>
          </w:p>
        </w:tc>
        <w:tc>
          <w:tcPr>
            <w:tcW w:w="1417" w:type="dxa"/>
            <w:vAlign w:val="center"/>
          </w:tcPr>
          <w:p w14:paraId="1D85BA4E" w14:textId="77777777" w:rsidR="00E82B33" w:rsidRDefault="00000000">
            <w:r>
              <w:t>Количество</w:t>
            </w:r>
          </w:p>
        </w:tc>
      </w:tr>
      <w:tr w:rsidR="00E82B33" w14:paraId="6FE61A98" w14:textId="77777777">
        <w:trPr>
          <w:jc w:val="center"/>
        </w:trPr>
        <w:tc>
          <w:tcPr>
            <w:tcW w:w="567" w:type="dxa"/>
            <w:vAlign w:val="center"/>
          </w:tcPr>
          <w:p w14:paraId="42190691" w14:textId="77777777" w:rsidR="00E82B33" w:rsidRDefault="00000000">
            <w:r>
              <w:t>1</w:t>
            </w:r>
          </w:p>
        </w:tc>
        <w:tc>
          <w:tcPr>
            <w:tcW w:w="6236" w:type="dxa"/>
            <w:vAlign w:val="center"/>
          </w:tcPr>
          <w:p w14:paraId="551DCF2D" w14:textId="77777777" w:rsidR="00E82B33" w:rsidRPr="00254CF3" w:rsidRDefault="00000000">
            <w:pPr>
              <w:rPr>
                <w:lang w:val="ru-RU"/>
              </w:rPr>
            </w:pPr>
            <w:r w:rsidRPr="00254CF3">
              <w:rPr>
                <w:lang w:val="ru-RU"/>
              </w:rPr>
              <w:t>Прибор управления оповещением «Рокот-2» либо совместимый эквивалент, обеспечивающий работу с существующей системой</w:t>
            </w:r>
          </w:p>
        </w:tc>
        <w:tc>
          <w:tcPr>
            <w:tcW w:w="1134" w:type="dxa"/>
            <w:vAlign w:val="center"/>
          </w:tcPr>
          <w:p w14:paraId="73A1DDC4" w14:textId="77777777" w:rsidR="00E82B33" w:rsidRDefault="00000000">
            <w:r>
              <w:t>шт.</w:t>
            </w:r>
          </w:p>
        </w:tc>
        <w:tc>
          <w:tcPr>
            <w:tcW w:w="1417" w:type="dxa"/>
            <w:vAlign w:val="center"/>
          </w:tcPr>
          <w:p w14:paraId="23C5A20A" w14:textId="77777777" w:rsidR="00E82B33" w:rsidRDefault="00000000">
            <w:r>
              <w:t>1</w:t>
            </w:r>
          </w:p>
        </w:tc>
      </w:tr>
      <w:tr w:rsidR="00E82B33" w14:paraId="5A7E537D" w14:textId="77777777">
        <w:trPr>
          <w:jc w:val="center"/>
        </w:trPr>
        <w:tc>
          <w:tcPr>
            <w:tcW w:w="567" w:type="dxa"/>
            <w:vAlign w:val="center"/>
          </w:tcPr>
          <w:p w14:paraId="69972590" w14:textId="77777777" w:rsidR="00E82B33" w:rsidRDefault="00000000">
            <w:r>
              <w:t>2</w:t>
            </w:r>
          </w:p>
        </w:tc>
        <w:tc>
          <w:tcPr>
            <w:tcW w:w="6236" w:type="dxa"/>
            <w:vAlign w:val="center"/>
          </w:tcPr>
          <w:p w14:paraId="6688F853" w14:textId="77777777" w:rsidR="00E82B33" w:rsidRPr="00254CF3" w:rsidRDefault="00000000">
            <w:pPr>
              <w:rPr>
                <w:lang w:val="ru-RU"/>
              </w:rPr>
            </w:pPr>
            <w:r w:rsidRPr="00254CF3">
              <w:rPr>
                <w:lang w:val="ru-RU"/>
              </w:rPr>
              <w:t>Извещатель пожарный дымовой оптико-электронный автономный ИП 212-141 либо эквивалент с требуемой совместимостью</w:t>
            </w:r>
          </w:p>
        </w:tc>
        <w:tc>
          <w:tcPr>
            <w:tcW w:w="1134" w:type="dxa"/>
            <w:vAlign w:val="center"/>
          </w:tcPr>
          <w:p w14:paraId="2FAB8163" w14:textId="77777777" w:rsidR="00E82B33" w:rsidRDefault="00000000">
            <w:r>
              <w:t>шт.</w:t>
            </w:r>
          </w:p>
        </w:tc>
        <w:tc>
          <w:tcPr>
            <w:tcW w:w="1417" w:type="dxa"/>
            <w:vAlign w:val="center"/>
          </w:tcPr>
          <w:p w14:paraId="618F88C2" w14:textId="77777777" w:rsidR="00E82B33" w:rsidRDefault="00000000">
            <w:r>
              <w:t>4</w:t>
            </w:r>
          </w:p>
        </w:tc>
      </w:tr>
      <w:tr w:rsidR="00E82B33" w14:paraId="2DE4A006" w14:textId="77777777">
        <w:trPr>
          <w:jc w:val="center"/>
        </w:trPr>
        <w:tc>
          <w:tcPr>
            <w:tcW w:w="567" w:type="dxa"/>
            <w:vAlign w:val="center"/>
          </w:tcPr>
          <w:p w14:paraId="3B55DA85" w14:textId="77777777" w:rsidR="00E82B33" w:rsidRDefault="00000000">
            <w:r>
              <w:t>3</w:t>
            </w:r>
          </w:p>
        </w:tc>
        <w:tc>
          <w:tcPr>
            <w:tcW w:w="6236" w:type="dxa"/>
            <w:vAlign w:val="center"/>
          </w:tcPr>
          <w:p w14:paraId="67AD00AC" w14:textId="77777777" w:rsidR="00E82B33" w:rsidRDefault="00000000">
            <w:r>
              <w:t>Кабель КСПВ 2×0,5 мм²</w:t>
            </w:r>
          </w:p>
        </w:tc>
        <w:tc>
          <w:tcPr>
            <w:tcW w:w="1134" w:type="dxa"/>
            <w:vAlign w:val="center"/>
          </w:tcPr>
          <w:p w14:paraId="72FFB6F3" w14:textId="77777777" w:rsidR="00E82B33" w:rsidRDefault="00000000">
            <w:r>
              <w:t>м</w:t>
            </w:r>
          </w:p>
        </w:tc>
        <w:tc>
          <w:tcPr>
            <w:tcW w:w="1417" w:type="dxa"/>
            <w:vAlign w:val="center"/>
          </w:tcPr>
          <w:p w14:paraId="571A7AC4" w14:textId="5B204716" w:rsidR="00E82B33" w:rsidRPr="00254CF3" w:rsidRDefault="00254CF3">
            <w:pPr>
              <w:rPr>
                <w:lang w:val="kk-KZ"/>
              </w:rPr>
            </w:pPr>
            <w:r>
              <w:rPr>
                <w:lang w:val="kk-KZ"/>
              </w:rPr>
              <w:t>200</w:t>
            </w:r>
          </w:p>
        </w:tc>
      </w:tr>
      <w:tr w:rsidR="00E82B33" w14:paraId="2C5FEFFF" w14:textId="77777777">
        <w:trPr>
          <w:jc w:val="center"/>
        </w:trPr>
        <w:tc>
          <w:tcPr>
            <w:tcW w:w="567" w:type="dxa"/>
            <w:vAlign w:val="center"/>
          </w:tcPr>
          <w:p w14:paraId="36DBD275" w14:textId="77777777" w:rsidR="00E82B33" w:rsidRDefault="00000000">
            <w:r>
              <w:t>4</w:t>
            </w:r>
          </w:p>
        </w:tc>
        <w:tc>
          <w:tcPr>
            <w:tcW w:w="6236" w:type="dxa"/>
            <w:vAlign w:val="center"/>
          </w:tcPr>
          <w:p w14:paraId="2A25A8E6" w14:textId="77777777" w:rsidR="00E82B33" w:rsidRPr="00254CF3" w:rsidRDefault="00000000">
            <w:pPr>
              <w:rPr>
                <w:lang w:val="ru-RU"/>
              </w:rPr>
            </w:pPr>
            <w:r w:rsidRPr="00254CF3">
              <w:rPr>
                <w:lang w:val="ru-RU"/>
              </w:rPr>
              <w:t xml:space="preserve">Кабель-канал 16×16 мм </w:t>
            </w:r>
            <w:r>
              <w:t>IEK</w:t>
            </w:r>
            <w:r w:rsidRPr="00254CF3">
              <w:rPr>
                <w:lang w:val="ru-RU"/>
              </w:rPr>
              <w:t xml:space="preserve"> либо эквивалент</w:t>
            </w:r>
          </w:p>
        </w:tc>
        <w:tc>
          <w:tcPr>
            <w:tcW w:w="1134" w:type="dxa"/>
            <w:vAlign w:val="center"/>
          </w:tcPr>
          <w:p w14:paraId="01CD4398" w14:textId="77777777" w:rsidR="00E82B33" w:rsidRDefault="00000000">
            <w:r>
              <w:t>м</w:t>
            </w:r>
          </w:p>
        </w:tc>
        <w:tc>
          <w:tcPr>
            <w:tcW w:w="1417" w:type="dxa"/>
            <w:vAlign w:val="center"/>
          </w:tcPr>
          <w:p w14:paraId="3AA6CEFF" w14:textId="09FFB3A5" w:rsidR="00E82B33" w:rsidRPr="00B16D08" w:rsidRDefault="00000000">
            <w:pPr>
              <w:rPr>
                <w:lang w:val="kk-KZ"/>
              </w:rPr>
            </w:pPr>
            <w:r>
              <w:t>7</w:t>
            </w:r>
            <w:r w:rsidR="00B16D08">
              <w:rPr>
                <w:lang w:val="kk-KZ"/>
              </w:rPr>
              <w:t>5</w:t>
            </w:r>
          </w:p>
        </w:tc>
      </w:tr>
    </w:tbl>
    <w:p w14:paraId="7786CE91" w14:textId="77777777" w:rsidR="00E82B33" w:rsidRPr="00254CF3" w:rsidRDefault="00000000">
      <w:pPr>
        <w:rPr>
          <w:lang w:val="ru-RU"/>
        </w:rPr>
      </w:pPr>
      <w:r w:rsidRPr="00254CF3">
        <w:rPr>
          <w:lang w:val="ru-RU"/>
        </w:rPr>
        <w:t>Все необходимые вспомогательные и расходные материалы (крепёж, соединители, клеммы, элементы подключения, изоляционные материалы и др.) включаются в стоимость работ поставщика независимо от их отдельного указания в таблице.</w:t>
      </w:r>
    </w:p>
    <w:p w14:paraId="09AF9514" w14:textId="77777777" w:rsidR="00E82B33" w:rsidRPr="00254CF3" w:rsidRDefault="00000000">
      <w:pPr>
        <w:pStyle w:val="1"/>
        <w:rPr>
          <w:lang w:val="ru-RU"/>
        </w:rPr>
      </w:pPr>
      <w:r w:rsidRPr="00254CF3">
        <w:rPr>
          <w:lang w:val="ru-RU"/>
        </w:rPr>
        <w:t>3. Состав и объём работ</w:t>
      </w:r>
    </w:p>
    <w:p w14:paraId="2FF6D23E" w14:textId="77777777" w:rsidR="00E82B33" w:rsidRPr="00254CF3" w:rsidRDefault="00000000">
      <w:pPr>
        <w:rPr>
          <w:lang w:val="ru-RU"/>
        </w:rPr>
      </w:pPr>
      <w:r w:rsidRPr="00254CF3">
        <w:rPr>
          <w:lang w:val="ru-RU"/>
        </w:rPr>
        <w:t>1. Предварительное обследование существующей АПС на объекте, уточнение точек подключения и проверка совместимости устанавливаемых компонентов.</w:t>
      </w:r>
    </w:p>
    <w:p w14:paraId="2AEC7449" w14:textId="77777777" w:rsidR="00E82B33" w:rsidRPr="00254CF3" w:rsidRDefault="00000000">
      <w:pPr>
        <w:rPr>
          <w:lang w:val="ru-RU"/>
        </w:rPr>
      </w:pPr>
      <w:r w:rsidRPr="00254CF3">
        <w:rPr>
          <w:lang w:val="ru-RU"/>
        </w:rPr>
        <w:t>2. Демонтаж неисправного прибора «Рокот-2», четырёх неисправных дымовых извещателей и иных заменяемых элементов в необходимом объёме.</w:t>
      </w:r>
    </w:p>
    <w:p w14:paraId="4C35CD3D" w14:textId="77777777" w:rsidR="00E82B33" w:rsidRPr="00254CF3" w:rsidRDefault="00000000">
      <w:pPr>
        <w:rPr>
          <w:lang w:val="ru-RU"/>
        </w:rPr>
      </w:pPr>
      <w:r w:rsidRPr="00254CF3">
        <w:rPr>
          <w:lang w:val="ru-RU"/>
        </w:rPr>
        <w:t>3. Поставка и монтаж нового прибора управления оповещением, установка и подключение четырёх пожарных извещателей.</w:t>
      </w:r>
    </w:p>
    <w:p w14:paraId="470F8A41" w14:textId="77777777" w:rsidR="00E82B33" w:rsidRPr="00254CF3" w:rsidRDefault="00000000">
      <w:pPr>
        <w:rPr>
          <w:lang w:val="ru-RU"/>
        </w:rPr>
      </w:pPr>
      <w:r w:rsidRPr="00254CF3">
        <w:rPr>
          <w:lang w:val="ru-RU"/>
        </w:rPr>
        <w:t>4. Прокладка и закрепление кабеля КСПВ 2×0,5 мм² (150 м) и кабель-канала 16×16 мм (70 м), подключение и маркировка кабельных линий.</w:t>
      </w:r>
    </w:p>
    <w:p w14:paraId="3A37CB70" w14:textId="77777777" w:rsidR="00E82B33" w:rsidRPr="00254CF3" w:rsidRDefault="00000000">
      <w:pPr>
        <w:rPr>
          <w:lang w:val="ru-RU"/>
        </w:rPr>
      </w:pPr>
      <w:r w:rsidRPr="00254CF3">
        <w:rPr>
          <w:lang w:val="ru-RU"/>
        </w:rPr>
        <w:t>5. Восстановление кабельной связи между АПС и турникетом, настройка интерфейса и алгоритма разблокировки турникета при сигнале «Пожар».</w:t>
      </w:r>
    </w:p>
    <w:p w14:paraId="098449C7" w14:textId="77777777" w:rsidR="00E82B33" w:rsidRPr="00254CF3" w:rsidRDefault="00000000">
      <w:pPr>
        <w:rPr>
          <w:lang w:val="ru-RU"/>
        </w:rPr>
      </w:pPr>
      <w:r w:rsidRPr="00254CF3">
        <w:rPr>
          <w:lang w:val="ru-RU"/>
        </w:rPr>
        <w:t>6. Проверка существующих подключений, устранение выявленных в пределах указанного комплекса работ неисправностей, настройка и пусконаладка.</w:t>
      </w:r>
    </w:p>
    <w:p w14:paraId="330F12B6" w14:textId="77777777" w:rsidR="00E82B33" w:rsidRPr="00254CF3" w:rsidRDefault="00000000">
      <w:pPr>
        <w:rPr>
          <w:lang w:val="ru-RU"/>
        </w:rPr>
      </w:pPr>
      <w:r w:rsidRPr="00254CF3">
        <w:rPr>
          <w:lang w:val="ru-RU"/>
        </w:rPr>
        <w:t>7. Проведение функциональных испытаний: срабатывание извещателей, формирование пожарного сигнала, запуск оповещения и автоматическая разблокировка турникета.</w:t>
      </w:r>
    </w:p>
    <w:p w14:paraId="644DAB87" w14:textId="77777777" w:rsidR="00E82B33" w:rsidRPr="00254CF3" w:rsidRDefault="00000000">
      <w:pPr>
        <w:rPr>
          <w:lang w:val="ru-RU"/>
        </w:rPr>
      </w:pPr>
      <w:r w:rsidRPr="00254CF3">
        <w:rPr>
          <w:lang w:val="ru-RU"/>
        </w:rPr>
        <w:t>8. Уборка места работ, сбор и вывоз образовавшегося при выполнении работ мусора, передача заказчику результатов испытаний и документации.</w:t>
      </w:r>
    </w:p>
    <w:p w14:paraId="12BA4AF7" w14:textId="77777777" w:rsidR="00E82B33" w:rsidRPr="00254CF3" w:rsidRDefault="00000000">
      <w:pPr>
        <w:pStyle w:val="1"/>
        <w:rPr>
          <w:lang w:val="ru-RU"/>
        </w:rPr>
      </w:pPr>
      <w:r w:rsidRPr="00254CF3">
        <w:rPr>
          <w:lang w:val="ru-RU"/>
        </w:rPr>
        <w:lastRenderedPageBreak/>
        <w:t>4. Требования к оборудованию и выполнению работ</w:t>
      </w:r>
    </w:p>
    <w:p w14:paraId="0FDA8EF2" w14:textId="77777777" w:rsidR="00E82B33" w:rsidRPr="00254CF3" w:rsidRDefault="00000000">
      <w:pPr>
        <w:rPr>
          <w:lang w:val="ru-RU"/>
        </w:rPr>
      </w:pPr>
      <w:r w:rsidRPr="00254CF3">
        <w:rPr>
          <w:lang w:val="ru-RU"/>
        </w:rPr>
        <w:t>Поставляемые изделия должны быть новыми, не бывшими в эксплуатации, исправными, комплектными и совместимыми с существующей АПС. Использование эквивалентов допускается при обеспечении требуемых функций, характеристик и совместимости. Поставщик до монтажа согласовывает с заказчиком совместимость предлагаемых эквивалентов.</w:t>
      </w:r>
    </w:p>
    <w:p w14:paraId="4EAA89A5" w14:textId="77777777" w:rsidR="00E82B33" w:rsidRPr="00254CF3" w:rsidRDefault="00000000">
      <w:pPr>
        <w:rPr>
          <w:lang w:val="ru-RU"/>
        </w:rPr>
      </w:pPr>
      <w:r w:rsidRPr="00254CF3">
        <w:rPr>
          <w:lang w:val="ru-RU"/>
        </w:rPr>
        <w:t>Работы должны выполняться с соблюдением действующих в Республике Казахстан требований пожарной и электробезопасности, эксплуатационной документации производителей и применимых технических норм. При необходимости поставщик обеспечивает персонал требуемой квалификации и разрешительные документы на выполнение соответствующих работ.</w:t>
      </w:r>
    </w:p>
    <w:p w14:paraId="7F6F4D76" w14:textId="77777777" w:rsidR="00E82B33" w:rsidRPr="00254CF3" w:rsidRDefault="00000000">
      <w:pPr>
        <w:pStyle w:val="1"/>
        <w:rPr>
          <w:lang w:val="ru-RU"/>
        </w:rPr>
      </w:pPr>
      <w:r w:rsidRPr="00254CF3">
        <w:rPr>
          <w:lang w:val="ru-RU"/>
        </w:rPr>
        <w:t>5. Расходы и обязанности поставщика</w:t>
      </w:r>
    </w:p>
    <w:p w14:paraId="6BFBB5DB" w14:textId="77777777" w:rsidR="00E82B33" w:rsidRPr="00254CF3" w:rsidRDefault="00000000">
      <w:pPr>
        <w:rPr>
          <w:lang w:val="ru-RU"/>
        </w:rPr>
      </w:pPr>
      <w:r w:rsidRPr="00254CF3">
        <w:rPr>
          <w:lang w:val="ru-RU"/>
        </w:rPr>
        <w:t>В цену договора должны входить в полном объёме: закупка оборудования и материалов, доставка до объекта, погрузочно-разгрузочные работы, транспортные и командировочные расходы, демонтаж, монтаж, прокладка кабельных линий, расходные материалы, крепёж, инструмент, подъёмные средства, подключение, программирование и настройка, пусконаладка, испытания, уборка и вывоз мусора, налоги, сборы и любые иные затраты, необходимые для надлежащего выполнения указанных работ.</w:t>
      </w:r>
    </w:p>
    <w:p w14:paraId="327C747E" w14:textId="77777777" w:rsidR="00E82B33" w:rsidRPr="00254CF3" w:rsidRDefault="00000000">
      <w:pPr>
        <w:rPr>
          <w:lang w:val="ru-RU"/>
        </w:rPr>
      </w:pPr>
      <w:r w:rsidRPr="00254CF3">
        <w:rPr>
          <w:lang w:val="ru-RU"/>
        </w:rPr>
        <w:t>Все вышеуказанные работы и расходы выполняются за счёт поставщика и включаются в предложенную им стоимость. Дополнительная оплата со стороны заказчика за необходимые для выполнения технической спецификации товары, материалы, расходники, работы или услуги не предусматривается.</w:t>
      </w:r>
    </w:p>
    <w:p w14:paraId="6B8DC8D5" w14:textId="77777777" w:rsidR="00E82B33" w:rsidRPr="00254CF3" w:rsidRDefault="00000000">
      <w:pPr>
        <w:pStyle w:val="1"/>
        <w:rPr>
          <w:lang w:val="ru-RU"/>
        </w:rPr>
      </w:pPr>
      <w:r w:rsidRPr="00254CF3">
        <w:rPr>
          <w:lang w:val="ru-RU"/>
        </w:rPr>
        <w:t>6. Сдача-приёмка и гарантия</w:t>
      </w:r>
    </w:p>
    <w:p w14:paraId="395E8306" w14:textId="77777777" w:rsidR="00E82B33" w:rsidRPr="00254CF3" w:rsidRDefault="00000000">
      <w:pPr>
        <w:rPr>
          <w:lang w:val="ru-RU"/>
        </w:rPr>
      </w:pPr>
      <w:r w:rsidRPr="00254CF3">
        <w:rPr>
          <w:lang w:val="ru-RU"/>
        </w:rPr>
        <w:t>Результат работ — исправная и функционирующая АПС в части выполненного ремонта, включая корректное взаимодействие с турникетом. Приёмка осуществляется после проверки работоспособности с участием представителя заказчика, оформления акта выполненных работ и передачи паспортов/инструкций и документов на установленное оборудование (при наличии у производителя).</w:t>
      </w:r>
    </w:p>
    <w:p w14:paraId="79D54987" w14:textId="77777777" w:rsidR="00E82B33" w:rsidRPr="00254CF3" w:rsidRDefault="00000000">
      <w:pPr>
        <w:rPr>
          <w:lang w:val="ru-RU"/>
        </w:rPr>
      </w:pPr>
      <w:r w:rsidRPr="00254CF3">
        <w:rPr>
          <w:lang w:val="ru-RU"/>
        </w:rPr>
        <w:t>Поставщик устраняет за свой счёт дефекты выполненных работ и установленных им компонентов, обнаруженные в течение гарантийного срока. Гарантийный срок устанавливается условиями договора и не должен быть меньше гарантии производителя на оборудование.</w:t>
      </w:r>
    </w:p>
    <w:p w14:paraId="0672C3C5" w14:textId="77777777" w:rsidR="00E82B33" w:rsidRPr="00254CF3" w:rsidRDefault="00000000">
      <w:pPr>
        <w:rPr>
          <w:lang w:val="ru-RU"/>
        </w:rPr>
      </w:pPr>
      <w:r w:rsidRPr="00254CF3">
        <w:rPr>
          <w:lang w:val="ru-RU"/>
        </w:rPr>
        <w:t>Примечание: длина и сечение кабеля, размер кабель-канала и количество оборудования указаны по акту дефектов от 20.05.2026. До размещения закупки рекомендуется проверить совместимость конкретных моделей устройств с имеющейся системой.</w:t>
      </w:r>
    </w:p>
    <w:sectPr w:rsidR="00E82B33" w:rsidRPr="00254CF3" w:rsidSect="00034616">
      <w:pgSz w:w="12240" w:h="15840"/>
      <w:pgMar w:top="907" w:right="1020" w:bottom="85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567960552">
    <w:abstractNumId w:val="8"/>
  </w:num>
  <w:num w:numId="2" w16cid:durableId="1824421429">
    <w:abstractNumId w:val="6"/>
  </w:num>
  <w:num w:numId="3" w16cid:durableId="555090913">
    <w:abstractNumId w:val="5"/>
  </w:num>
  <w:num w:numId="4" w16cid:durableId="1966235458">
    <w:abstractNumId w:val="4"/>
  </w:num>
  <w:num w:numId="5" w16cid:durableId="634991157">
    <w:abstractNumId w:val="7"/>
  </w:num>
  <w:num w:numId="6" w16cid:durableId="1539465590">
    <w:abstractNumId w:val="3"/>
  </w:num>
  <w:num w:numId="7" w16cid:durableId="1841308899">
    <w:abstractNumId w:val="2"/>
  </w:num>
  <w:num w:numId="8" w16cid:durableId="1993288577">
    <w:abstractNumId w:val="1"/>
  </w:num>
  <w:num w:numId="9" w16cid:durableId="1886213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54CF3"/>
    <w:rsid w:val="0029639D"/>
    <w:rsid w:val="00326F90"/>
    <w:rsid w:val="00927B50"/>
    <w:rsid w:val="009D1A25"/>
    <w:rsid w:val="00AA1D8D"/>
    <w:rsid w:val="00B16D08"/>
    <w:rsid w:val="00B47730"/>
    <w:rsid w:val="00C13A7F"/>
    <w:rsid w:val="00C45515"/>
    <w:rsid w:val="00CB0664"/>
    <w:rsid w:val="00E82B3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E2859F"/>
  <w14:defaultImageDpi w14:val="300"/>
  <w15:docId w15:val="{8D36358B-5406-4786-A6E7-BDBB78E77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60"/>
    </w:pPr>
    <w:rPr>
      <w:rFonts w:ascii="Times New Roman" w:hAnsi="Times New Roman"/>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142841"/>
      <w:sz w:val="23"/>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42841"/>
      <w:spacing w:val="5"/>
      <w:kern w:val="28"/>
      <w:sz w:val="30"/>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1502</Words>
  <Characters>8566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Турсынбаев Жумагазы</cp:lastModifiedBy>
  <cp:revision>4</cp:revision>
  <dcterms:created xsi:type="dcterms:W3CDTF">2013-12-23T23:15:00Z</dcterms:created>
  <dcterms:modified xsi:type="dcterms:W3CDTF">2026-10-14T10:28:00Z</dcterms:modified>
  <cp:category/>
</cp:coreProperties>
</file>