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E0780" w14:textId="77777777" w:rsidR="006C6F4A" w:rsidRDefault="006C6F4A" w:rsidP="00C15670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E8D3932" w14:textId="52C17764" w:rsidR="00C15670" w:rsidRPr="00AD7343" w:rsidRDefault="00C15670" w:rsidP="00C15670">
      <w:pPr>
        <w:spacing w:after="0" w:line="240" w:lineRule="auto"/>
        <w:jc w:val="center"/>
        <w:textAlignment w:val="baseline"/>
        <w:rPr>
          <w:rFonts w:ascii="Times New Roman" w:hAnsi="Times New Roman"/>
        </w:rPr>
      </w:pPr>
      <w:r w:rsidRPr="00AD7343">
        <w:rPr>
          <w:rStyle w:val="s1"/>
          <w:rFonts w:ascii="Times New Roman" w:hAnsi="Times New Roman" w:cs="Times New Roman"/>
          <w:sz w:val="22"/>
          <w:szCs w:val="22"/>
        </w:rPr>
        <w:t>Техническая спецификация закупаемых услуг</w:t>
      </w:r>
      <w:r w:rsidRPr="00AD7343">
        <w:rPr>
          <w:rStyle w:val="s1"/>
          <w:rFonts w:ascii="Times New Roman" w:hAnsi="Times New Roman" w:cs="Times New Roman"/>
          <w:sz w:val="22"/>
          <w:szCs w:val="22"/>
        </w:rPr>
        <w:br/>
      </w:r>
      <w:r w:rsidRPr="00AD7343">
        <w:rPr>
          <w:rStyle w:val="s0"/>
          <w:sz w:val="22"/>
          <w:szCs w:val="22"/>
        </w:rPr>
        <w:t> </w:t>
      </w:r>
    </w:p>
    <w:tbl>
      <w:tblPr>
        <w:tblW w:w="5231" w:type="pct"/>
        <w:tblInd w:w="-60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6"/>
        <w:gridCol w:w="7015"/>
      </w:tblGrid>
      <w:tr w:rsidR="00C15670" w:rsidRPr="00AA2DDF" w14:paraId="0C66B42F" w14:textId="77777777" w:rsidTr="006C6F4A">
        <w:tc>
          <w:tcPr>
            <w:tcW w:w="151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D7DCAC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кода Единого номенклатурного справочника товаров, работ, услуг*</w:t>
            </w:r>
          </w:p>
        </w:tc>
        <w:tc>
          <w:tcPr>
            <w:tcW w:w="348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9A474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15670" w:rsidRPr="00AA2DDF" w14:paraId="4EF42847" w14:textId="77777777" w:rsidTr="006C6F4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1B31D6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Наименование услуги*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53B283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Потенциальный поставщик обязан: оказать услуги по проведению семинара</w:t>
            </w:r>
          </w:p>
        </w:tc>
      </w:tr>
      <w:tr w:rsidR="00C15670" w:rsidRPr="00AA2DDF" w14:paraId="1D2DCE75" w14:textId="77777777" w:rsidTr="006C6F4A">
        <w:tc>
          <w:tcPr>
            <w:tcW w:w="151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9F9B9" w14:textId="77777777" w:rsidR="00C15670" w:rsidRPr="00AA2DDF" w:rsidRDefault="00C15670" w:rsidP="00366A9B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Гарантийный срок (в месяцах)</w:t>
            </w:r>
          </w:p>
        </w:tc>
        <w:tc>
          <w:tcPr>
            <w:tcW w:w="34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ADDE17" w14:textId="77777777" w:rsidR="00C15670" w:rsidRPr="00AA2DDF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A2DDF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</w:tr>
      <w:tr w:rsidR="006C6F4A" w:rsidRPr="00AA2DDF" w14:paraId="598F2086" w14:textId="77777777" w:rsidTr="006145BB">
        <w:trPr>
          <w:trHeight w:val="7493"/>
        </w:trPr>
        <w:tc>
          <w:tcPr>
            <w:tcW w:w="1514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561787" w14:textId="77777777" w:rsidR="006C6F4A" w:rsidRPr="00AA2DDF" w:rsidRDefault="006C6F4A" w:rsidP="006C6F4A">
            <w:pPr>
              <w:spacing w:after="0" w:line="240" w:lineRule="auto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A2DDF">
              <w:rPr>
                <w:rFonts w:ascii="Times New Roman" w:hAnsi="Times New Roman"/>
                <w:sz w:val="20"/>
                <w:szCs w:val="20"/>
              </w:rPr>
              <w:t>Описание требуемых характеристик, параметров и иных исходных данных:</w:t>
            </w:r>
          </w:p>
        </w:tc>
        <w:tc>
          <w:tcPr>
            <w:tcW w:w="348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628AB" w14:textId="333F633C" w:rsidR="00B745CC" w:rsidRDefault="006C6F4A" w:rsidP="006C6F4A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</w:pP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Провести семинар на тему: </w:t>
            </w:r>
            <w:r w:rsidRPr="006C6F4A">
              <w:rPr>
                <w:rFonts w:ascii="TimesNewRomanPS-BoldMT" w:hAnsi="TimesNewRomanPS-BoldMT"/>
                <w:color w:val="000000"/>
              </w:rPr>
              <w:t>"</w:t>
            </w:r>
            <w:proofErr w:type="gramStart"/>
            <w:r w:rsidR="00B745CC" w:rsidRPr="00B745CC">
              <w:rPr>
                <w:rFonts w:ascii="TimesNewRomanPS-BoldMT" w:hAnsi="TimesNewRomanPS-BoldMT"/>
                <w:color w:val="000000"/>
              </w:rPr>
              <w:t>ЭСФ,СНТ</w:t>
            </w:r>
            <w:proofErr w:type="gramEnd"/>
            <w:r w:rsidR="00B745CC" w:rsidRPr="00B745CC">
              <w:rPr>
                <w:rFonts w:ascii="TimesNewRomanPS-BoldMT" w:hAnsi="TimesNewRomanPS-BoldMT"/>
                <w:color w:val="000000"/>
              </w:rPr>
              <w:t xml:space="preserve"> и Виртуальный склад в 2026 году: основные ошибки при выписке ЭСФ и способы их исправления. Изменения в правилах выписки ЭСФ в НК РК 2026 года</w:t>
            </w:r>
            <w:r w:rsidRPr="006C6F4A">
              <w:rPr>
                <w:rFonts w:ascii="TimesNewRomanPS-BoldMT" w:hAnsi="TimesNewRomanPS-BoldMT"/>
                <w:color w:val="000000"/>
              </w:rPr>
              <w:t>"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NewRomanPS-BoldMT" w:hAnsi="TimesNewRomanPS-BoldMT"/>
                <w:color w:val="000000"/>
                <w:sz w:val="24"/>
                <w:szCs w:val="24"/>
              </w:rPr>
              <w:t>–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B745CC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>1</w:t>
            </w:r>
            <w:r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0 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часов</w:t>
            </w:r>
            <w:proofErr w:type="gramEnd"/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.  </w:t>
            </w:r>
          </w:p>
          <w:p w14:paraId="64C666DC" w14:textId="2813A5F6" w:rsidR="006C6F4A" w:rsidRPr="00B745CC" w:rsidRDefault="006C6F4A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>С предоставлением</w:t>
            </w:r>
            <w:r w:rsidR="00B745CC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 </w:t>
            </w:r>
            <w:r w:rsidRPr="00456891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сертификата.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Количество - </w:t>
            </w:r>
            <w:r w:rsidR="00B745CC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>2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 xml:space="preserve"> чел. Форма обучения</w:t>
            </w:r>
            <w:r w:rsidR="00B745CC">
              <w:rPr>
                <w:rFonts w:ascii="TimesNewRomanPS-BoldMT" w:hAnsi="TimesNewRomanPS-BoldMT"/>
                <w:color w:val="000000"/>
                <w:sz w:val="24"/>
                <w:szCs w:val="24"/>
                <w:lang w:val="kk-KZ"/>
              </w:rPr>
              <w:t xml:space="preserve"> </w:t>
            </w:r>
            <w:r w:rsidRPr="00531242">
              <w:rPr>
                <w:rFonts w:ascii="TimesNewRomanPS-BoldMT" w:hAnsi="TimesNewRomanPS-BoldMT"/>
                <w:color w:val="000000"/>
                <w:sz w:val="24"/>
                <w:szCs w:val="24"/>
              </w:rPr>
              <w:t>- офлайн. г. Астана</w:t>
            </w:r>
          </w:p>
          <w:p w14:paraId="108D345F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1. Электронные счета-фактуры (ЭСФ)</w:t>
            </w:r>
          </w:p>
          <w:p w14:paraId="141EDFE7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Новые обязательства по выписке ЭСФ;</w:t>
            </w:r>
          </w:p>
          <w:p w14:paraId="7F806E0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Сроки выписки ЭСФ;</w:t>
            </w:r>
          </w:p>
          <w:p w14:paraId="7D098C21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ЭСФ за нерезидента;</w:t>
            </w:r>
          </w:p>
          <w:p w14:paraId="7251D7C7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Биометрическая идентификация;</w:t>
            </w:r>
          </w:p>
          <w:p w14:paraId="48CFEEFE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Отметка о зачете НДС;</w:t>
            </w:r>
          </w:p>
          <w:p w14:paraId="6C10704B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Обязательное подтверждение (отклонение) ЭСФ;</w:t>
            </w:r>
          </w:p>
          <w:p w14:paraId="4DB0EE46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Важные изменения в электронном документообороте;</w:t>
            </w:r>
          </w:p>
          <w:p w14:paraId="17B1C52E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е-Тамга (автоконтроль);</w:t>
            </w:r>
          </w:p>
          <w:p w14:paraId="19E62FB5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Сопоставительный контроль;</w:t>
            </w:r>
          </w:p>
          <w:p w14:paraId="2EC0FCDC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Исправленный, дополнительный и исправленный дополнительный ЭСФ;</w:t>
            </w:r>
          </w:p>
          <w:p w14:paraId="3CB1500D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Аннулирование и корректировка ЭСФ;</w:t>
            </w:r>
          </w:p>
          <w:p w14:paraId="7958CB2D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Типичные основания для отклонения ЭСФ.</w:t>
            </w:r>
          </w:p>
          <w:p w14:paraId="5E776FFD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</w:p>
          <w:p w14:paraId="2710137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2. СНТ (Сопроводительные накладные на товары)</w:t>
            </w:r>
          </w:p>
          <w:p w14:paraId="2EC71B1D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Обновленный перечень товаров;</w:t>
            </w:r>
          </w:p>
          <w:p w14:paraId="2767F670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Сроки оформления СНТ;</w:t>
            </w:r>
          </w:p>
          <w:p w14:paraId="5A65E46D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Новые правила оформления и подтверждения СНТ;</w:t>
            </w:r>
          </w:p>
          <w:p w14:paraId="11F91D37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Изменения в документообороте;</w:t>
            </w:r>
          </w:p>
          <w:p w14:paraId="1CE284E0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Корректировка и исправление СНТ;</w:t>
            </w:r>
          </w:p>
          <w:p w14:paraId="39103A33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Особенности оформления СНТ при реализации и перемещении товаров;</w:t>
            </w:r>
          </w:p>
          <w:p w14:paraId="3E95928A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Изменения при работе с Виртуальным складом;</w:t>
            </w:r>
          </w:p>
          <w:p w14:paraId="0B239413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Типичные ошибки при оформлении СНТ.</w:t>
            </w:r>
          </w:p>
          <w:p w14:paraId="6EF44B81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</w:p>
          <w:p w14:paraId="2D019351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3. Виртуальный склад</w:t>
            </w:r>
          </w:p>
          <w:p w14:paraId="307D6338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Назначение и основные функции Виртуального склада;</w:t>
            </w:r>
          </w:p>
          <w:p w14:paraId="5554182F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Приход, реализация и перемещение товаров;</w:t>
            </w:r>
          </w:p>
          <w:p w14:paraId="1630AFCC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Работа с остатками товаров;</w:t>
            </w:r>
          </w:p>
          <w:p w14:paraId="64D4EE16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Сопоставление данных Виртуального склада и бухгалтерского учета;</w:t>
            </w:r>
          </w:p>
          <w:p w14:paraId="57BEBF0C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Взаимосвязь Виртуального склада, СНТ и ЭСФ;</w:t>
            </w:r>
          </w:p>
          <w:p w14:paraId="4BB40F4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Исправление ошибок и корректировка движения товаров;</w:t>
            </w:r>
          </w:p>
          <w:p w14:paraId="55BA90B9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Практические вопросы и проблемные ситуации.</w:t>
            </w:r>
          </w:p>
          <w:p w14:paraId="714EEE0F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</w:p>
          <w:p w14:paraId="7C0FA20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4. Национальный каталог товаров (НКТ)</w:t>
            </w:r>
          </w:p>
          <w:p w14:paraId="7EC77B4B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НКТ: цели, сроки внедрения и нормативная база;</w:t>
            </w:r>
          </w:p>
          <w:p w14:paraId="45D1F896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Разница между NTIN, GTIN, XTIN, KZTIN;</w:t>
            </w:r>
          </w:p>
          <w:p w14:paraId="233A7493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Кто обязан вносить товар в НКТ;</w:t>
            </w:r>
          </w:p>
          <w:p w14:paraId="1496FC5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lastRenderedPageBreak/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Зоны ответственности участников на каждом этапе движения товара;</w:t>
            </w:r>
          </w:p>
          <w:p w14:paraId="7F5ADC95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Подготовительный этап в учете и настройка 1С;</w:t>
            </w:r>
          </w:p>
          <w:p w14:paraId="5BCD3790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Работа на портале НКТ: создание и заполнение карточки товара;</w:t>
            </w:r>
          </w:p>
          <w:p w14:paraId="6AD97DD4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Интеграция НКТ с 1С и кассовыми аппаратами;</w:t>
            </w:r>
          </w:p>
          <w:p w14:paraId="34BD2B26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Особенности для отдельных отраслей: общепит, маркетплейсы;</w:t>
            </w:r>
          </w:p>
          <w:p w14:paraId="5403F911" w14:textId="4FE632F7" w:rsidR="00B745CC" w:rsidRPr="00B745CC" w:rsidRDefault="00B745CC" w:rsidP="00B52C51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Практические вопросы по идентификации и сопоставлению товаров.</w:t>
            </w:r>
          </w:p>
          <w:p w14:paraId="3776DE2A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5. Практикум: ЭСФ, СНТ, Виртуальный склад и НКТ</w:t>
            </w:r>
          </w:p>
          <w:p w14:paraId="6635B4B1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Пошаговое оформление электронных документов;</w:t>
            </w:r>
          </w:p>
          <w:p w14:paraId="3561D66C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Разбор типовых рабочих ситуаций;</w:t>
            </w:r>
          </w:p>
          <w:p w14:paraId="056BCB33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Исправление ошибок и корректировка документов;</w:t>
            </w:r>
          </w:p>
          <w:p w14:paraId="135F0E77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Взаимосвязь ЭСФ, СНТ, ВС и НКТ;</w:t>
            </w:r>
          </w:p>
          <w:p w14:paraId="52DD321F" w14:textId="4D3E197A" w:rsidR="00B745CC" w:rsidRPr="00B745CC" w:rsidRDefault="00B745CC" w:rsidP="00B52C51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Разбор сложных и спорных ситуаций.</w:t>
            </w:r>
          </w:p>
          <w:p w14:paraId="0AD8BF82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6. Типичные ошибки и актуальные вопросы</w:t>
            </w:r>
          </w:p>
          <w:p w14:paraId="38379573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Наиболее распространенные ошибки при работе с ЭСФ, СНТ, ВС и НКТ;</w:t>
            </w:r>
          </w:p>
          <w:p w14:paraId="476D3199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Причины отклонения и некорректного оформления документов;</w:t>
            </w:r>
          </w:p>
          <w:p w14:paraId="431485BC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Как избежать ошибок и налоговых рисков;</w:t>
            </w:r>
          </w:p>
          <w:p w14:paraId="055B5E42" w14:textId="77777777" w:rsidR="00B745CC" w:rsidRPr="00B745CC" w:rsidRDefault="00B745CC" w:rsidP="00B745CC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Практические рекомендации по организации электронного документооборота;</w:t>
            </w:r>
          </w:p>
          <w:p w14:paraId="32A3CA64" w14:textId="2AE3ADB3" w:rsidR="006C6F4A" w:rsidRDefault="00B745CC" w:rsidP="006145BB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  <w:r w:rsidRPr="00B745CC">
              <w:rPr>
                <w:rFonts w:ascii="Times New Roman" w:hAnsi="Times New Roman"/>
                <w:lang w:val="kk-KZ"/>
              </w:rPr>
              <w:t>•</w:t>
            </w:r>
            <w:r w:rsidRPr="00B745CC">
              <w:rPr>
                <w:rFonts w:ascii="Times New Roman" w:hAnsi="Times New Roman"/>
                <w:lang w:val="kk-KZ"/>
              </w:rPr>
              <w:tab/>
              <w:t>Ответы на вопросы участников.</w:t>
            </w:r>
          </w:p>
          <w:p w14:paraId="7F7A265B" w14:textId="77777777" w:rsidR="006145BB" w:rsidRPr="006145BB" w:rsidRDefault="006145BB" w:rsidP="006145BB">
            <w:pPr>
              <w:tabs>
                <w:tab w:val="left" w:pos="567"/>
              </w:tabs>
              <w:spacing w:after="0"/>
              <w:ind w:right="-1" w:firstLine="567"/>
              <w:jc w:val="both"/>
              <w:rPr>
                <w:rFonts w:ascii="Times New Roman" w:hAnsi="Times New Roman"/>
                <w:lang w:val="kk-KZ"/>
              </w:rPr>
            </w:pPr>
          </w:p>
          <w:p w14:paraId="20B570F2" w14:textId="5BDE1AD3" w:rsidR="006C6F4A" w:rsidRPr="00047FDA" w:rsidRDefault="006C6F4A" w:rsidP="006C6F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 xml:space="preserve">по итогам обучения </w:t>
            </w:r>
            <w:proofErr w:type="spellStart"/>
            <w:r w:rsidRPr="00047FDA">
              <w:rPr>
                <w:rFonts w:ascii="Times New Roman" w:hAnsi="Times New Roman"/>
                <w:sz w:val="24"/>
                <w:szCs w:val="24"/>
              </w:rPr>
              <w:t>слушател</w:t>
            </w:r>
            <w:proofErr w:type="spellEnd"/>
            <w:r w:rsidR="00B745CC">
              <w:rPr>
                <w:rFonts w:ascii="Times New Roman" w:hAnsi="Times New Roman"/>
                <w:sz w:val="24"/>
                <w:szCs w:val="24"/>
                <w:lang w:val="kk-KZ"/>
              </w:rPr>
              <w:t>ям</w:t>
            </w:r>
            <w:r w:rsidRPr="00047FDA">
              <w:rPr>
                <w:rFonts w:ascii="Times New Roman" w:hAnsi="Times New Roman"/>
                <w:sz w:val="24"/>
                <w:szCs w:val="24"/>
              </w:rPr>
              <w:t xml:space="preserve"> выдается сертификат;</w:t>
            </w:r>
          </w:p>
          <w:p w14:paraId="4093BB7A" w14:textId="6BBAC2BC" w:rsidR="006C6F4A" w:rsidRPr="006C6F4A" w:rsidRDefault="006C6F4A" w:rsidP="006C6F4A">
            <w:pPr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  <w:r w:rsidRPr="00047FDA">
              <w:rPr>
                <w:rFonts w:ascii="Times New Roman" w:hAnsi="Times New Roman"/>
                <w:sz w:val="24"/>
                <w:szCs w:val="24"/>
              </w:rPr>
              <w:t>- язык преподавания –русский.</w:t>
            </w:r>
          </w:p>
          <w:p w14:paraId="699378D3" w14:textId="12AF1264" w:rsidR="006C6F4A" w:rsidRPr="006C6F4A" w:rsidRDefault="006C6F4A" w:rsidP="006C6F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1C800975" w14:textId="77777777" w:rsidR="00C15670" w:rsidRPr="00AA2DDF" w:rsidRDefault="00C15670" w:rsidP="006C6F4A">
      <w:pPr>
        <w:pStyle w:val="a3"/>
        <w:rPr>
          <w:rFonts w:cs="Times New Roman"/>
          <w:b/>
          <w:color w:val="auto"/>
          <w:sz w:val="22"/>
          <w:szCs w:val="22"/>
          <w:lang w:val="kk-KZ"/>
        </w:rPr>
      </w:pPr>
    </w:p>
    <w:p w14:paraId="1782F4BB" w14:textId="77777777" w:rsidR="00B745CC" w:rsidRDefault="00B745CC" w:rsidP="00C15670">
      <w:pPr>
        <w:pStyle w:val="a3"/>
        <w:ind w:firstLine="567"/>
        <w:rPr>
          <w:rFonts w:cs="Times New Roman"/>
          <w:b/>
          <w:color w:val="auto"/>
          <w:sz w:val="22"/>
          <w:szCs w:val="22"/>
          <w:lang w:val="kk-KZ"/>
        </w:rPr>
      </w:pPr>
    </w:p>
    <w:p w14:paraId="76F78087" w14:textId="72B7FD72" w:rsidR="00C15670" w:rsidRPr="00AA2DDF" w:rsidRDefault="00C15670" w:rsidP="00C15670">
      <w:pPr>
        <w:pStyle w:val="a3"/>
        <w:ind w:firstLine="567"/>
        <w:rPr>
          <w:rStyle w:val="s0"/>
          <w:b/>
          <w:sz w:val="22"/>
          <w:szCs w:val="22"/>
          <w:lang w:val="kk-KZ"/>
        </w:rPr>
      </w:pP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Начальник СУП                                                                                   </w:t>
      </w:r>
      <w:r w:rsidRPr="00AA2DDF">
        <w:rPr>
          <w:rFonts w:cs="Times New Roman"/>
          <w:b/>
          <w:color w:val="auto"/>
          <w:sz w:val="22"/>
          <w:szCs w:val="22"/>
          <w:lang w:val="ru-RU"/>
        </w:rPr>
        <w:t xml:space="preserve">                     </w:t>
      </w:r>
      <w:r w:rsidRPr="00AA2DDF">
        <w:rPr>
          <w:rFonts w:cs="Times New Roman"/>
          <w:b/>
          <w:color w:val="auto"/>
          <w:sz w:val="22"/>
          <w:szCs w:val="22"/>
          <w:lang w:val="kk-KZ"/>
        </w:rPr>
        <w:t xml:space="preserve"> Д. Орманова</w:t>
      </w:r>
    </w:p>
    <w:p w14:paraId="100AAFA2" w14:textId="77777777" w:rsidR="00C15670" w:rsidRPr="00AA2DDF" w:rsidRDefault="00C15670" w:rsidP="00C15670">
      <w:pPr>
        <w:rPr>
          <w:sz w:val="20"/>
          <w:szCs w:val="20"/>
        </w:rPr>
      </w:pPr>
    </w:p>
    <w:p w14:paraId="3B38FF9F" w14:textId="77777777" w:rsidR="00740995" w:rsidRDefault="00740995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73F326D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AA54FA3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54ACC603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D9B3432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4E97040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655CACD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1547A78F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3D971085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2B8AF01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57E778E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79CCCA1A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78875BD4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13882B7A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42BB532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63A94AF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5182F049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38880CC3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08C5218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E2CA2CB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513735E0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734189A3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1BF8F601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7F68451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04DFEDB3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4CD12490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938A6BE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2459BBFC" w14:textId="77777777" w:rsidR="006145BB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4E32C4EE" w14:textId="77777777" w:rsidR="006145BB" w:rsidRPr="00B52C51" w:rsidRDefault="006145BB" w:rsidP="00B52C51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3EAC2FAB" w14:textId="77777777" w:rsidR="00740995" w:rsidRDefault="00740995" w:rsidP="00740995">
      <w:pPr>
        <w:spacing w:after="0" w:line="240" w:lineRule="auto"/>
        <w:jc w:val="center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6B2D2988" w14:textId="14B3540D" w:rsidR="00C15670" w:rsidRPr="00740995" w:rsidRDefault="00C15670" w:rsidP="00740995">
      <w:pPr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color w:val="000000"/>
          <w:lang w:val="kk-KZ"/>
        </w:rPr>
      </w:pP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>Сатып алынатын қызметтердің техникалық ерекшелігі</w:t>
      </w:r>
    </w:p>
    <w:p w14:paraId="0DBD3773" w14:textId="77777777" w:rsidR="00C74BA2" w:rsidRDefault="00C74BA2" w:rsidP="00C15670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p w14:paraId="6A25B696" w14:textId="77777777" w:rsidR="00C74BA2" w:rsidRPr="00427AF9" w:rsidRDefault="00C74BA2" w:rsidP="00C15670">
      <w:pPr>
        <w:spacing w:after="0" w:line="240" w:lineRule="auto"/>
        <w:jc w:val="center"/>
        <w:textAlignment w:val="baseline"/>
        <w:rPr>
          <w:rFonts w:ascii="Times New Roman" w:hAnsi="Times New Roman"/>
          <w:lang w:val="kk-KZ"/>
        </w:rPr>
      </w:pPr>
    </w:p>
    <w:tbl>
      <w:tblPr>
        <w:tblW w:w="5219" w:type="pct"/>
        <w:tblInd w:w="-5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5"/>
        <w:gridCol w:w="7083"/>
      </w:tblGrid>
      <w:tr w:rsidR="00C15670" w:rsidRPr="006145BB" w14:paraId="31BB6CB2" w14:textId="77777777" w:rsidTr="0004611A">
        <w:tc>
          <w:tcPr>
            <w:tcW w:w="147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9F275D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Тауарлардың, жұмыстардың, көрсетілетін қызметтердің бірыңғай номенклатуралық анықтамалығы кодының атауы*</w:t>
            </w:r>
          </w:p>
        </w:tc>
        <w:tc>
          <w:tcPr>
            <w:tcW w:w="35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B5F66B" w14:textId="77777777" w:rsidR="00C15670" w:rsidRPr="00A86EC2" w:rsidRDefault="00C15670" w:rsidP="00366A9B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</w:p>
        </w:tc>
      </w:tr>
      <w:tr w:rsidR="00C15670" w:rsidRPr="00427AF9" w14:paraId="63EE6A1C" w14:textId="77777777" w:rsidTr="0004611A"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45AC05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Қызметтің атауы</w:t>
            </w:r>
            <w:r w:rsidRPr="00A86EC2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54755" w14:textId="77777777" w:rsidR="00C15670" w:rsidRPr="00A86EC2" w:rsidRDefault="00C15670" w:rsidP="00366A9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4C1282">
              <w:rPr>
                <w:rStyle w:val="q4iawc"/>
                <w:rFonts w:ascii="Times New Roman" w:hAnsi="Times New Roman"/>
                <w:sz w:val="20"/>
                <w:szCs w:val="20"/>
                <w:lang w:val="kk-KZ"/>
              </w:rPr>
              <w:t>Әлеуетті өнім беруші міндетті: семинар өткізу бойынша қызмет көрсетуге</w:t>
            </w:r>
          </w:p>
        </w:tc>
      </w:tr>
      <w:tr w:rsidR="00C15670" w:rsidRPr="00427AF9" w14:paraId="2237FAE8" w14:textId="77777777" w:rsidTr="0004611A">
        <w:trPr>
          <w:trHeight w:val="240"/>
        </w:trPr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699308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К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епілдік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мерзімі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(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айлар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3A721A" w14:textId="77777777" w:rsidR="00C15670" w:rsidRPr="00427AF9" w:rsidRDefault="00C15670" w:rsidP="00366A9B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427AF9">
              <w:rPr>
                <w:rFonts w:ascii="Times New Roman" w:hAnsi="Times New Roman"/>
                <w:lang w:val="en-US"/>
              </w:rPr>
              <w:t>------</w:t>
            </w:r>
          </w:p>
        </w:tc>
      </w:tr>
      <w:tr w:rsidR="00C15670" w:rsidRPr="003E403C" w14:paraId="3C970080" w14:textId="77777777" w:rsidTr="0004611A">
        <w:tc>
          <w:tcPr>
            <w:tcW w:w="147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A1573E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>Қ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ажетті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сипаттамалар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дың, параметрлердің және өзге бастапқы деректердің </w:t>
            </w:r>
            <w:proofErr w:type="spellStart"/>
            <w:r w:rsidRPr="00A86EC2">
              <w:rPr>
                <w:rFonts w:ascii="Times New Roman" w:hAnsi="Times New Roman"/>
                <w:sz w:val="20"/>
                <w:szCs w:val="20"/>
              </w:rPr>
              <w:t>сипатталуы</w:t>
            </w:r>
            <w:proofErr w:type="spellEnd"/>
            <w:r w:rsidRPr="00A86EC2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: </w:t>
            </w:r>
          </w:p>
          <w:p w14:paraId="409CD1DF" w14:textId="77777777" w:rsidR="00C15670" w:rsidRPr="00A86EC2" w:rsidRDefault="00C15670" w:rsidP="0004611A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202B8D" w14:textId="25904861" w:rsidR="00531242" w:rsidRPr="00C74BA2" w:rsidRDefault="00531242" w:rsidP="0053124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>«</w:t>
            </w:r>
            <w:r w:rsidR="00B745CC" w:rsidRPr="00B745CC">
              <w:rPr>
                <w:rFonts w:ascii="Times New Roman" w:hAnsi="Times New Roman"/>
                <w:bCs/>
                <w:lang w:val="kk-KZ"/>
              </w:rPr>
              <w:t>Э</w:t>
            </w:r>
            <w:r w:rsidR="00B745CC" w:rsidRPr="00B745CC">
              <w:rPr>
                <w:rFonts w:ascii="Times New Roman" w:hAnsi="Times New Roman"/>
                <w:bCs/>
              </w:rPr>
              <w:t xml:space="preserve">ШФ, </w:t>
            </w:r>
            <w:r w:rsidR="003E403C">
              <w:rPr>
                <w:rFonts w:ascii="Times New Roman" w:hAnsi="Times New Roman"/>
                <w:bCs/>
                <w:lang w:val="kk-KZ"/>
              </w:rPr>
              <w:t>ТІЖ</w:t>
            </w:r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және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Виртуалды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қойма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2026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жылы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: ЭШФ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жазып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беру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кезіндегі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негізгі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қателер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және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оларды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түзету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тәсілдері</w:t>
            </w:r>
            <w:proofErr w:type="spellEnd"/>
            <w:r w:rsidR="00B745CC" w:rsidRPr="00B745CC">
              <w:rPr>
                <w:rFonts w:ascii="Times New Roman" w:hAnsi="Times New Roman"/>
                <w:bCs/>
                <w:lang w:val="kk-KZ"/>
              </w:rPr>
              <w:t>».</w:t>
            </w:r>
            <w:r w:rsidR="00B745CC" w:rsidRPr="00B745CC">
              <w:rPr>
                <w:rFonts w:ascii="Times New Roman" w:hAnsi="Times New Roman"/>
                <w:bCs/>
              </w:rPr>
              <w:t xml:space="preserve"> ҚР СК 2026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жылғы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ЭШФ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көшірмесінің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ережелеріне</w:t>
            </w:r>
            <w:proofErr w:type="spellEnd"/>
            <w:r w:rsidR="00B745CC" w:rsidRPr="00B745CC">
              <w:rPr>
                <w:rFonts w:ascii="Times New Roman" w:hAnsi="Times New Roman"/>
                <w:bCs/>
              </w:rPr>
              <w:t xml:space="preserve"> </w:t>
            </w:r>
            <w:proofErr w:type="spellStart"/>
            <w:r w:rsidR="00B745CC" w:rsidRPr="00B745CC">
              <w:rPr>
                <w:rFonts w:ascii="Times New Roman" w:hAnsi="Times New Roman"/>
                <w:bCs/>
              </w:rPr>
              <w:t>өзгерістер</w:t>
            </w:r>
            <w:proofErr w:type="spellEnd"/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» тақырыбына семинар өткізу – </w:t>
            </w:r>
            <w:r w:rsidR="00B745CC">
              <w:rPr>
                <w:rStyle w:val="rynqvb"/>
                <w:rFonts w:ascii="Times New Roman" w:hAnsi="Times New Roman"/>
                <w:lang w:val="kk-KZ"/>
              </w:rPr>
              <w:t>1</w:t>
            </w:r>
            <w:r w:rsidR="0004611A" w:rsidRPr="00C74BA2">
              <w:rPr>
                <w:rStyle w:val="rynqvb"/>
                <w:rFonts w:ascii="Times New Roman" w:hAnsi="Times New Roman"/>
                <w:lang w:val="kk-KZ"/>
              </w:rPr>
              <w:t>0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сағат. Сертификат беру арқылы. </w:t>
            </w:r>
          </w:p>
          <w:p w14:paraId="7A652AD3" w14:textId="3E0BC81F" w:rsidR="00531242" w:rsidRPr="00C74BA2" w:rsidRDefault="00531242" w:rsidP="0053124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Саны</w:t>
            </w:r>
            <w:r w:rsidR="00C74BA2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– </w:t>
            </w:r>
            <w:r w:rsidR="00B745CC">
              <w:rPr>
                <w:rStyle w:val="rynqvb"/>
                <w:rFonts w:ascii="Times New Roman" w:hAnsi="Times New Roman"/>
                <w:lang w:val="kk-KZ"/>
              </w:rPr>
              <w:t>2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адам. Оқыту формасы- о</w:t>
            </w:r>
            <w:r w:rsidR="003E403C">
              <w:rPr>
                <w:rStyle w:val="rynqvb"/>
                <w:rFonts w:ascii="Times New Roman" w:hAnsi="Times New Roman"/>
                <w:lang w:val="kk-KZ"/>
              </w:rPr>
              <w:t>ф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>лайн. Астана қаласы.</w:t>
            </w:r>
          </w:p>
          <w:p w14:paraId="3F928698" w14:textId="77777777" w:rsidR="00740995" w:rsidRPr="00740995" w:rsidRDefault="00C74BA2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1. </w:t>
            </w:r>
            <w:r w:rsidR="00740995" w:rsidRPr="00740995">
              <w:rPr>
                <w:rStyle w:val="rynqvb"/>
                <w:rFonts w:ascii="Times New Roman" w:hAnsi="Times New Roman"/>
                <w:lang w:val="kk-KZ"/>
              </w:rPr>
              <w:t>Электрондық шот-фактуралар (ЭШФ)</w:t>
            </w:r>
          </w:p>
          <w:p w14:paraId="73423D12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ЭШФ жазып беру бойынша жаңа міндеттемелер;</w:t>
            </w:r>
          </w:p>
          <w:p w14:paraId="4F2DE329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ЭШФ жазып беру мерзімі;</w:t>
            </w:r>
          </w:p>
          <w:p w14:paraId="2E706D0B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Резидент емес үшін ЭШФ;</w:t>
            </w:r>
          </w:p>
          <w:p w14:paraId="2A140DF9" w14:textId="77777777" w:rsidR="00740995" w:rsidRPr="004629AB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Pr="004629AB">
              <w:rPr>
                <w:rStyle w:val="rynqvb"/>
                <w:rFonts w:ascii="Times New Roman" w:hAnsi="Times New Roman"/>
                <w:lang w:val="kk-KZ"/>
              </w:rPr>
              <w:t>Биометриялық сәйкестендіру;</w:t>
            </w:r>
          </w:p>
          <w:p w14:paraId="5E68CE2A" w14:textId="77777777" w:rsidR="00740995" w:rsidRPr="004629AB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4629AB">
              <w:rPr>
                <w:rStyle w:val="rynqvb"/>
                <w:rFonts w:ascii="Times New Roman" w:hAnsi="Times New Roman"/>
                <w:lang w:val="kk-KZ"/>
              </w:rPr>
              <w:t>* ҚҚС сынағы туралы белгі;</w:t>
            </w:r>
          </w:p>
          <w:p w14:paraId="75BA10C0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4629AB">
              <w:rPr>
                <w:rStyle w:val="rynqvb"/>
                <w:rFonts w:ascii="Times New Roman" w:hAnsi="Times New Roman"/>
                <w:lang w:val="kk-KZ"/>
              </w:rPr>
              <w:t>* ЭШФ міндетті растау (қабылдамау) ;</w:t>
            </w:r>
          </w:p>
          <w:p w14:paraId="7E217A60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Электрондық құжат айналымындағы маңызды өзгерістер;</w:t>
            </w:r>
          </w:p>
          <w:p w14:paraId="6560B2FA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Е-Тамга (автоконтроль);</w:t>
            </w:r>
          </w:p>
          <w:p w14:paraId="49BF15A2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Салыстырмалы бақылау;</w:t>
            </w:r>
          </w:p>
          <w:p w14:paraId="42ADC882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Түзетілген, қосымша және түзетілген қосымша ЭШФ;</w:t>
            </w:r>
          </w:p>
          <w:p w14:paraId="1FF20935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ЭШФ күшін жою және түзету;</w:t>
            </w:r>
          </w:p>
          <w:p w14:paraId="2357F1E6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ЭШФ ауытқуының типтік негіздері.</w:t>
            </w:r>
          </w:p>
          <w:p w14:paraId="7FE7CE81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7AEA35C7" w14:textId="60DEF960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2.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(тауарларға ілеспе жүкқұжаттар)</w:t>
            </w:r>
          </w:p>
          <w:p w14:paraId="061E0A82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Жаңартылған тауарлар тізімі;</w:t>
            </w:r>
          </w:p>
          <w:p w14:paraId="4985D067" w14:textId="65450FF0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ресімдеу мерзімі;</w:t>
            </w:r>
          </w:p>
          <w:p w14:paraId="2D98DB95" w14:textId="6C29C60E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ресімдеудің және растаудың жаңа ережелері;</w:t>
            </w:r>
          </w:p>
          <w:p w14:paraId="5C2CA6A3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Құжат айналымындағы өзгерістер;</w:t>
            </w:r>
          </w:p>
          <w:p w14:paraId="3801AE4E" w14:textId="2AA37AE0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түзету және түзету;</w:t>
            </w:r>
          </w:p>
          <w:p w14:paraId="3388C02D" w14:textId="4FAE18CE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Тауарларды өткізу және өткізу кезінде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="004629AB" w:rsidRPr="00740995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ресімдеу ерекшеліктері;</w:t>
            </w:r>
          </w:p>
          <w:p w14:paraId="20415006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Виртуалды қоймамен жұмыс істеу кезіндегі өзгерістер;</w:t>
            </w:r>
          </w:p>
          <w:p w14:paraId="04A7A936" w14:textId="0B920E96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4629AB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дизайнындағы типтік қателер.</w:t>
            </w:r>
          </w:p>
          <w:p w14:paraId="2F13247B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0C6B4E71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3. Виртуалды қойма</w:t>
            </w:r>
          </w:p>
          <w:p w14:paraId="0BACEAAB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Виртуалды қойманың мақсаты мен негізгі функциялары;</w:t>
            </w:r>
          </w:p>
          <w:p w14:paraId="03B35CA5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Тауарлардың келуі, өткізілуі және өткізілуі;</w:t>
            </w:r>
          </w:p>
          <w:p w14:paraId="12F5D41A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Тауарлардың қалдықтарымен жұмыс;</w:t>
            </w:r>
          </w:p>
          <w:p w14:paraId="7BD698B9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Виртуалды қойма және бухгалтерлік есеп деректерін салыстыру;</w:t>
            </w:r>
          </w:p>
          <w:p w14:paraId="72ADE2A5" w14:textId="3E2DBD51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Виртуалды қойма, </w:t>
            </w:r>
            <w:r>
              <w:rPr>
                <w:rStyle w:val="rynqvb"/>
                <w:rFonts w:ascii="Times New Roman" w:hAnsi="Times New Roman"/>
                <w:lang w:val="kk-KZ"/>
              </w:rPr>
              <w:t>СНТ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және </w:t>
            </w:r>
            <w:r>
              <w:rPr>
                <w:rStyle w:val="rynqvb"/>
                <w:rFonts w:ascii="Times New Roman" w:hAnsi="Times New Roman"/>
                <w:lang w:val="kk-KZ"/>
              </w:rPr>
              <w:t>ЭШФ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арасындағы байланыс;</w:t>
            </w:r>
          </w:p>
          <w:p w14:paraId="13DCD472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Қателерді түзету және тауарлардың қозғалысын түзету;</w:t>
            </w:r>
          </w:p>
          <w:p w14:paraId="19CEE0AC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Практикалық сұрақтар мен проблемалық жағдайлар.</w:t>
            </w:r>
          </w:p>
          <w:p w14:paraId="308DF65C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5130F306" w14:textId="563A0821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4. Тауарлардың ұлттық каталогы (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)</w:t>
            </w:r>
          </w:p>
          <w:p w14:paraId="5DE81195" w14:textId="706F0940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: мақсаттар, енгізу мерзімдері және нормативтік база;</w:t>
            </w:r>
          </w:p>
          <w:p w14:paraId="2AF76A41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NTIN, GTIN, XTIN, KZTIN арасындағы айырмашылық;</w:t>
            </w:r>
          </w:p>
          <w:p w14:paraId="70B41361" w14:textId="6BE935B6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Тауарларды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 xml:space="preserve">ТҰК-ге 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кім енгізуге міндетті;</w:t>
            </w:r>
          </w:p>
          <w:p w14:paraId="4758734A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Тауар қозғалысының әр кезеңіндегі қатысушылардың жауапкершілік аймақтары;</w:t>
            </w:r>
          </w:p>
          <w:p w14:paraId="274BABE3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Бухгалтерлік есептегі дайындық кезеңі және 1С орнату;</w:t>
            </w:r>
          </w:p>
          <w:p w14:paraId="1D0DDA51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ҰБТ порталындағы жұмыс: тауар карточкасын жасау және толтыру;</w:t>
            </w:r>
          </w:p>
          <w:p w14:paraId="377D0767" w14:textId="421186E9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ТҰК-ні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1С және кассалық аппараттармен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 xml:space="preserve"> біріктіру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;</w:t>
            </w:r>
          </w:p>
          <w:p w14:paraId="5291DA2D" w14:textId="179FDBB4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Жеке салаларға арналған ерекшеліктер: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 xml:space="preserve">қоғамдық 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тамақтану, маркетплейстер;</w:t>
            </w:r>
          </w:p>
          <w:p w14:paraId="406BCF6F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lastRenderedPageBreak/>
              <w:t>* Тауарларды сәйкестендіру және салыстыру бойынша практикалық сұрақтар.</w:t>
            </w:r>
          </w:p>
          <w:p w14:paraId="03019C10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6FCCB0E8" w14:textId="1AE9FCAD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5. Семинар: </w:t>
            </w:r>
            <w:r>
              <w:rPr>
                <w:rStyle w:val="rynqvb"/>
                <w:rFonts w:ascii="Times New Roman" w:hAnsi="Times New Roman"/>
                <w:lang w:val="kk-KZ"/>
              </w:rPr>
              <w:t>ЭШФ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, Виртуалды қойма және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</w:t>
            </w:r>
          </w:p>
          <w:p w14:paraId="1AAB9CBC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Электрондық құжаттарды кезең-кезеңмен ресімдеу;</w:t>
            </w:r>
          </w:p>
          <w:p w14:paraId="44A8AACB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Типтік жұмыс жағдайларын талдау;</w:t>
            </w:r>
          </w:p>
          <w:p w14:paraId="15AD0710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Қателерді түзету және құжаттарды түзету;</w:t>
            </w:r>
          </w:p>
          <w:p w14:paraId="29F4B812" w14:textId="23E93211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ЭШФ,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ВҚ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және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өзара байланысы;</w:t>
            </w:r>
          </w:p>
          <w:p w14:paraId="2C465A6A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Күрделі және даулы жағдайларды талдау.</w:t>
            </w:r>
          </w:p>
          <w:p w14:paraId="2207601D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0FFEF694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6. Типтік қателер және өзекті мәселелер</w:t>
            </w:r>
          </w:p>
          <w:p w14:paraId="43464E87" w14:textId="09644244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* ЭШФ,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ТІЖ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,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ВҚ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 xml:space="preserve"> және 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>ТҰК</w:t>
            </w:r>
            <w:r w:rsidRPr="00740995">
              <w:rPr>
                <w:rStyle w:val="rynqvb"/>
                <w:rFonts w:ascii="Times New Roman" w:hAnsi="Times New Roman"/>
                <w:lang w:val="kk-KZ"/>
              </w:rPr>
              <w:t>-мен жұмыс істеу кезінде жиі кездесетін қателіктер;</w:t>
            </w:r>
          </w:p>
          <w:p w14:paraId="7B3F64CF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Құжаттарды қабылдамау және дұрыс ресімдемеу себептері;</w:t>
            </w:r>
          </w:p>
          <w:p w14:paraId="4A0B5C40" w14:textId="2C301773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Қателіктер мен салық тәуекелдерін қалай болдырмауға болады;</w:t>
            </w:r>
            <w:r w:rsidR="0058284F">
              <w:rPr>
                <w:rStyle w:val="rynqvb"/>
                <w:rFonts w:ascii="Times New Roman" w:hAnsi="Times New Roman"/>
                <w:lang w:val="kk-KZ"/>
              </w:rPr>
              <w:t xml:space="preserve"> </w:t>
            </w:r>
          </w:p>
          <w:p w14:paraId="30DED140" w14:textId="77777777" w:rsidR="00740995" w:rsidRPr="00740995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Электрондық құжат айналымын ұйымдастыру бойынша практикалық ұсыныстар;</w:t>
            </w:r>
          </w:p>
          <w:p w14:paraId="33007C3F" w14:textId="6F0E6175" w:rsidR="00C74BA2" w:rsidRDefault="00740995" w:rsidP="00740995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 w:rsidRPr="00740995">
              <w:rPr>
                <w:rStyle w:val="rynqvb"/>
                <w:rFonts w:ascii="Times New Roman" w:hAnsi="Times New Roman"/>
                <w:lang w:val="kk-KZ"/>
              </w:rPr>
              <w:t>* Қатысушылардың сұрақтарына жауаптар.</w:t>
            </w:r>
          </w:p>
          <w:p w14:paraId="4E79F537" w14:textId="77777777" w:rsidR="0004611A" w:rsidRPr="00C74BA2" w:rsidRDefault="0004611A" w:rsidP="00531242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</w:p>
          <w:p w14:paraId="07482270" w14:textId="77777777" w:rsidR="0058284F" w:rsidRDefault="0058284F" w:rsidP="00AD50C4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>
              <w:rPr>
                <w:rStyle w:val="rynqvb"/>
                <w:rFonts w:ascii="Times New Roman" w:hAnsi="Times New Roman"/>
                <w:lang w:val="kk-KZ"/>
              </w:rPr>
              <w:t>О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қуды аяқтағаннан кейін </w:t>
            </w:r>
            <w:r>
              <w:rPr>
                <w:rStyle w:val="rynqvb"/>
                <w:rFonts w:ascii="Times New Roman" w:hAnsi="Times New Roman"/>
                <w:lang w:val="kk-KZ"/>
              </w:rPr>
              <w:t>тындаушыларға</w:t>
            </w:r>
            <w:r w:rsidRPr="00C74BA2">
              <w:rPr>
                <w:rStyle w:val="rynqvb"/>
                <w:rFonts w:ascii="Times New Roman" w:hAnsi="Times New Roman"/>
                <w:lang w:val="kk-KZ"/>
              </w:rPr>
              <w:t xml:space="preserve"> сертификат беріледі;</w:t>
            </w:r>
          </w:p>
          <w:p w14:paraId="1BB43619" w14:textId="4BEF63FC" w:rsidR="00E83D49" w:rsidRPr="00C74BA2" w:rsidRDefault="0058284F" w:rsidP="00AD50C4">
            <w:pPr>
              <w:tabs>
                <w:tab w:val="left" w:pos="1935"/>
              </w:tabs>
              <w:spacing w:after="0" w:line="240" w:lineRule="auto"/>
              <w:jc w:val="both"/>
              <w:rPr>
                <w:rStyle w:val="rynqvb"/>
                <w:rFonts w:ascii="Times New Roman" w:hAnsi="Times New Roman"/>
                <w:lang w:val="kk-KZ"/>
              </w:rPr>
            </w:pPr>
            <w:r>
              <w:rPr>
                <w:rStyle w:val="anegp0gi0b9av8jahpyh"/>
                <w:rFonts w:ascii="Times New Roman" w:hAnsi="Times New Roman"/>
                <w:lang w:val="kk-KZ"/>
              </w:rPr>
              <w:t>О</w:t>
            </w:r>
            <w:r w:rsidR="00E83D49" w:rsidRPr="00C74BA2">
              <w:rPr>
                <w:rStyle w:val="anegp0gi0b9av8jahpyh"/>
                <w:rFonts w:ascii="Times New Roman" w:hAnsi="Times New Roman"/>
                <w:lang w:val="kk-KZ"/>
              </w:rPr>
              <w:t>қыту</w:t>
            </w:r>
            <w:r w:rsidR="00E83D49" w:rsidRPr="00C74BA2">
              <w:rPr>
                <w:rFonts w:ascii="Times New Roman" w:hAnsi="Times New Roman"/>
                <w:lang w:val="kk-KZ"/>
              </w:rPr>
              <w:t xml:space="preserve"> </w:t>
            </w:r>
            <w:r w:rsidR="00E83D49" w:rsidRPr="00C74BA2">
              <w:rPr>
                <w:rStyle w:val="anegp0gi0b9av8jahpyh"/>
                <w:rFonts w:ascii="Times New Roman" w:hAnsi="Times New Roman"/>
                <w:lang w:val="kk-KZ"/>
              </w:rPr>
              <w:t>тілі</w:t>
            </w:r>
            <w:r>
              <w:rPr>
                <w:rStyle w:val="anegp0gi0b9av8jahpyh"/>
                <w:rFonts w:ascii="Times New Roman" w:hAnsi="Times New Roman"/>
                <w:lang w:val="kk-KZ"/>
              </w:rPr>
              <w:t xml:space="preserve"> – </w:t>
            </w:r>
            <w:r w:rsidR="00E83D49" w:rsidRPr="00C74BA2">
              <w:rPr>
                <w:rStyle w:val="anegp0gi0b9av8jahpyh"/>
                <w:rFonts w:ascii="Times New Roman" w:hAnsi="Times New Roman"/>
                <w:lang w:val="kk-KZ"/>
              </w:rPr>
              <w:t>орыс.</w:t>
            </w:r>
          </w:p>
          <w:p w14:paraId="5A710343" w14:textId="19F9D206" w:rsidR="00C15670" w:rsidRPr="00C74BA2" w:rsidRDefault="00C15670" w:rsidP="006C6F4A">
            <w:pPr>
              <w:tabs>
                <w:tab w:val="left" w:pos="1935"/>
              </w:tabs>
              <w:spacing w:after="0" w:line="240" w:lineRule="auto"/>
              <w:jc w:val="both"/>
              <w:rPr>
                <w:rFonts w:ascii="Times New Roman" w:hAnsi="Times New Roman"/>
                <w:lang w:val="kk-KZ"/>
              </w:rPr>
            </w:pPr>
          </w:p>
        </w:tc>
      </w:tr>
    </w:tbl>
    <w:p w14:paraId="1BA7F59A" w14:textId="5DDE05F0" w:rsidR="00C74BA2" w:rsidRDefault="00C74BA2" w:rsidP="00C15670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19895946" w14:textId="2996C1F3" w:rsidR="00C15670" w:rsidRDefault="00C15670" w:rsidP="00740995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>ПБҚ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427AF9">
        <w:rPr>
          <w:rStyle w:val="s1"/>
          <w:rFonts w:ascii="Times New Roman" w:hAnsi="Times New Roman" w:cs="Times New Roman"/>
          <w:sz w:val="22"/>
          <w:szCs w:val="22"/>
        </w:rPr>
        <w:t>баст</w:t>
      </w:r>
      <w:proofErr w:type="spellEnd"/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ығы                              </w:t>
      </w:r>
      <w:r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                                    Д</w:t>
      </w:r>
      <w:r w:rsidRPr="00427AF9">
        <w:rPr>
          <w:rStyle w:val="s1"/>
          <w:rFonts w:ascii="Times New Roman" w:hAnsi="Times New Roman" w:cs="Times New Roman"/>
          <w:sz w:val="22"/>
          <w:szCs w:val="22"/>
        </w:rPr>
        <w:t>.</w:t>
      </w:r>
      <w:r w:rsidRPr="00427AF9">
        <w:rPr>
          <w:rStyle w:val="s1"/>
          <w:rFonts w:ascii="Times New Roman" w:hAnsi="Times New Roman" w:cs="Times New Roman"/>
          <w:sz w:val="22"/>
          <w:szCs w:val="22"/>
          <w:lang w:val="kk-KZ"/>
        </w:rPr>
        <w:t xml:space="preserve"> </w:t>
      </w:r>
      <w:proofErr w:type="spellStart"/>
      <w:r w:rsidRPr="00427AF9">
        <w:rPr>
          <w:rStyle w:val="s1"/>
          <w:rFonts w:ascii="Times New Roman" w:hAnsi="Times New Roman" w:cs="Times New Roman"/>
          <w:sz w:val="22"/>
          <w:szCs w:val="22"/>
        </w:rPr>
        <w:t>Орманова</w:t>
      </w:r>
      <w:proofErr w:type="spellEnd"/>
    </w:p>
    <w:p w14:paraId="1691554C" w14:textId="77777777" w:rsidR="00B52C51" w:rsidRDefault="00B52C51" w:rsidP="00740995">
      <w:pPr>
        <w:spacing w:after="0" w:line="240" w:lineRule="auto"/>
        <w:textAlignment w:val="baseline"/>
        <w:rPr>
          <w:rStyle w:val="s1"/>
          <w:rFonts w:ascii="Times New Roman" w:hAnsi="Times New Roman" w:cs="Times New Roman"/>
          <w:sz w:val="22"/>
          <w:szCs w:val="22"/>
          <w:lang w:val="kk-KZ"/>
        </w:rPr>
      </w:pPr>
    </w:p>
    <w:p w14:paraId="770E3F07" w14:textId="77777777" w:rsidR="00B52C51" w:rsidRPr="00B52C51" w:rsidRDefault="00B52C51" w:rsidP="00740995">
      <w:pPr>
        <w:spacing w:after="0" w:line="240" w:lineRule="auto"/>
        <w:textAlignment w:val="baseline"/>
        <w:rPr>
          <w:rFonts w:ascii="Times New Roman" w:hAnsi="Times New Roman"/>
          <w:b/>
          <w:bCs/>
          <w:color w:val="000000"/>
          <w:lang w:val="kk-KZ"/>
        </w:rPr>
      </w:pPr>
    </w:p>
    <w:p w14:paraId="45328AC7" w14:textId="77777777" w:rsidR="00C15670" w:rsidRDefault="00C15670"/>
    <w:p w14:paraId="5691630E" w14:textId="77777777" w:rsidR="00C15670" w:rsidRPr="00C15670" w:rsidRDefault="00C15670">
      <w:pPr>
        <w:rPr>
          <w:lang w:val="kk-KZ"/>
        </w:rPr>
      </w:pPr>
    </w:p>
    <w:sectPr w:rsidR="00C15670" w:rsidRPr="00C15670" w:rsidSect="00B52C51">
      <w:pgSz w:w="11906" w:h="16838"/>
      <w:pgMar w:top="28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SegoeUISymbol">
    <w:altName w:val="Segoe U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7A29DB"/>
    <w:multiLevelType w:val="multilevel"/>
    <w:tmpl w:val="B6463FA0"/>
    <w:lvl w:ilvl="0">
      <w:start w:val="1"/>
      <w:numFmt w:val="decimal"/>
      <w:lvlText w:val="%1."/>
      <w:lvlJc w:val="left"/>
      <w:pPr>
        <w:ind w:left="420" w:hanging="420"/>
      </w:pPr>
      <w:rPr>
        <w:rFonts w:ascii="Trebuchet MS" w:hAnsi="Trebuchet MS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ind w:left="4814" w:hanging="420"/>
      </w:pPr>
      <w:rPr>
        <w:rFonts w:ascii="Trebuchet MS" w:hAnsi="Trebuchet MS" w:hint="default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404" w:hanging="720"/>
      </w:pPr>
      <w:rPr>
        <w:rFonts w:ascii="Trebuchet MS" w:hAnsi="Trebuchet MS" w:hint="default"/>
        <w:color w:val="auto"/>
        <w:sz w:val="24"/>
      </w:rPr>
    </w:lvl>
    <w:lvl w:ilvl="3">
      <w:start w:val="1"/>
      <w:numFmt w:val="decimal"/>
      <w:lvlText w:val="%1.%2.%3.%4."/>
      <w:lvlJc w:val="left"/>
      <w:pPr>
        <w:ind w:left="1746" w:hanging="720"/>
      </w:pPr>
      <w:rPr>
        <w:rFonts w:ascii="Trebuchet MS" w:hAnsi="Trebuchet MS" w:hint="default"/>
        <w:color w:val="auto"/>
        <w:sz w:val="24"/>
      </w:rPr>
    </w:lvl>
    <w:lvl w:ilvl="4">
      <w:start w:val="1"/>
      <w:numFmt w:val="decimal"/>
      <w:lvlText w:val="%1.%2.%3.%4.%5."/>
      <w:lvlJc w:val="left"/>
      <w:pPr>
        <w:ind w:left="2448" w:hanging="1080"/>
      </w:pPr>
      <w:rPr>
        <w:rFonts w:ascii="Trebuchet MS" w:hAnsi="Trebuchet MS" w:hint="default"/>
        <w:color w:val="auto"/>
        <w:sz w:val="24"/>
      </w:rPr>
    </w:lvl>
    <w:lvl w:ilvl="5">
      <w:start w:val="1"/>
      <w:numFmt w:val="decimal"/>
      <w:lvlText w:val="%1.%2.%3.%4.%5.%6."/>
      <w:lvlJc w:val="left"/>
      <w:pPr>
        <w:ind w:left="2790" w:hanging="1080"/>
      </w:pPr>
      <w:rPr>
        <w:rFonts w:ascii="Trebuchet MS" w:hAnsi="Trebuchet MS" w:hint="default"/>
        <w:color w:val="auto"/>
        <w:sz w:val="24"/>
      </w:rPr>
    </w:lvl>
    <w:lvl w:ilvl="6">
      <w:start w:val="1"/>
      <w:numFmt w:val="decimal"/>
      <w:lvlText w:val="%1.%2.%3.%4.%5.%6.%7."/>
      <w:lvlJc w:val="left"/>
      <w:pPr>
        <w:ind w:left="3492" w:hanging="1440"/>
      </w:pPr>
      <w:rPr>
        <w:rFonts w:ascii="Trebuchet MS" w:hAnsi="Trebuchet MS" w:hint="default"/>
        <w:color w:val="auto"/>
        <w:sz w:val="24"/>
      </w:rPr>
    </w:lvl>
    <w:lvl w:ilvl="7">
      <w:start w:val="1"/>
      <w:numFmt w:val="decimal"/>
      <w:lvlText w:val="%1.%2.%3.%4.%5.%6.%7.%8."/>
      <w:lvlJc w:val="left"/>
      <w:pPr>
        <w:ind w:left="3834" w:hanging="1440"/>
      </w:pPr>
      <w:rPr>
        <w:rFonts w:ascii="Trebuchet MS" w:hAnsi="Trebuchet MS" w:hint="default"/>
        <w:color w:val="auto"/>
        <w:sz w:val="24"/>
      </w:rPr>
    </w:lvl>
    <w:lvl w:ilvl="8">
      <w:start w:val="1"/>
      <w:numFmt w:val="decimal"/>
      <w:lvlText w:val="%1.%2.%3.%4.%5.%6.%7.%8.%9."/>
      <w:lvlJc w:val="left"/>
      <w:pPr>
        <w:ind w:left="4536" w:hanging="1800"/>
      </w:pPr>
      <w:rPr>
        <w:rFonts w:ascii="Trebuchet MS" w:hAnsi="Trebuchet MS" w:hint="default"/>
        <w:color w:val="auto"/>
        <w:sz w:val="24"/>
      </w:rPr>
    </w:lvl>
  </w:abstractNum>
  <w:abstractNum w:abstractNumId="2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3A1268"/>
    <w:multiLevelType w:val="hybridMultilevel"/>
    <w:tmpl w:val="C85E4596"/>
    <w:lvl w:ilvl="0" w:tplc="FFFFFFFF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F2DE0"/>
    <w:multiLevelType w:val="hybridMultilevel"/>
    <w:tmpl w:val="084207EE"/>
    <w:lvl w:ilvl="0" w:tplc="BC82498C">
      <w:start w:val="1"/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E534511"/>
    <w:multiLevelType w:val="hybridMultilevel"/>
    <w:tmpl w:val="337A5A74"/>
    <w:lvl w:ilvl="0" w:tplc="91BE883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67102817">
    <w:abstractNumId w:val="5"/>
  </w:num>
  <w:num w:numId="2" w16cid:durableId="1817526592">
    <w:abstractNumId w:val="1"/>
  </w:num>
  <w:num w:numId="3" w16cid:durableId="1929462823">
    <w:abstractNumId w:val="4"/>
  </w:num>
  <w:num w:numId="4" w16cid:durableId="1149522265">
    <w:abstractNumId w:val="2"/>
  </w:num>
  <w:num w:numId="5" w16cid:durableId="334302749">
    <w:abstractNumId w:val="0"/>
  </w:num>
  <w:num w:numId="6" w16cid:durableId="13734544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670"/>
    <w:rsid w:val="00045479"/>
    <w:rsid w:val="0004611A"/>
    <w:rsid w:val="00047FDA"/>
    <w:rsid w:val="000A67AD"/>
    <w:rsid w:val="001A2B8C"/>
    <w:rsid w:val="001E79CD"/>
    <w:rsid w:val="002166B0"/>
    <w:rsid w:val="00254312"/>
    <w:rsid w:val="003202CF"/>
    <w:rsid w:val="003B5F38"/>
    <w:rsid w:val="003E403C"/>
    <w:rsid w:val="00446EAB"/>
    <w:rsid w:val="00456891"/>
    <w:rsid w:val="004629AB"/>
    <w:rsid w:val="00531242"/>
    <w:rsid w:val="0058284F"/>
    <w:rsid w:val="005C5C7E"/>
    <w:rsid w:val="006145BB"/>
    <w:rsid w:val="0062545D"/>
    <w:rsid w:val="006C6F4A"/>
    <w:rsid w:val="00740995"/>
    <w:rsid w:val="00775162"/>
    <w:rsid w:val="007A56DC"/>
    <w:rsid w:val="007E69D4"/>
    <w:rsid w:val="008336F3"/>
    <w:rsid w:val="009B6C89"/>
    <w:rsid w:val="009C397B"/>
    <w:rsid w:val="00AA46B0"/>
    <w:rsid w:val="00AD50C4"/>
    <w:rsid w:val="00AE6289"/>
    <w:rsid w:val="00B462A7"/>
    <w:rsid w:val="00B52C51"/>
    <w:rsid w:val="00B745CC"/>
    <w:rsid w:val="00B93DE1"/>
    <w:rsid w:val="00BF196C"/>
    <w:rsid w:val="00C05FA7"/>
    <w:rsid w:val="00C10C57"/>
    <w:rsid w:val="00C15670"/>
    <w:rsid w:val="00C43A61"/>
    <w:rsid w:val="00C74BA2"/>
    <w:rsid w:val="00DE21C3"/>
    <w:rsid w:val="00E83D49"/>
    <w:rsid w:val="00EC72F2"/>
    <w:rsid w:val="00F0786B"/>
    <w:rsid w:val="00FD0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74F20"/>
  <w15:docId w15:val="{BF9418E7-41F6-4307-9A1B-5CF355D05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67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C15670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2"/>
      <w:szCs w:val="32"/>
      <w:u w:val="none"/>
      <w:effect w:val="none"/>
    </w:rPr>
  </w:style>
  <w:style w:type="character" w:customStyle="1" w:styleId="s1">
    <w:name w:val="s1"/>
    <w:rsid w:val="00C15670"/>
    <w:rPr>
      <w:rFonts w:ascii="Courier New" w:hAnsi="Courier New" w:cs="Courier New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customStyle="1" w:styleId="a3">
    <w:name w:val="Содержимое таблицы"/>
    <w:basedOn w:val="a"/>
    <w:rsid w:val="00C15670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eastAsia="en-US" w:bidi="en-US"/>
    </w:rPr>
  </w:style>
  <w:style w:type="character" w:customStyle="1" w:styleId="jlqj4b">
    <w:name w:val="jlqj4b"/>
    <w:basedOn w:val="a0"/>
    <w:rsid w:val="00C15670"/>
  </w:style>
  <w:style w:type="character" w:customStyle="1" w:styleId="q4iawc">
    <w:name w:val="q4iawc"/>
    <w:basedOn w:val="a0"/>
    <w:rsid w:val="00C15670"/>
  </w:style>
  <w:style w:type="paragraph" w:styleId="a4">
    <w:name w:val="List Paragraph"/>
    <w:aliases w:val="Абзац"/>
    <w:basedOn w:val="a"/>
    <w:link w:val="a5"/>
    <w:uiPriority w:val="34"/>
    <w:qFormat/>
    <w:rsid w:val="00C1567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pc">
    <w:name w:val="pc"/>
    <w:basedOn w:val="a"/>
    <w:rsid w:val="00C1567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wtze">
    <w:name w:val="hwtze"/>
    <w:basedOn w:val="a0"/>
    <w:rsid w:val="00C15670"/>
  </w:style>
  <w:style w:type="character" w:customStyle="1" w:styleId="rynqvb">
    <w:name w:val="rynqvb"/>
    <w:basedOn w:val="a0"/>
    <w:rsid w:val="00C15670"/>
  </w:style>
  <w:style w:type="character" w:customStyle="1" w:styleId="fontstyle01">
    <w:name w:val="fontstyle01"/>
    <w:basedOn w:val="a0"/>
    <w:rsid w:val="00047FDA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a0"/>
    <w:rsid w:val="00047FDA"/>
    <w:rPr>
      <w:rFonts w:ascii="SegoeUISymbol" w:hAnsi="SegoeUISymbol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a0"/>
    <w:rsid w:val="00047FDA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a5">
    <w:name w:val="Абзац списка Знак"/>
    <w:aliases w:val="Абзац Знак"/>
    <w:link w:val="a4"/>
    <w:uiPriority w:val="34"/>
    <w:locked/>
    <w:rsid w:val="00AD50C4"/>
  </w:style>
  <w:style w:type="character" w:customStyle="1" w:styleId="anegp0gi0b9av8jahpyh">
    <w:name w:val="anegp0gi0b9av8jahpyh"/>
    <w:basedOn w:val="a0"/>
    <w:rsid w:val="00E83D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DE3D1-1DC4-4AFA-8FF0-C6BE8D778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ahmetova</dc:creator>
  <cp:keywords/>
  <dc:description/>
  <cp:lastModifiedBy>Гульсана Ахметова</cp:lastModifiedBy>
  <cp:revision>19</cp:revision>
  <cp:lastPrinted>2026-10-23T09:10:00Z</cp:lastPrinted>
  <dcterms:created xsi:type="dcterms:W3CDTF">2025-05-20T12:11:00Z</dcterms:created>
  <dcterms:modified xsi:type="dcterms:W3CDTF">2026-10-23T09:13:00Z</dcterms:modified>
</cp:coreProperties>
</file>