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052" w:rsidRDefault="00CB40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4052" w:rsidRDefault="00CB40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4052" w:rsidRDefault="00A115B0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</w:rPr>
        <w:t>2-қосымша</w:t>
      </w:r>
    </w:p>
    <w:p w:rsidR="00CB4052" w:rsidRDefault="00A115B0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Техникалық ерекшелік</w:t>
      </w:r>
    </w:p>
    <w:p w:rsidR="00CB4052" w:rsidRDefault="00CB40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4052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Сатып алынатын тауарлардың, жұмыстардың, көрсетілетін қызметтердің атауы: Медициналық жабдықтарды жөндеу/модернизациялау жұмыстары.</w:t>
      </w:r>
    </w:p>
    <w:p w:rsidR="00CB4052" w:rsidRDefault="00A115B0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Тауарлардың, жұмыстардың және көрсетілетін қызметтердің қысқаша сипаттамасы (баяндалуы): Медициналық/санитарлық/терапевтік жабдықтарды жөндеу/модернизациялау жұмыстары.</w:t>
      </w:r>
    </w:p>
    <w:p w:rsidR="00CB4052" w:rsidRDefault="00A115B0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Тауарлардың, жұмыстардың және көрсетілетін қызметтердің қосымша сипаттамасы (баяндалуы)</w:t>
      </w:r>
      <w:r>
        <w:rPr>
          <w:rFonts w:ascii="Times New Roman" w:eastAsia="Times New Roman" w:hAnsi="Times New Roman" w:cs="Times New Roman"/>
          <w:sz w:val="24"/>
          <w:szCs w:val="24"/>
        </w:rPr>
        <w:t>: Стационарлық цифрлық рентген флюорографиялық 12ФК1 «ФЛЮАРКОМ» аппараты үшін (Өндіруші, елі: «Актюбрентген» АҚ, Қазақстан, шығарылған жылы: 2022), бағдарламалық қамтамасыз етілуді орнату және лицензия беру жұмыстары басқару мен визуализацияның штаттық бағ</w:t>
      </w:r>
      <w:r>
        <w:rPr>
          <w:rFonts w:ascii="Times New Roman" w:eastAsia="Times New Roman" w:hAnsi="Times New Roman" w:cs="Times New Roman"/>
          <w:sz w:val="24"/>
          <w:szCs w:val="24"/>
        </w:rPr>
        <w:t>дарламалық қамтамасыз етілуін 2 жұмыс орнына (рентгенолог-дәрігердің жұмыс орны және рентген-лаборанттың жұмыс орны) баптауды қамтиды.</w:t>
      </w:r>
    </w:p>
    <w:p w:rsidR="00CB4052" w:rsidRDefault="00A115B0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Стационарлық цифрлық рентген флюорографиялық 12ФК1 «ФЛЮАРКОМ» аппаратын жөндеу/модернизациялау жұмыстары мыналарды қамтид</w:t>
      </w:r>
      <w:r>
        <w:rPr>
          <w:rFonts w:ascii="Times New Roman" w:eastAsia="Times New Roman" w:hAnsi="Times New Roman" w:cs="Times New Roman"/>
          <w:sz w:val="24"/>
          <w:szCs w:val="24"/>
        </w:rPr>
        <w:t>ы (бірақ бұлармен шектелмеуі мүмкін):</w:t>
      </w:r>
    </w:p>
    <w:p w:rsidR="00CB4052" w:rsidRDefault="001D7DD4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1)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ab/>
        <w:t>Өндіруші ұсынған лицензияланған бағдарламалық қамтамасыз ету: DICOM стандартында жұмыс істеуге арналған цифрлық модуль, 12ФК1 «ФЛЮАРКОМ» аппаратымен үйлесімді нұсқа (суреттерді сақтау, қарау және берудің табиғи прот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>околы). Драйверлерді орнату: детектор, оператордың жұмыс станциясы, перифериялық құрылғылар (принтер, DICOM-торап және т.б.); Операциялық жүйені жаңарту (егер өндіруші көздеген болса); Параметрлерді баптау: желілік параметрлер; экспозиция параметрлері (өнд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>ірушінің рұқсат етілген шегінде); Дұрыстығын тексеру: жүйенің іске қосылуы; детектормен байланыс; кескіндерді қалыптастыру және сақтау; деректерді архивке және хаттамаларды басып шығаруға беру. Науқаынсыз сынамалық экспозиция жүргізу.</w:t>
      </w:r>
    </w:p>
    <w:p w:rsidR="00CB4052" w:rsidRDefault="001D7DD4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2)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ab/>
        <w:t>Науқастардың дерек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>тер базасы: деректерді енгізу және сақтау (Аты-жөні, туған күні және т.б.), сәулеленудің тиімді дозасын автоматты түрде есептеу, тексерулер архивін жүргізу.</w:t>
      </w:r>
    </w:p>
    <w:p w:rsidR="00CB4052" w:rsidRDefault="001D7DD4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3)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ab/>
        <w:t>Кескінді жұмыс орындарының графикалық және монохромды мониторларына синхрондалған түрде шығаруды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 xml:space="preserve"> баптау.</w:t>
      </w:r>
    </w:p>
    <w:p w:rsidR="00CB4052" w:rsidRDefault="001D7DD4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4)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ab/>
        <w:t>Инсталляция және баптау: басқарушы компьютерге бағдарламалық қамтамасыз етуді орнату (Windows ОС үйлесімді), датчиктерді/кескін қабылдағышты калибрлеу, желі арқылы деректердің берілуін тексеру және медициналық персоналға нұсқама беру.</w:t>
      </w:r>
    </w:p>
    <w:p w:rsidR="00CB4052" w:rsidRDefault="001D7DD4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5)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ab/>
        <w:t>Тапсыр</w:t>
      </w:r>
      <w:r w:rsidR="00A115B0">
        <w:rPr>
          <w:rFonts w:ascii="Times New Roman" w:eastAsia="Times New Roman" w:hAnsi="Times New Roman" w:cs="Times New Roman"/>
          <w:sz w:val="24"/>
          <w:szCs w:val="24"/>
        </w:rPr>
        <w:t>ыс беруші пайдаланатын медициналық ақпараттық жүйемен біріктіру.</w:t>
      </w:r>
    </w:p>
    <w:p w:rsidR="00CB4052" w:rsidRDefault="00A115B0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Жұмыстар аяқталғаннан кейін жеткізуші жүйенің жұмысқа қабілеттілігін тексеруі тиіс: бағдарламалық қамтамасыз етудің қатесіз іске қосылуы; детектордың дұрыс жұмыс істеуі; сынамалық кескінді ал</w:t>
      </w:r>
      <w:r>
        <w:rPr>
          <w:rFonts w:ascii="Times New Roman" w:eastAsia="Times New Roman" w:hAnsi="Times New Roman" w:cs="Times New Roman"/>
          <w:sz w:val="24"/>
          <w:szCs w:val="24"/>
        </w:rPr>
        <w:t>у; зерттеуді сақтау және архивтеу; DICOM арқылы деректерді беру.</w:t>
      </w:r>
    </w:p>
    <w:p w:rsidR="00CB4052" w:rsidRDefault="00A115B0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Ауыстырылған/орнатылған қосалқы бөлшектер/құрамдастар (бағдарламалық қамтамасыз ету) жаңа және бұрын пайдаланылмаған болуы тиіс. Жөндеу үшін қажетті барлық материалдар мен ілеспе қызметтер жұ</w:t>
      </w:r>
      <w:r>
        <w:rPr>
          <w:rFonts w:ascii="Times New Roman" w:eastAsia="Times New Roman" w:hAnsi="Times New Roman" w:cs="Times New Roman"/>
          <w:sz w:val="24"/>
          <w:szCs w:val="24"/>
        </w:rPr>
        <w:t>мыс құнына кіреді (Жеткізушінің есебінен және күшімен). Ауыстырылған/орнатылған қосалқы бөлшектерге/құрамдастарға (бағдарламалық қамтамасыз етуге) кепілдік мерзімі: орындалған жұмыстар актісіне қол қойылған күннен бастап кемінде 12 ай.</w:t>
      </w:r>
    </w:p>
    <w:p w:rsidR="00CB4052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Жеткізуші жұмыстарды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орындауға тартылатын мамандардың зауыт-дайындаушының қолданыстағы сертификаттарымен/куәліктерімен расталған біліктілігі бар екендігіне кепілдік беруі тиіс. Шарт жасалғанға дейін Жеткізуші Тапсырыс берушіге зауыт-дайындаушыда оқудан өткені туралы қолданыст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ағы куәліктің түпнұсқасын немесе нотариалды куәландырылған көшірмесін ұсынуға </w:t>
      </w:r>
    </w:p>
    <w:p w:rsidR="00CB4052" w:rsidRDefault="00CB40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4052" w:rsidRDefault="00CB40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4052" w:rsidRDefault="00CB40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B4052" w:rsidRDefault="00CB40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4052" w:rsidRDefault="00A115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CB4052" w:rsidRDefault="00A11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спецификация</w:t>
      </w:r>
    </w:p>
    <w:p w:rsidR="00CB4052" w:rsidRDefault="00CB40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4052" w:rsidRDefault="00A115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закупаемых товаров, работ, услуг: Работы по ремонту/модернизации медицинского оборудования.</w:t>
      </w:r>
    </w:p>
    <w:p w:rsidR="00CB4052" w:rsidRDefault="00A115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Краткая характеристика (описание) товаров, работ и услуг: Работы по ремонту/модернизации медицинского/санитарного/терапевтического оборудования.</w:t>
      </w:r>
    </w:p>
    <w:p w:rsidR="00CB4052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Дополнительная характеристика (описание) товаров, работ и услуг: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>аппарата рентгеновского флюорографическог</w:t>
      </w:r>
      <w:r>
        <w:rPr>
          <w:rFonts w:ascii="Times New Roman" w:hAnsi="Times New Roman" w:cs="Times New Roman"/>
          <w:sz w:val="24"/>
          <w:szCs w:val="24"/>
        </w:rPr>
        <w:t>о стационарного цифрового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12ФК1 «ФЛЮАРКОМ» (Производитель, страна:</w:t>
      </w:r>
      <w:r w:rsidR="007D3656">
        <w:rPr>
          <w:rFonts w:ascii="Times New Roman" w:eastAsia="Times New Roman" w:hAnsi="Times New Roman" w:cs="Times New Roman"/>
          <w:bCs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Актюбрентген</w:t>
      </w:r>
      <w:r w:rsidR="007D3656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АО, Казахстан, год выпуска: 2022), </w:t>
      </w:r>
      <w:r>
        <w:rPr>
          <w:rFonts w:ascii="Times New Roman" w:eastAsia="Times New Roman" w:hAnsi="Times New Roman" w:cs="Times New Roman"/>
          <w:sz w:val="24"/>
          <w:szCs w:val="24"/>
        </w:rPr>
        <w:t>работы по установке программного обеспечения и предоставлению лицензии включают настройку штатного программного обеспечения управления и визуал</w:t>
      </w:r>
      <w:r>
        <w:rPr>
          <w:rFonts w:ascii="Times New Roman" w:eastAsia="Times New Roman" w:hAnsi="Times New Roman" w:cs="Times New Roman"/>
          <w:sz w:val="24"/>
          <w:szCs w:val="24"/>
        </w:rPr>
        <w:t>изации на 2 рабочих места (рабочее место врача-рентгенолога и рабочее место рентген-лаборанта).</w:t>
      </w:r>
    </w:p>
    <w:p w:rsidR="00CB4052" w:rsidRDefault="00A115B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Работы по ремонту/модернизации </w:t>
      </w:r>
      <w:r>
        <w:rPr>
          <w:rFonts w:ascii="Times New Roman" w:hAnsi="Times New Roman" w:cs="Times New Roman"/>
          <w:sz w:val="24"/>
          <w:szCs w:val="24"/>
        </w:rPr>
        <w:t>аппарата рентгеновского флюорографического стационарного цифрового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12ФК1 «ФЛЮАРКОМ»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включают в себя (но могут не ограничиваться) с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ледующее: </w:t>
      </w:r>
    </w:p>
    <w:p w:rsidR="001D7DD4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 w:rsidR="001D7DD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Лицензионное программное обеспечение, рекомендованное производителем: цифровой модуль работы в стандарте DICOM, версия совместимая с аппаратом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12ФК1 «ФЛЮАРКОМ»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(естественный протокол сохранения, просмотра и передачи снимков).</w:t>
      </w:r>
      <w:r w:rsidR="002163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Установка драйверов: детектора, рабочей станции оператора, периферийных устройств (принтер, DICOM-узел и др.); Обновление операционной системы (если предусмотрено производителем); Настройка параметров: сетевые настройки; параметры экспозиции (в пределах до</w:t>
      </w:r>
      <w:r>
        <w:rPr>
          <w:rFonts w:ascii="Times New Roman" w:hAnsi="Times New Roman" w:cs="Times New Roman"/>
          <w:sz w:val="24"/>
          <w:szCs w:val="24"/>
          <w:lang w:val="kk-KZ"/>
        </w:rPr>
        <w:t>пуска производителя); Проверка корректности: запуска системы; связи с детектором; формирования и сохранения изображений; передачи данных в архив  печати протоколов. Проведение тестовой экспозиции без пациента.</w:t>
      </w:r>
    </w:p>
    <w:p w:rsidR="00CB4052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="001D7DD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База данных пациентов: ввод и хранение данн</w:t>
      </w:r>
      <w:r>
        <w:rPr>
          <w:rFonts w:ascii="Times New Roman" w:eastAsia="Times New Roman" w:hAnsi="Times New Roman" w:cs="Times New Roman"/>
          <w:sz w:val="24"/>
          <w:szCs w:val="24"/>
        </w:rPr>
        <w:t>ых (ФИО,  дата рождения и др.), автоматический расчёт эффективной дозы облучения, ведение архива обследований.</w:t>
      </w:r>
    </w:p>
    <w:p w:rsidR="00CB4052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="001D7DD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Настройка синхронизированного вывода изображения на графический и монохромный мониторы рабочих мест.</w:t>
      </w:r>
    </w:p>
    <w:p w:rsidR="00CB4052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4) </w:t>
      </w:r>
      <w:r w:rsidR="001D7DD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Инсталляция и настройка: установка про</w:t>
      </w:r>
      <w:r>
        <w:rPr>
          <w:rFonts w:ascii="Times New Roman" w:eastAsia="Times New Roman" w:hAnsi="Times New Roman" w:cs="Times New Roman"/>
          <w:sz w:val="24"/>
          <w:szCs w:val="24"/>
        </w:rPr>
        <w:t>граммного обеспечения на управляющий компьютер (совместим с ОС Windows), калибровка датчиков/приемника изображения, проверка передачи данных по сети и инструктаж медицинского персонала.</w:t>
      </w:r>
    </w:p>
    <w:p w:rsidR="00CB4052" w:rsidRDefault="00A115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="001D7DD4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Интеграция с используемой заказчиком медицинской информационной сист</w:t>
      </w:r>
      <w:r>
        <w:rPr>
          <w:rFonts w:ascii="Times New Roman" w:hAnsi="Times New Roman" w:cs="Times New Roman"/>
          <w:sz w:val="24"/>
          <w:szCs w:val="24"/>
        </w:rPr>
        <w:t>емой.</w:t>
      </w:r>
    </w:p>
    <w:p w:rsidR="00CB4052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окончании работ поставщик должен 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ровести проверку работоспособности системы: запуск программного обеспечения без ошибок; корректная работа детектора; получение тестового изображения; сохранение и архивирование исследования; передача данных по DIC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OM.</w:t>
      </w:r>
    </w:p>
    <w:p w:rsidR="00CB4052" w:rsidRDefault="00A115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Замененные/установленные запасные части /</w:t>
      </w:r>
      <w:r w:rsidR="00BB73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комплектующие (программное обеспечение) должны быть новыми и неиспользованными ранее. Все необходимые для ремонта  материалы и сопутствующие услуги входят в стоимость работы (за счёт и силами Поставщика). Гарант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ийный срок на замененные/установленные запасные части/комплектующие (программное обеспечение): не менее 12 месяцев с даты подписания а</w:t>
      </w:r>
      <w:r>
        <w:rPr>
          <w:rFonts w:ascii="Times New Roman" w:hAnsi="Times New Roman" w:cs="Times New Roman"/>
          <w:bCs/>
          <w:sz w:val="24"/>
          <w:szCs w:val="24"/>
        </w:rPr>
        <w:t>кта выполненных работ.</w:t>
      </w:r>
    </w:p>
    <w:p w:rsidR="00CB4052" w:rsidRDefault="00A115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должен гарантировать, что специалисты, привлекаемые к выполнению работ, имеют квалификаци</w:t>
      </w:r>
      <w:r>
        <w:rPr>
          <w:rFonts w:ascii="Times New Roman" w:hAnsi="Times New Roman" w:cs="Times New Roman"/>
          <w:sz w:val="24"/>
          <w:szCs w:val="24"/>
        </w:rPr>
        <w:t>ю, подтвержденную действующими сертификатами/свидетельствами завода-изготовителя. До момента заключения Договора Поставщик обязан предоставить Заказчику оригинал или нотариально заверенную копию действующего свидетельства о прохождении обучения на заводе-и</w:t>
      </w:r>
      <w:r>
        <w:rPr>
          <w:rFonts w:ascii="Times New Roman" w:hAnsi="Times New Roman" w:cs="Times New Roman"/>
          <w:sz w:val="24"/>
          <w:szCs w:val="24"/>
        </w:rPr>
        <w:t>зготовителе.</w:t>
      </w:r>
    </w:p>
    <w:p w:rsidR="00CB4052" w:rsidRDefault="00CB40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B4052" w:rsidSect="00CB405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5B0" w:rsidRDefault="00A115B0">
      <w:pPr>
        <w:spacing w:after="0" w:line="240" w:lineRule="auto"/>
      </w:pPr>
      <w:r>
        <w:separator/>
      </w:r>
    </w:p>
  </w:endnote>
  <w:endnote w:type="continuationSeparator" w:id="1">
    <w:p w:rsidR="00A115B0" w:rsidRDefault="00A11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5B0" w:rsidRDefault="00A115B0">
      <w:pPr>
        <w:spacing w:after="0" w:line="240" w:lineRule="auto"/>
      </w:pPr>
      <w:r>
        <w:separator/>
      </w:r>
    </w:p>
  </w:footnote>
  <w:footnote w:type="continuationSeparator" w:id="1">
    <w:p w:rsidR="00A115B0" w:rsidRDefault="00A11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62A73"/>
    <w:multiLevelType w:val="hybridMultilevel"/>
    <w:tmpl w:val="637C1118"/>
    <w:lvl w:ilvl="0" w:tplc="30A828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4A82D2">
      <w:start w:val="1"/>
      <w:numFmt w:val="lowerLetter"/>
      <w:lvlText w:val="%2."/>
      <w:lvlJc w:val="left"/>
      <w:pPr>
        <w:ind w:left="1440" w:hanging="360"/>
      </w:pPr>
    </w:lvl>
    <w:lvl w:ilvl="2" w:tplc="35821A94">
      <w:start w:val="1"/>
      <w:numFmt w:val="lowerRoman"/>
      <w:lvlText w:val="%3."/>
      <w:lvlJc w:val="right"/>
      <w:pPr>
        <w:ind w:left="2160" w:hanging="180"/>
      </w:pPr>
    </w:lvl>
    <w:lvl w:ilvl="3" w:tplc="1B7E279A">
      <w:start w:val="1"/>
      <w:numFmt w:val="decimal"/>
      <w:lvlText w:val="%4."/>
      <w:lvlJc w:val="left"/>
      <w:pPr>
        <w:ind w:left="2880" w:hanging="360"/>
      </w:pPr>
    </w:lvl>
    <w:lvl w:ilvl="4" w:tplc="8EDC1380">
      <w:start w:val="1"/>
      <w:numFmt w:val="lowerLetter"/>
      <w:lvlText w:val="%5."/>
      <w:lvlJc w:val="left"/>
      <w:pPr>
        <w:ind w:left="3600" w:hanging="360"/>
      </w:pPr>
    </w:lvl>
    <w:lvl w:ilvl="5" w:tplc="56124950">
      <w:start w:val="1"/>
      <w:numFmt w:val="lowerRoman"/>
      <w:lvlText w:val="%6."/>
      <w:lvlJc w:val="right"/>
      <w:pPr>
        <w:ind w:left="4320" w:hanging="180"/>
      </w:pPr>
    </w:lvl>
    <w:lvl w:ilvl="6" w:tplc="F1A041CA">
      <w:start w:val="1"/>
      <w:numFmt w:val="decimal"/>
      <w:lvlText w:val="%7."/>
      <w:lvlJc w:val="left"/>
      <w:pPr>
        <w:ind w:left="5040" w:hanging="360"/>
      </w:pPr>
    </w:lvl>
    <w:lvl w:ilvl="7" w:tplc="39E09364">
      <w:start w:val="1"/>
      <w:numFmt w:val="lowerLetter"/>
      <w:lvlText w:val="%8."/>
      <w:lvlJc w:val="left"/>
      <w:pPr>
        <w:ind w:left="5760" w:hanging="360"/>
      </w:pPr>
    </w:lvl>
    <w:lvl w:ilvl="8" w:tplc="F4F890E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C5A51"/>
    <w:multiLevelType w:val="hybridMultilevel"/>
    <w:tmpl w:val="FAC854D8"/>
    <w:lvl w:ilvl="0" w:tplc="678608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05850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6DCBE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4BC343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E005E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74263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4E67D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C62DC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4E35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B4052"/>
    <w:rsid w:val="001D7DD4"/>
    <w:rsid w:val="00216364"/>
    <w:rsid w:val="007D3656"/>
    <w:rsid w:val="00A115B0"/>
    <w:rsid w:val="00BB7357"/>
    <w:rsid w:val="00CB40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CB4052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CB4052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CB4052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CB4052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CB4052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CB4052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CB4052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CB4052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CB4052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CB4052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CB4052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CB4052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CB4052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CB4052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CB4052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CB4052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CB4052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CB4052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CB4052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CB4052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B4052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CB4052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B4052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CB4052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CB4052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CB405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CB4052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CB405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CB4052"/>
  </w:style>
  <w:style w:type="paragraph" w:customStyle="1" w:styleId="Footer">
    <w:name w:val="Footer"/>
    <w:basedOn w:val="a"/>
    <w:link w:val="CaptionChar"/>
    <w:uiPriority w:val="99"/>
    <w:unhideWhenUsed/>
    <w:rsid w:val="00CB405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CB4052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CB4052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CB4052"/>
  </w:style>
  <w:style w:type="table" w:styleId="aa">
    <w:name w:val="Table Grid"/>
    <w:basedOn w:val="a1"/>
    <w:uiPriority w:val="59"/>
    <w:rsid w:val="00CB405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CB405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CB405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CB40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B4052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B40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CB4052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CB4052"/>
    <w:rPr>
      <w:sz w:val="18"/>
    </w:rPr>
  </w:style>
  <w:style w:type="character" w:styleId="ad">
    <w:name w:val="footnote reference"/>
    <w:basedOn w:val="a0"/>
    <w:uiPriority w:val="99"/>
    <w:unhideWhenUsed/>
    <w:rsid w:val="00CB4052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CB4052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CB4052"/>
    <w:rPr>
      <w:sz w:val="20"/>
    </w:rPr>
  </w:style>
  <w:style w:type="character" w:styleId="af0">
    <w:name w:val="endnote reference"/>
    <w:basedOn w:val="a0"/>
    <w:uiPriority w:val="99"/>
    <w:semiHidden/>
    <w:unhideWhenUsed/>
    <w:rsid w:val="00CB4052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CB4052"/>
    <w:pPr>
      <w:spacing w:after="57"/>
    </w:pPr>
  </w:style>
  <w:style w:type="paragraph" w:styleId="21">
    <w:name w:val="toc 2"/>
    <w:basedOn w:val="a"/>
    <w:next w:val="a"/>
    <w:uiPriority w:val="39"/>
    <w:unhideWhenUsed/>
    <w:rsid w:val="00CB4052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CB4052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CB4052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CB4052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CB4052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CB4052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CB4052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CB4052"/>
    <w:pPr>
      <w:spacing w:after="57"/>
      <w:ind w:left="2268"/>
    </w:pPr>
  </w:style>
  <w:style w:type="paragraph" w:styleId="af1">
    <w:name w:val="TOC Heading"/>
    <w:uiPriority w:val="39"/>
    <w:unhideWhenUsed/>
    <w:rsid w:val="00CB4052"/>
  </w:style>
  <w:style w:type="paragraph" w:styleId="af2">
    <w:name w:val="table of figures"/>
    <w:basedOn w:val="a"/>
    <w:next w:val="a"/>
    <w:uiPriority w:val="99"/>
    <w:unhideWhenUsed/>
    <w:rsid w:val="00CB4052"/>
    <w:pPr>
      <w:spacing w:after="0"/>
    </w:pPr>
  </w:style>
  <w:style w:type="character" w:styleId="af3">
    <w:name w:val="Strong"/>
    <w:basedOn w:val="a0"/>
    <w:uiPriority w:val="22"/>
    <w:qFormat/>
    <w:rsid w:val="00CB4052"/>
    <w:rPr>
      <w:b/>
      <w:bCs/>
    </w:rPr>
  </w:style>
  <w:style w:type="character" w:styleId="af4">
    <w:name w:val="Hyperlink"/>
    <w:basedOn w:val="a0"/>
    <w:uiPriority w:val="99"/>
    <w:semiHidden/>
    <w:unhideWhenUsed/>
    <w:rsid w:val="00CB4052"/>
    <w:rPr>
      <w:color w:val="0000FF"/>
      <w:u w:val="single"/>
    </w:rPr>
  </w:style>
  <w:style w:type="character" w:customStyle="1" w:styleId="inqyif">
    <w:name w:val="inqyif"/>
    <w:basedOn w:val="a0"/>
    <w:rsid w:val="00CB4052"/>
  </w:style>
  <w:style w:type="paragraph" w:styleId="af5">
    <w:name w:val="List Paragraph"/>
    <w:basedOn w:val="a"/>
    <w:uiPriority w:val="34"/>
    <w:qFormat/>
    <w:rsid w:val="00CB405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978</Words>
  <Characters>5581</Characters>
  <Application>Microsoft Office Word</Application>
  <DocSecurity>0</DocSecurity>
  <Lines>46</Lines>
  <Paragraphs>13</Paragraphs>
  <ScaleCrop>false</ScaleCrop>
  <Company/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2026-10-20T05:28:00Z</dcterms:created>
  <dcterms:modified xsi:type="dcterms:W3CDTF">2026-10-20T11:50:00Z</dcterms:modified>
</cp:coreProperties>
</file>