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73603" w14:textId="77777777" w:rsidR="00867345" w:rsidRDefault="00000000">
      <w:pPr>
        <w:ind w:right="-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a5"/>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85"/>
        <w:gridCol w:w="3705"/>
        <w:gridCol w:w="1890"/>
        <w:gridCol w:w="2535"/>
      </w:tblGrid>
      <w:tr w:rsidR="00867345" w14:paraId="3BEF15C4" w14:textId="77777777">
        <w:trPr>
          <w:trHeight w:val="570"/>
        </w:trPr>
        <w:tc>
          <w:tcPr>
            <w:tcW w:w="88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44FFCEA" w14:textId="77777777" w:rsidR="00867345" w:rsidRDefault="00000000">
            <w:pPr>
              <w:spacing w:before="140" w:after="140"/>
              <w:ind w:left="140" w:right="1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370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BA65F2B" w14:textId="77777777" w:rsidR="00867345" w:rsidRDefault="00000000">
            <w:pPr>
              <w:spacing w:before="140" w:after="140"/>
              <w:ind w:left="140" w:right="1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Мекеменің атауы</w:t>
            </w:r>
          </w:p>
        </w:tc>
        <w:tc>
          <w:tcPr>
            <w:tcW w:w="189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89DDD60" w14:textId="77777777" w:rsidR="00867345" w:rsidRDefault="00000000">
            <w:pPr>
              <w:spacing w:before="140" w:after="140"/>
              <w:ind w:left="140" w:right="1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БСН</w:t>
            </w:r>
          </w:p>
        </w:tc>
        <w:tc>
          <w:tcPr>
            <w:tcW w:w="253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B425CCD" w14:textId="77777777" w:rsidR="00867345" w:rsidRDefault="00000000">
            <w:pPr>
              <w:spacing w:before="140" w:after="140"/>
              <w:ind w:left="140" w:right="1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Электронды пошта</w:t>
            </w:r>
          </w:p>
        </w:tc>
      </w:tr>
      <w:tr w:rsidR="00867345" w14:paraId="0BCAD2A8" w14:textId="77777777">
        <w:trPr>
          <w:trHeight w:val="570"/>
        </w:trPr>
        <w:tc>
          <w:tcPr>
            <w:tcW w:w="88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E22CC41" w14:textId="77777777" w:rsidR="00867345" w:rsidRDefault="00000000">
            <w:pPr>
              <w:spacing w:before="140" w:after="140"/>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3705" w:type="dxa"/>
            <w:tcBorders>
              <w:top w:val="nil"/>
              <w:left w:val="nil"/>
              <w:bottom w:val="single" w:sz="8" w:space="0" w:color="000000"/>
              <w:right w:val="single" w:sz="8" w:space="0" w:color="000000"/>
            </w:tcBorders>
            <w:tcMar>
              <w:top w:w="0" w:type="dxa"/>
              <w:left w:w="100" w:type="dxa"/>
              <w:bottom w:w="0" w:type="dxa"/>
              <w:right w:w="100" w:type="dxa"/>
            </w:tcMar>
          </w:tcPr>
          <w:p w14:paraId="7802C176" w14:textId="77777777" w:rsidR="00867345" w:rsidRDefault="00000000">
            <w:pPr>
              <w:spacing w:before="140" w:after="140"/>
              <w:ind w:left="140" w:right="140"/>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yellow"/>
              </w:rPr>
              <w:t xml:space="preserve"> </w:t>
            </w:r>
          </w:p>
        </w:tc>
        <w:tc>
          <w:tcPr>
            <w:tcW w:w="1890" w:type="dxa"/>
            <w:tcBorders>
              <w:top w:val="nil"/>
              <w:left w:val="nil"/>
              <w:bottom w:val="single" w:sz="8" w:space="0" w:color="000000"/>
              <w:right w:val="single" w:sz="8" w:space="0" w:color="000000"/>
            </w:tcBorders>
            <w:tcMar>
              <w:top w:w="0" w:type="dxa"/>
              <w:left w:w="100" w:type="dxa"/>
              <w:bottom w:w="0" w:type="dxa"/>
              <w:right w:w="100" w:type="dxa"/>
            </w:tcMar>
          </w:tcPr>
          <w:p w14:paraId="1CC4C2A2" w14:textId="77777777" w:rsidR="00867345" w:rsidRDefault="00000000">
            <w:pPr>
              <w:spacing w:before="140" w:after="140"/>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535" w:type="dxa"/>
            <w:tcBorders>
              <w:top w:val="nil"/>
              <w:left w:val="nil"/>
              <w:bottom w:val="single" w:sz="8" w:space="0" w:color="000000"/>
              <w:right w:val="single" w:sz="8" w:space="0" w:color="000000"/>
            </w:tcBorders>
            <w:tcMar>
              <w:top w:w="0" w:type="dxa"/>
              <w:left w:w="100" w:type="dxa"/>
              <w:bottom w:w="0" w:type="dxa"/>
              <w:right w:w="100" w:type="dxa"/>
            </w:tcMar>
          </w:tcPr>
          <w:p w14:paraId="436B7095" w14:textId="77777777" w:rsidR="00867345" w:rsidRDefault="00000000">
            <w:pPr>
              <w:spacing w:before="140" w:after="140"/>
              <w:ind w:left="140" w:right="1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bl>
    <w:p w14:paraId="7F00384A" w14:textId="77777777" w:rsidR="00867345" w:rsidRDefault="00000000">
      <w:pPr>
        <w:ind w:left="-700" w:right="-7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67C771A" w14:textId="77777777" w:rsidR="00867345" w:rsidRDefault="00000000">
      <w:pPr>
        <w:ind w:left="-700" w:right="-7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Мектепке дейінгі мекемелер үшін білім беру интернет-ресурсы -</w:t>
      </w:r>
    </w:p>
    <w:p w14:paraId="2FF202D4" w14:textId="77777777" w:rsidR="00867345" w:rsidRDefault="00000000">
      <w:pPr>
        <w:ind w:left="-700" w:right="-760"/>
        <w:jc w:val="center"/>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yellow"/>
        </w:rPr>
        <w:t>сипаттамасы</w:t>
      </w:r>
    </w:p>
    <w:p w14:paraId="72634572"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56C1CB9" w14:textId="14E56FDE"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yellow"/>
        </w:rPr>
        <w:t>Платформасы</w:t>
      </w:r>
      <w:r>
        <w:rPr>
          <w:rFonts w:ascii="Times New Roman" w:eastAsia="Times New Roman" w:hAnsi="Times New Roman" w:cs="Times New Roman"/>
          <w:sz w:val="24"/>
          <w:szCs w:val="24"/>
        </w:rPr>
        <w:t xml:space="preserve"> мектепке дейінгі мекемелердің: бес жас тобы (1 жастан 5 жасқа дейінгі балалар) бойынша оқу-әдістемелік кешендер (ОӘК), дайын сабақ жоспарлары, үлестірме материалдар, әдістемелік ұсынымдар түріндегі, мектепке дейінгі мекемелердің тәрбиешілеріне арналған ерте жастағы топ, кіші топ, орта топ, ересек топ, мектепалды топ бойынша әдістемелік қолдау ресурсы. Платформаның мазмұндық бөлігінде пәндер және вариативтік компоненттер бойынша </w:t>
      </w:r>
      <w:r w:rsidR="00435D46" w:rsidRPr="00435D46">
        <w:rPr>
          <w:rFonts w:ascii="Times New Roman" w:eastAsia="Times New Roman" w:hAnsi="Times New Roman" w:cs="Times New Roman"/>
          <w:sz w:val="24"/>
          <w:szCs w:val="24"/>
        </w:rPr>
        <w:t>10</w:t>
      </w:r>
      <w:r>
        <w:rPr>
          <w:rFonts w:ascii="Times New Roman" w:eastAsia="Times New Roman" w:hAnsi="Times New Roman" w:cs="Times New Roman"/>
          <w:sz w:val="24"/>
          <w:szCs w:val="24"/>
        </w:rPr>
        <w:t>00-</w:t>
      </w:r>
      <w:r w:rsidR="00435D46">
        <w:rPr>
          <w:rFonts w:ascii="Times New Roman" w:eastAsia="Times New Roman" w:hAnsi="Times New Roman" w:cs="Times New Roman"/>
          <w:sz w:val="24"/>
          <w:szCs w:val="24"/>
          <w:lang w:val="kk-KZ"/>
        </w:rPr>
        <w:t>на</w:t>
      </w:r>
      <w:r>
        <w:rPr>
          <w:rFonts w:ascii="Times New Roman" w:eastAsia="Times New Roman" w:hAnsi="Times New Roman" w:cs="Times New Roman"/>
          <w:sz w:val="24"/>
          <w:szCs w:val="24"/>
        </w:rPr>
        <w:t>н астам сабақ жоспары және жазғы сауықтыру кезеңіне кемінде 500 сабақ жоспары ұсынылуы.</w:t>
      </w:r>
    </w:p>
    <w:p w14:paraId="7F96DE36"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yellow"/>
        </w:rPr>
        <w:t xml:space="preserve">Платформа </w:t>
      </w:r>
      <w:r>
        <w:rPr>
          <w:rFonts w:ascii="Times New Roman" w:eastAsia="Times New Roman" w:hAnsi="Times New Roman" w:cs="Times New Roman"/>
          <w:sz w:val="24"/>
          <w:szCs w:val="24"/>
        </w:rPr>
        <w:t>материалдары Қазақстан Республикасының мектепке дейінгі тәрбие мен оқытудың мемлекеттік жалпыға міндетті стандартына (Қазақстан Республикасы Білім және ғылым министрінің 2021 жылғы 10 маусымдағы № 286 Бұйрығы) сәйкес қазақ және орыс тілдерінде жасалған.</w:t>
      </w:r>
    </w:p>
    <w:p w14:paraId="59D7CB3B"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Ұйымдастырылған іс-әрекеттің әрбір жоспарында тиісті көрнекі материалдар: мемлекеттік және/немесе орыс тілдеріндегі оқыту бейнеролигі, оқу қызметінің қойылған мақсаттарына сәйкес пәндер, процестер, дерексіз құбылыстар бейнеленген иллюстрациялар, тәрбиешілер мен ДУ тәрбиеленушілері үшін үлестірме материалдар орналастырылған.</w:t>
      </w:r>
    </w:p>
    <w:p w14:paraId="469C7BD0"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Оған қоса,  платформа интернет-ресурсында оқу процесін ұйымдастыру үшін келесі көп функциялы сервис қолжетімді:</w:t>
      </w:r>
    </w:p>
    <w:p w14:paraId="7C46AB2F"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Топтарды қалыптастыру;</w:t>
      </w:r>
    </w:p>
    <w:p w14:paraId="3E2214FF"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Мектепке дейінгі мекеменің контингентін басқару;</w:t>
      </w:r>
    </w:p>
    <w:p w14:paraId="3C8C5C45"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Сабақ пен жаттығулар бойынша сынып үлгерімін бақылау;</w:t>
      </w:r>
    </w:p>
    <w:p w14:paraId="6FBC908A"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Тәрбиеленуші мен педагог арасындағы жеке онлайн-чат;</w:t>
      </w:r>
    </w:p>
    <w:p w14:paraId="3001F74B"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Онлайн "үй тапсырмасы" және тексеру;</w:t>
      </w:r>
    </w:p>
    <w:p w14:paraId="5678C725"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Онлайн ҰІӘ және "үй тапсырмасын" бағалау журналы;</w:t>
      </w:r>
    </w:p>
    <w:p w14:paraId="727CBA8B"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Педагогтарға арналған жеке ҰІӘ конструкторы;</w:t>
      </w:r>
    </w:p>
    <w:p w14:paraId="360D5A1D"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Статистика және талдау.</w:t>
      </w:r>
    </w:p>
    <w:p w14:paraId="3946C880"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B86B8A7"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Платформасы келесі талаптарға сай:</w:t>
      </w:r>
    </w:p>
    <w:p w14:paraId="2A66DCEC"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Негізгі интернет браузерлерінде (Firefox Mozilla, Google Chrome) платформаны қолдану мүмкіндігі бар.</w:t>
      </w:r>
    </w:p>
    <w:p w14:paraId="4736261F"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Платформа мемлекеттік және орыс тілдерінде қолжетімді.</w:t>
      </w:r>
    </w:p>
    <w:p w14:paraId="03614BAE"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Платформа пайдаланушыға Дүниежүзілік Интернет желісіне қосылу жылдамдығының деңгейін ескере отырып, жылдам және ыңғайлы авторизация мүмкіндігі береді.</w:t>
      </w:r>
    </w:p>
    <w:p w14:paraId="46A11293"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Платформа кері байланыс орнату функциясын береді. Бұл функция пайдаланушыға электрондық пошта немесе телефон байланысы арқылы платформаның жұмысы туралы сұрақтар қоюға мүмкіндік береді.</w:t>
      </w:r>
    </w:p>
    <w:p w14:paraId="2C526C5E"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 xml:space="preserve">Меншік құқығын растайтын зияткерлік меншік объектісіне (платформаға) қорғау құжаттарының (авторлық құқық объектісіне құқықтарды мемлекеттік тіркеу туралы куәлік, авторлық </w:t>
      </w:r>
      <w:r>
        <w:rPr>
          <w:rFonts w:ascii="Times New Roman" w:eastAsia="Times New Roman" w:hAnsi="Times New Roman" w:cs="Times New Roman"/>
          <w:sz w:val="24"/>
          <w:szCs w:val="24"/>
        </w:rPr>
        <w:lastRenderedPageBreak/>
        <w:t>құқықпен қорғалатын объектілерге құқықтардың мемлекеттік тізіліміне мәліметтерді енгізу туралы куәлік және мүліктік құқықтарды беру шарты) бар.</w:t>
      </w:r>
    </w:p>
    <w:p w14:paraId="71141941"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Платформа қызмет берушінің атына «Қазақстан Республикасы цифрлық даму, инновациялар және аэроғарыш өнеркәсібі министрлігінің Ақпараттық қауіпсіздік комитеті» берген, Берілген күні 2020 жылдан кешіктірілмейтін ақпараттық қауіпсіздік талаптарына сәйкестігіне сынақтар жүргізу және сынақтар актісінің иегері.</w:t>
      </w:r>
    </w:p>
    <w:p w14:paraId="2B19BAEA"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52476DB"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2F06CDA" w14:textId="77777777" w:rsidR="00867345" w:rsidRDefault="00000000">
      <w:pPr>
        <w:ind w:left="-700" w:right="-7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Плафторманың қолдау қызметі</w:t>
      </w:r>
    </w:p>
    <w:p w14:paraId="4C8CB100"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Қазақстан Республикасының заңнамасына сәйкес мереке және демалыс күндерін ескере отырып, аптасына 5 күн, сағат 9.00-ден 18.00-ге дейін қолжетімді, телефон және электрондық пошта арқылы техникалық қолдау көрсетеді және келесі функцияларды орындайды:</w:t>
      </w:r>
    </w:p>
    <w:p w14:paraId="4C6F239E"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Пайдаланушыға қашықтықтан қолдау көрсету қызметі;</w:t>
      </w:r>
    </w:p>
    <w:p w14:paraId="5EB63D56"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Пайдаланушылардың электрондық поштаға берген өтінімдеріне жауап;</w:t>
      </w:r>
    </w:p>
    <w:p w14:paraId="105BFD63"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Шағымдар және ұсыныстармен жұмыс, пайдаланушыларға қажетті ақпаратты ұсыну;</w:t>
      </w:r>
    </w:p>
    <w:p w14:paraId="34147D15"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Оқыту порталының қолжетімділігі мен өнімділігіне тәулік бойы мониторинг жүргізу.</w:t>
      </w:r>
    </w:p>
    <w:p w14:paraId="110F585D"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4BD9113"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Платформа келесі технологиялық талаптарға сай:</w:t>
      </w:r>
    </w:p>
    <w:p w14:paraId="47733C9A"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Платформа әртүрлі операциялық жүйелерде (iOS, Android, MS Windows, Apple macOS және т. б.) және аппараттық платформаларда, оның ішінде интерактивті жабдықтар, дербес компьютерлер, портативті мобильді құрылғылар, кіріктірілген браузерлерді қолдау жүйесі арқылы немесе мамандандырылған, еркін таратылатын тегін қосымшалардың көмегімен материалдарды көру мүмкіндігін білдіретін кросс-платформалық үйлесімділікті қамтамасыз етуі тиіс.</w:t>
      </w:r>
    </w:p>
    <w:p w14:paraId="2AE8AA5A"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ADC0055"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Қызмет көрсету уақыты: 1 академиялық жыл.</w:t>
      </w:r>
    </w:p>
    <w:p w14:paraId="25059B37"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3205AC1"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B468CC8"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C93B95D"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A3ADD0F"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F3F4BBC"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A49497C"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894D9E4"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177AA03"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6C2190B"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F47A0AD"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9EBD30E"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70CA17D"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A9C3DB5"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6F827FE"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922E994"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B67B658"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4CB372B"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310475B"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28E6CFC"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3CF7F436"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F608E57"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6416777"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62AFB21"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9F0CBA0"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5C07A29" w14:textId="77777777" w:rsidR="00867345" w:rsidRDefault="00000000">
      <w:pPr>
        <w:ind w:left="-700" w:right="-7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a6"/>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85"/>
        <w:gridCol w:w="3750"/>
        <w:gridCol w:w="1860"/>
        <w:gridCol w:w="2520"/>
      </w:tblGrid>
      <w:tr w:rsidR="00867345" w14:paraId="3CCD9FBC" w14:textId="77777777">
        <w:trPr>
          <w:trHeight w:val="570"/>
        </w:trPr>
        <w:tc>
          <w:tcPr>
            <w:tcW w:w="88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41B6A35" w14:textId="77777777" w:rsidR="00867345" w:rsidRDefault="00000000">
            <w:pPr>
              <w:spacing w:before="140" w:after="140"/>
              <w:ind w:left="140" w:right="1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375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AC66212" w14:textId="77777777" w:rsidR="00867345" w:rsidRDefault="00000000">
            <w:pPr>
              <w:spacing w:before="140" w:after="140"/>
              <w:ind w:left="140" w:right="1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Наименование организации</w:t>
            </w:r>
          </w:p>
        </w:tc>
        <w:tc>
          <w:tcPr>
            <w:tcW w:w="186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7AD3F42" w14:textId="77777777" w:rsidR="00867345" w:rsidRDefault="00000000">
            <w:pPr>
              <w:spacing w:before="140" w:after="140"/>
              <w:ind w:left="140" w:right="1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БИН</w:t>
            </w:r>
          </w:p>
        </w:tc>
        <w:tc>
          <w:tcPr>
            <w:tcW w:w="252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C607DFA" w14:textId="77777777" w:rsidR="00867345" w:rsidRDefault="00000000">
            <w:pPr>
              <w:spacing w:before="140" w:after="140"/>
              <w:ind w:left="140" w:right="1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Электронная почта</w:t>
            </w:r>
          </w:p>
        </w:tc>
      </w:tr>
      <w:tr w:rsidR="00867345" w14:paraId="7BD084D4" w14:textId="77777777">
        <w:trPr>
          <w:trHeight w:val="570"/>
        </w:trPr>
        <w:tc>
          <w:tcPr>
            <w:tcW w:w="88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3775C6D0" w14:textId="77777777" w:rsidR="00867345" w:rsidRDefault="00000000">
            <w:pPr>
              <w:spacing w:before="140" w:after="140"/>
              <w:ind w:left="140" w:right="1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3750" w:type="dxa"/>
            <w:tcBorders>
              <w:top w:val="nil"/>
              <w:left w:val="nil"/>
              <w:bottom w:val="single" w:sz="8" w:space="0" w:color="000000"/>
              <w:right w:val="single" w:sz="8" w:space="0" w:color="000000"/>
            </w:tcBorders>
            <w:tcMar>
              <w:top w:w="0" w:type="dxa"/>
              <w:left w:w="100" w:type="dxa"/>
              <w:bottom w:w="0" w:type="dxa"/>
              <w:right w:w="100" w:type="dxa"/>
            </w:tcMar>
          </w:tcPr>
          <w:p w14:paraId="3C58F965" w14:textId="77777777" w:rsidR="00867345" w:rsidRDefault="00000000">
            <w:pPr>
              <w:spacing w:before="140" w:after="140"/>
              <w:ind w:left="140" w:right="140"/>
              <w:jc w:val="center"/>
              <w:rPr>
                <w:rFonts w:ascii="Times New Roman" w:eastAsia="Times New Roman" w:hAnsi="Times New Roman" w:cs="Times New Roman"/>
                <w:sz w:val="24"/>
                <w:szCs w:val="24"/>
                <w:shd w:val="clear" w:color="auto" w:fill="FF9900"/>
              </w:rPr>
            </w:pPr>
            <w:r>
              <w:rPr>
                <w:rFonts w:ascii="Times New Roman" w:eastAsia="Times New Roman" w:hAnsi="Times New Roman" w:cs="Times New Roman"/>
                <w:sz w:val="24"/>
                <w:szCs w:val="24"/>
                <w:shd w:val="clear" w:color="auto" w:fill="FF9900"/>
              </w:rPr>
              <w:t xml:space="preserve"> </w:t>
            </w:r>
          </w:p>
        </w:tc>
        <w:tc>
          <w:tcPr>
            <w:tcW w:w="1860" w:type="dxa"/>
            <w:tcBorders>
              <w:top w:val="nil"/>
              <w:left w:val="nil"/>
              <w:bottom w:val="single" w:sz="8" w:space="0" w:color="000000"/>
              <w:right w:val="single" w:sz="8" w:space="0" w:color="000000"/>
            </w:tcBorders>
            <w:tcMar>
              <w:top w:w="0" w:type="dxa"/>
              <w:left w:w="100" w:type="dxa"/>
              <w:bottom w:w="0" w:type="dxa"/>
              <w:right w:w="100" w:type="dxa"/>
            </w:tcMar>
          </w:tcPr>
          <w:p w14:paraId="3C647DBF" w14:textId="77777777" w:rsidR="00867345" w:rsidRDefault="00000000">
            <w:pPr>
              <w:spacing w:before="140" w:after="140"/>
              <w:ind w:left="140" w:right="1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520" w:type="dxa"/>
            <w:tcBorders>
              <w:top w:val="nil"/>
              <w:left w:val="nil"/>
              <w:bottom w:val="single" w:sz="8" w:space="0" w:color="000000"/>
              <w:right w:val="single" w:sz="8" w:space="0" w:color="000000"/>
            </w:tcBorders>
            <w:tcMar>
              <w:top w:w="0" w:type="dxa"/>
              <w:left w:w="100" w:type="dxa"/>
              <w:bottom w:w="0" w:type="dxa"/>
              <w:right w:w="100" w:type="dxa"/>
            </w:tcMar>
          </w:tcPr>
          <w:p w14:paraId="7638CAFF" w14:textId="77777777" w:rsidR="00867345" w:rsidRDefault="00000000">
            <w:pPr>
              <w:spacing w:before="140" w:after="140"/>
              <w:ind w:left="140" w:right="1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bl>
    <w:p w14:paraId="0984C450" w14:textId="77777777" w:rsidR="00867345" w:rsidRDefault="00000000">
      <w:pPr>
        <w:ind w:left="-700" w:right="-76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56BD7F3" w14:textId="77777777" w:rsidR="00867345" w:rsidRDefault="00000000">
      <w:pPr>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Описание образовательного интернет-ресурса</w:t>
      </w:r>
    </w:p>
    <w:p w14:paraId="55486988" w14:textId="77777777" w:rsidR="00867345" w:rsidRDefault="00000000">
      <w:pPr>
        <w:jc w:val="center"/>
        <w:rPr>
          <w:rFonts w:ascii="Times New Roman" w:eastAsia="Times New Roman" w:hAnsi="Times New Roman" w:cs="Times New Roman"/>
          <w:b/>
          <w:sz w:val="24"/>
          <w:szCs w:val="24"/>
          <w:highlight w:val="yellow"/>
        </w:rPr>
      </w:pPr>
      <w:r>
        <w:rPr>
          <w:rFonts w:ascii="Times New Roman" w:eastAsia="Times New Roman" w:hAnsi="Times New Roman" w:cs="Times New Roman"/>
          <w:b/>
          <w:sz w:val="24"/>
          <w:szCs w:val="24"/>
          <w:highlight w:val="white"/>
        </w:rPr>
        <w:t xml:space="preserve">для дошкольных учреждений – </w:t>
      </w:r>
      <w:r>
        <w:rPr>
          <w:rFonts w:ascii="Times New Roman" w:eastAsia="Times New Roman" w:hAnsi="Times New Roman" w:cs="Times New Roman"/>
          <w:b/>
          <w:sz w:val="24"/>
          <w:szCs w:val="24"/>
          <w:highlight w:val="yellow"/>
        </w:rPr>
        <w:t>платформа</w:t>
      </w:r>
    </w:p>
    <w:p w14:paraId="56056198" w14:textId="77777777" w:rsidR="00867345"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277DE03C" w14:textId="4E0A7A02" w:rsidR="00867345" w:rsidRDefault="00000000">
      <w:pPr>
        <w:ind w:firstLine="720"/>
        <w:jc w:val="both"/>
        <w:rPr>
          <w:rFonts w:ascii="Times New Roman" w:eastAsia="Times New Roman" w:hAnsi="Times New Roman" w:cs="Times New Roman"/>
          <w:color w:val="2B2A29"/>
          <w:sz w:val="24"/>
          <w:szCs w:val="24"/>
        </w:rPr>
      </w:pPr>
      <w:r>
        <w:rPr>
          <w:rFonts w:ascii="Times New Roman" w:eastAsia="Times New Roman" w:hAnsi="Times New Roman" w:cs="Times New Roman"/>
          <w:color w:val="2B2A29"/>
          <w:sz w:val="24"/>
          <w:szCs w:val="24"/>
        </w:rPr>
        <w:t xml:space="preserve">Ресурс методической поддержки для воспитателей дошкольных учреждений в виде учебно-методических комплексов (УМК), готовых планов занятий, раздаточных материалов, методических рекомендаций по пяти возрастным группам (детей от 1 года до 5 летнего возраста) дошкольных учреждений: </w:t>
      </w:r>
      <w:r>
        <w:rPr>
          <w:rFonts w:ascii="Times New Roman" w:eastAsia="Times New Roman" w:hAnsi="Times New Roman" w:cs="Times New Roman"/>
          <w:b/>
          <w:color w:val="2B2A29"/>
          <w:sz w:val="24"/>
          <w:szCs w:val="24"/>
        </w:rPr>
        <w:t xml:space="preserve">группа раннего возраста, младшая группа, средняя группа, старшая группа, предшкольная группа. </w:t>
      </w:r>
      <w:r>
        <w:rPr>
          <w:rFonts w:ascii="Times New Roman" w:eastAsia="Times New Roman" w:hAnsi="Times New Roman" w:cs="Times New Roman"/>
          <w:color w:val="2B2A29"/>
          <w:sz w:val="24"/>
          <w:szCs w:val="24"/>
        </w:rPr>
        <w:t>В содержательной части</w:t>
      </w:r>
      <w:r>
        <w:rPr>
          <w:rFonts w:ascii="Times New Roman" w:eastAsia="Times New Roman" w:hAnsi="Times New Roman" w:cs="Times New Roman"/>
          <w:b/>
          <w:color w:val="2B2A29"/>
          <w:sz w:val="24"/>
          <w:szCs w:val="24"/>
        </w:rPr>
        <w:t xml:space="preserve"> </w:t>
      </w:r>
      <w:r>
        <w:rPr>
          <w:rFonts w:ascii="Times New Roman" w:eastAsia="Times New Roman" w:hAnsi="Times New Roman" w:cs="Times New Roman"/>
          <w:color w:val="2B2A29"/>
          <w:sz w:val="24"/>
          <w:szCs w:val="24"/>
          <w:highlight w:val="yellow"/>
        </w:rPr>
        <w:t xml:space="preserve">платформы </w:t>
      </w:r>
      <w:r>
        <w:rPr>
          <w:rFonts w:ascii="Times New Roman" w:eastAsia="Times New Roman" w:hAnsi="Times New Roman" w:cs="Times New Roman"/>
          <w:color w:val="2B2A29"/>
          <w:sz w:val="24"/>
          <w:szCs w:val="24"/>
        </w:rPr>
        <w:t xml:space="preserve">предоставлены более </w:t>
      </w:r>
      <w:r w:rsidR="009344BE" w:rsidRPr="009344BE">
        <w:rPr>
          <w:rFonts w:ascii="Times New Roman" w:eastAsia="Times New Roman" w:hAnsi="Times New Roman" w:cs="Times New Roman"/>
          <w:color w:val="2B2A29"/>
          <w:sz w:val="24"/>
          <w:szCs w:val="24"/>
          <w:lang w:val="ru-RU"/>
        </w:rPr>
        <w:t>1000</w:t>
      </w:r>
      <w:r>
        <w:rPr>
          <w:rFonts w:ascii="Times New Roman" w:eastAsia="Times New Roman" w:hAnsi="Times New Roman" w:cs="Times New Roman"/>
          <w:color w:val="2B2A29"/>
          <w:sz w:val="24"/>
          <w:szCs w:val="24"/>
        </w:rPr>
        <w:t xml:space="preserve"> планов занятий по предметам и вариативным компонентами и не менее 500 планов занятий на летний оздоровительный период.</w:t>
      </w:r>
    </w:p>
    <w:p w14:paraId="2310135F" w14:textId="77777777" w:rsidR="00867345" w:rsidRDefault="00000000">
      <w:pPr>
        <w:ind w:firstLine="720"/>
        <w:jc w:val="both"/>
        <w:rPr>
          <w:rFonts w:ascii="Times New Roman" w:eastAsia="Times New Roman" w:hAnsi="Times New Roman" w:cs="Times New Roman"/>
          <w:color w:val="2B2A29"/>
          <w:sz w:val="24"/>
          <w:szCs w:val="24"/>
        </w:rPr>
      </w:pPr>
      <w:r>
        <w:rPr>
          <w:rFonts w:ascii="Times New Roman" w:eastAsia="Times New Roman" w:hAnsi="Times New Roman" w:cs="Times New Roman"/>
          <w:color w:val="2B2A29"/>
          <w:sz w:val="24"/>
          <w:szCs w:val="24"/>
        </w:rPr>
        <w:t xml:space="preserve">Материалы </w:t>
      </w:r>
      <w:r>
        <w:rPr>
          <w:rFonts w:ascii="Times New Roman" w:eastAsia="Times New Roman" w:hAnsi="Times New Roman" w:cs="Times New Roman"/>
          <w:color w:val="2B2A29"/>
          <w:sz w:val="24"/>
          <w:szCs w:val="24"/>
          <w:highlight w:val="yellow"/>
        </w:rPr>
        <w:t xml:space="preserve">платформы </w:t>
      </w:r>
      <w:r>
        <w:rPr>
          <w:rFonts w:ascii="Times New Roman" w:eastAsia="Times New Roman" w:hAnsi="Times New Roman" w:cs="Times New Roman"/>
          <w:color w:val="2B2A29"/>
          <w:sz w:val="24"/>
          <w:szCs w:val="24"/>
        </w:rPr>
        <w:t>составлены на казахском и русском языках обучения согласно действующему Государственному общеобязательному стандарту дошкольного воспитания и обучения Республики Казахстан (Приказ Министра образования и науки Республики Казахстан от 10 июня 2021 года № 286).</w:t>
      </w:r>
    </w:p>
    <w:p w14:paraId="3AC3F87B" w14:textId="77777777" w:rsidR="00867345" w:rsidRDefault="00000000">
      <w:pPr>
        <w:ind w:right="8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каждом плане организованной деятельности размещены соответствующие наглядные материалы: обучающий видеоролик на государственном и/или русском языках, иллюстрации с изображением предметов, процессов, абстрактных явлений согласно поставленным целям учебной деятельности, раздаточные материалы для воспитателей и для воспитанников ДУ.</w:t>
      </w:r>
    </w:p>
    <w:p w14:paraId="0B205FC7" w14:textId="77777777" w:rsidR="00867345" w:rsidRDefault="00000000">
      <w:pPr>
        <w:ind w:firstLine="720"/>
        <w:jc w:val="both"/>
        <w:rPr>
          <w:rFonts w:ascii="Times New Roman" w:eastAsia="Times New Roman" w:hAnsi="Times New Roman" w:cs="Times New Roman"/>
          <w:color w:val="1A1A1A"/>
          <w:sz w:val="24"/>
          <w:szCs w:val="24"/>
        </w:rPr>
      </w:pPr>
      <w:r>
        <w:rPr>
          <w:rFonts w:ascii="Times New Roman" w:eastAsia="Times New Roman" w:hAnsi="Times New Roman" w:cs="Times New Roman"/>
          <w:sz w:val="24"/>
          <w:szCs w:val="24"/>
        </w:rPr>
        <w:t xml:space="preserve">Вместе с этим, на </w:t>
      </w:r>
      <w:r>
        <w:rPr>
          <w:rFonts w:ascii="Times New Roman" w:eastAsia="Times New Roman" w:hAnsi="Times New Roman" w:cs="Times New Roman"/>
          <w:color w:val="2B2A29"/>
          <w:sz w:val="24"/>
          <w:szCs w:val="24"/>
          <w:highlight w:val="yellow"/>
        </w:rPr>
        <w:t xml:space="preserve">платформе </w:t>
      </w:r>
      <w:r>
        <w:rPr>
          <w:rFonts w:ascii="Times New Roman" w:eastAsia="Times New Roman" w:hAnsi="Times New Roman" w:cs="Times New Roman"/>
          <w:color w:val="1A1A1A"/>
          <w:sz w:val="24"/>
          <w:szCs w:val="24"/>
        </w:rPr>
        <w:t>доступен следующий многофункциональный сервис для организации учебного процесса:</w:t>
      </w:r>
    </w:p>
    <w:p w14:paraId="740707A4" w14:textId="77777777" w:rsidR="00867345" w:rsidRDefault="00000000">
      <w:pPr>
        <w:ind w:left="1140" w:hanging="36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w:t>
      </w:r>
      <w:r>
        <w:rPr>
          <w:rFonts w:ascii="Times New Roman" w:eastAsia="Times New Roman" w:hAnsi="Times New Roman" w:cs="Times New Roman"/>
          <w:color w:val="1A1A1A"/>
          <w:sz w:val="14"/>
          <w:szCs w:val="14"/>
        </w:rPr>
        <w:t xml:space="preserve">  </w:t>
      </w:r>
      <w:r>
        <w:rPr>
          <w:rFonts w:ascii="Times New Roman" w:eastAsia="Times New Roman" w:hAnsi="Times New Roman" w:cs="Times New Roman"/>
          <w:color w:val="1A1A1A"/>
          <w:sz w:val="14"/>
          <w:szCs w:val="14"/>
        </w:rPr>
        <w:tab/>
      </w:r>
      <w:r>
        <w:rPr>
          <w:rFonts w:ascii="Times New Roman" w:eastAsia="Times New Roman" w:hAnsi="Times New Roman" w:cs="Times New Roman"/>
          <w:color w:val="1A1A1A"/>
          <w:sz w:val="24"/>
          <w:szCs w:val="24"/>
        </w:rPr>
        <w:t>Формирование групп;</w:t>
      </w:r>
    </w:p>
    <w:p w14:paraId="4CBD212D" w14:textId="77777777" w:rsidR="00867345" w:rsidRDefault="00000000">
      <w:pPr>
        <w:ind w:left="1140" w:hanging="36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w:t>
      </w:r>
      <w:r>
        <w:rPr>
          <w:rFonts w:ascii="Times New Roman" w:eastAsia="Times New Roman" w:hAnsi="Times New Roman" w:cs="Times New Roman"/>
          <w:color w:val="1A1A1A"/>
          <w:sz w:val="14"/>
          <w:szCs w:val="14"/>
        </w:rPr>
        <w:t xml:space="preserve">  </w:t>
      </w:r>
      <w:r>
        <w:rPr>
          <w:rFonts w:ascii="Times New Roman" w:eastAsia="Times New Roman" w:hAnsi="Times New Roman" w:cs="Times New Roman"/>
          <w:color w:val="1A1A1A"/>
          <w:sz w:val="14"/>
          <w:szCs w:val="14"/>
        </w:rPr>
        <w:tab/>
      </w:r>
      <w:r>
        <w:rPr>
          <w:rFonts w:ascii="Times New Roman" w:eastAsia="Times New Roman" w:hAnsi="Times New Roman" w:cs="Times New Roman"/>
          <w:color w:val="1A1A1A"/>
          <w:sz w:val="24"/>
          <w:szCs w:val="24"/>
        </w:rPr>
        <w:t>Управление контингентом дошкольного учреждения;</w:t>
      </w:r>
    </w:p>
    <w:p w14:paraId="0EAEAC45" w14:textId="77777777" w:rsidR="00867345" w:rsidRDefault="00000000">
      <w:pPr>
        <w:ind w:left="1140" w:hanging="36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w:t>
      </w:r>
      <w:r>
        <w:rPr>
          <w:rFonts w:ascii="Times New Roman" w:eastAsia="Times New Roman" w:hAnsi="Times New Roman" w:cs="Times New Roman"/>
          <w:color w:val="1A1A1A"/>
          <w:sz w:val="14"/>
          <w:szCs w:val="14"/>
        </w:rPr>
        <w:t xml:space="preserve">  </w:t>
      </w:r>
      <w:r>
        <w:rPr>
          <w:rFonts w:ascii="Times New Roman" w:eastAsia="Times New Roman" w:hAnsi="Times New Roman" w:cs="Times New Roman"/>
          <w:color w:val="1A1A1A"/>
          <w:sz w:val="14"/>
          <w:szCs w:val="14"/>
        </w:rPr>
        <w:tab/>
      </w:r>
      <w:r>
        <w:rPr>
          <w:rFonts w:ascii="Times New Roman" w:eastAsia="Times New Roman" w:hAnsi="Times New Roman" w:cs="Times New Roman"/>
          <w:color w:val="1A1A1A"/>
          <w:sz w:val="24"/>
          <w:szCs w:val="24"/>
        </w:rPr>
        <w:t>Мониторинг успеваемости класса по уроку и упражнениям;</w:t>
      </w:r>
    </w:p>
    <w:p w14:paraId="5E137C47" w14:textId="77777777" w:rsidR="00867345" w:rsidRDefault="00000000">
      <w:pPr>
        <w:ind w:left="1140" w:hanging="36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w:t>
      </w:r>
      <w:r>
        <w:rPr>
          <w:rFonts w:ascii="Times New Roman" w:eastAsia="Times New Roman" w:hAnsi="Times New Roman" w:cs="Times New Roman"/>
          <w:color w:val="1A1A1A"/>
          <w:sz w:val="14"/>
          <w:szCs w:val="14"/>
        </w:rPr>
        <w:t xml:space="preserve">  </w:t>
      </w:r>
      <w:r>
        <w:rPr>
          <w:rFonts w:ascii="Times New Roman" w:eastAsia="Times New Roman" w:hAnsi="Times New Roman" w:cs="Times New Roman"/>
          <w:color w:val="1A1A1A"/>
          <w:sz w:val="14"/>
          <w:szCs w:val="14"/>
        </w:rPr>
        <w:tab/>
      </w:r>
      <w:r>
        <w:rPr>
          <w:rFonts w:ascii="Times New Roman" w:eastAsia="Times New Roman" w:hAnsi="Times New Roman" w:cs="Times New Roman"/>
          <w:color w:val="1A1A1A"/>
          <w:sz w:val="24"/>
          <w:szCs w:val="24"/>
        </w:rPr>
        <w:t>Индивидуальный онлайн-чат между воспитанником и педагогом;</w:t>
      </w:r>
    </w:p>
    <w:p w14:paraId="2C9385E3" w14:textId="77777777" w:rsidR="00867345" w:rsidRDefault="00000000">
      <w:pPr>
        <w:ind w:left="1140" w:hanging="36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w:t>
      </w:r>
      <w:r>
        <w:rPr>
          <w:rFonts w:ascii="Times New Roman" w:eastAsia="Times New Roman" w:hAnsi="Times New Roman" w:cs="Times New Roman"/>
          <w:color w:val="1A1A1A"/>
          <w:sz w:val="14"/>
          <w:szCs w:val="14"/>
        </w:rPr>
        <w:t xml:space="preserve">  </w:t>
      </w:r>
      <w:r>
        <w:rPr>
          <w:rFonts w:ascii="Times New Roman" w:eastAsia="Times New Roman" w:hAnsi="Times New Roman" w:cs="Times New Roman"/>
          <w:color w:val="1A1A1A"/>
          <w:sz w:val="14"/>
          <w:szCs w:val="14"/>
        </w:rPr>
        <w:tab/>
      </w:r>
      <w:r>
        <w:rPr>
          <w:rFonts w:ascii="Times New Roman" w:eastAsia="Times New Roman" w:hAnsi="Times New Roman" w:cs="Times New Roman"/>
          <w:color w:val="1A1A1A"/>
          <w:sz w:val="24"/>
          <w:szCs w:val="24"/>
        </w:rPr>
        <w:t>Онлайн "домашние задания" и проверка;</w:t>
      </w:r>
    </w:p>
    <w:p w14:paraId="328423FE" w14:textId="77777777" w:rsidR="00867345" w:rsidRDefault="00000000">
      <w:pPr>
        <w:ind w:left="1140" w:hanging="36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w:t>
      </w:r>
      <w:r>
        <w:rPr>
          <w:rFonts w:ascii="Times New Roman" w:eastAsia="Times New Roman" w:hAnsi="Times New Roman" w:cs="Times New Roman"/>
          <w:color w:val="1A1A1A"/>
          <w:sz w:val="14"/>
          <w:szCs w:val="14"/>
        </w:rPr>
        <w:t xml:space="preserve">  </w:t>
      </w:r>
      <w:r>
        <w:rPr>
          <w:rFonts w:ascii="Times New Roman" w:eastAsia="Times New Roman" w:hAnsi="Times New Roman" w:cs="Times New Roman"/>
          <w:color w:val="1A1A1A"/>
          <w:sz w:val="14"/>
          <w:szCs w:val="14"/>
        </w:rPr>
        <w:tab/>
      </w:r>
      <w:r>
        <w:rPr>
          <w:rFonts w:ascii="Times New Roman" w:eastAsia="Times New Roman" w:hAnsi="Times New Roman" w:cs="Times New Roman"/>
          <w:color w:val="1A1A1A"/>
          <w:sz w:val="24"/>
          <w:szCs w:val="24"/>
        </w:rPr>
        <w:t>Журнал оценивания онлайн ОД и "домашнего задания";</w:t>
      </w:r>
    </w:p>
    <w:p w14:paraId="1265888A" w14:textId="77777777" w:rsidR="00867345" w:rsidRDefault="00000000">
      <w:pPr>
        <w:ind w:left="1140" w:hanging="36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w:t>
      </w:r>
      <w:r>
        <w:rPr>
          <w:rFonts w:ascii="Times New Roman" w:eastAsia="Times New Roman" w:hAnsi="Times New Roman" w:cs="Times New Roman"/>
          <w:color w:val="1A1A1A"/>
          <w:sz w:val="14"/>
          <w:szCs w:val="14"/>
        </w:rPr>
        <w:t xml:space="preserve">  </w:t>
      </w:r>
      <w:r>
        <w:rPr>
          <w:rFonts w:ascii="Times New Roman" w:eastAsia="Times New Roman" w:hAnsi="Times New Roman" w:cs="Times New Roman"/>
          <w:color w:val="1A1A1A"/>
          <w:sz w:val="14"/>
          <w:szCs w:val="14"/>
        </w:rPr>
        <w:tab/>
      </w:r>
      <w:r>
        <w:rPr>
          <w:rFonts w:ascii="Times New Roman" w:eastAsia="Times New Roman" w:hAnsi="Times New Roman" w:cs="Times New Roman"/>
          <w:color w:val="1A1A1A"/>
          <w:sz w:val="24"/>
          <w:szCs w:val="24"/>
        </w:rPr>
        <w:t>Конструктор собственных конспектов для педагогов;</w:t>
      </w:r>
    </w:p>
    <w:p w14:paraId="5C33D1A0" w14:textId="77777777" w:rsidR="00867345" w:rsidRDefault="00000000">
      <w:pPr>
        <w:ind w:left="1140" w:hanging="36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w:t>
      </w:r>
      <w:r>
        <w:rPr>
          <w:rFonts w:ascii="Times New Roman" w:eastAsia="Times New Roman" w:hAnsi="Times New Roman" w:cs="Times New Roman"/>
          <w:color w:val="1A1A1A"/>
          <w:sz w:val="14"/>
          <w:szCs w:val="14"/>
        </w:rPr>
        <w:t xml:space="preserve">  </w:t>
      </w:r>
      <w:r>
        <w:rPr>
          <w:rFonts w:ascii="Times New Roman" w:eastAsia="Times New Roman" w:hAnsi="Times New Roman" w:cs="Times New Roman"/>
          <w:color w:val="1A1A1A"/>
          <w:sz w:val="14"/>
          <w:szCs w:val="14"/>
        </w:rPr>
        <w:tab/>
      </w:r>
      <w:r>
        <w:rPr>
          <w:rFonts w:ascii="Times New Roman" w:eastAsia="Times New Roman" w:hAnsi="Times New Roman" w:cs="Times New Roman"/>
          <w:color w:val="1A1A1A"/>
          <w:sz w:val="24"/>
          <w:szCs w:val="24"/>
        </w:rPr>
        <w:t>Статистика и аналитика.</w:t>
      </w:r>
    </w:p>
    <w:p w14:paraId="4AFDC981" w14:textId="77777777" w:rsidR="00867345" w:rsidRDefault="00000000">
      <w:pPr>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rPr>
        <w:t xml:space="preserve"> </w:t>
      </w:r>
    </w:p>
    <w:p w14:paraId="052846AA" w14:textId="77777777" w:rsidR="00867345" w:rsidRDefault="00000000">
      <w:pPr>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yellow"/>
        </w:rPr>
        <w:t xml:space="preserve">Платформа </w:t>
      </w:r>
      <w:r>
        <w:rPr>
          <w:rFonts w:ascii="Times New Roman" w:eastAsia="Times New Roman" w:hAnsi="Times New Roman" w:cs="Times New Roman"/>
          <w:sz w:val="24"/>
          <w:szCs w:val="24"/>
          <w:highlight w:val="white"/>
        </w:rPr>
        <w:t xml:space="preserve">соответствует следующим </w:t>
      </w:r>
      <w:r>
        <w:rPr>
          <w:rFonts w:ascii="Times New Roman" w:eastAsia="Times New Roman" w:hAnsi="Times New Roman" w:cs="Times New Roman"/>
          <w:b/>
          <w:sz w:val="24"/>
          <w:szCs w:val="24"/>
          <w:highlight w:val="white"/>
        </w:rPr>
        <w:t>требованиям:</w:t>
      </w:r>
    </w:p>
    <w:p w14:paraId="752B9157" w14:textId="77777777" w:rsidR="00867345" w:rsidRDefault="00000000">
      <w:pPr>
        <w:ind w:firstLine="7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Возможность использования платформы на основных интернет браузерах (Firefox Mozilla, Google Chrome).</w:t>
      </w:r>
    </w:p>
    <w:p w14:paraId="2373AF8B" w14:textId="77777777" w:rsidR="00867345" w:rsidRDefault="00000000">
      <w:pPr>
        <w:ind w:right="100" w:firstLine="7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Платформа доступна на государственном и русском языках.</w:t>
      </w:r>
    </w:p>
    <w:p w14:paraId="2822216B" w14:textId="77777777" w:rsidR="00867345" w:rsidRDefault="00000000">
      <w:pPr>
        <w:ind w:right="100" w:firstLine="7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Пользователю Платформы предоставлена возможность быстрой и удобной авторизации с учетом уровня скорости соединения к всемирной сети Интернет.</w:t>
      </w:r>
    </w:p>
    <w:p w14:paraId="4068C902" w14:textId="77777777" w:rsidR="00867345" w:rsidRDefault="00000000">
      <w:pPr>
        <w:ind w:right="100" w:firstLine="7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На Платформе установлена функция обратной связи. Данная функция предоставляет возможность Пользователю задавать его вопросы по работе Платформы через электронную почту или с помощью телефонной связи.</w:t>
      </w:r>
    </w:p>
    <w:p w14:paraId="0EF421FA" w14:textId="77777777" w:rsidR="00867345" w:rsidRDefault="00000000">
      <w:pPr>
        <w:ind w:right="100" w:firstLine="7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Наличие охранных документов (свидетельство о государственной регистрации прав на объект авторского права, свидетельство о внесении сведений в Государственный реестр прав на объекты, охраняемые авторским правом и договора передачи имущественных прав) к объекту интеллектуальной собственности (Платформе), подтверждающие право собственности.</w:t>
      </w:r>
    </w:p>
    <w:p w14:paraId="46C83BE7" w14:textId="77777777" w:rsidR="00867345" w:rsidRDefault="00000000">
      <w:pPr>
        <w:ind w:right="100" w:firstLine="7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Проведение испытаний и наличие Акта испытаний на соответствие требованиям информационной безопасности, выданное на имя разработчика Комитетом по информационной безопасности Министерства цифрового развития, инноваций и аэрокосмической промышленности Республики Казахстан с датой выдачи не позднее 2020 года.</w:t>
      </w:r>
    </w:p>
    <w:p w14:paraId="0AAEDCB8" w14:textId="77777777" w:rsidR="00867345" w:rsidRDefault="00000000">
      <w:pPr>
        <w:ind w:righ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156437A" w14:textId="77777777" w:rsidR="00867345" w:rsidRDefault="00000000">
      <w:pPr>
        <w:ind w:righ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56787D9" w14:textId="77777777" w:rsidR="00867345" w:rsidRDefault="00000000">
      <w:pPr>
        <w:ind w:right="1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t>Служба поддержки</w:t>
      </w:r>
    </w:p>
    <w:p w14:paraId="3FD3524B" w14:textId="77777777" w:rsidR="00867345" w:rsidRDefault="00000000">
      <w:pPr>
        <w:ind w:right="10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Платформа предоставляет техническую поддержку по телефону и электронной почте, доступная с 9.00 часов до 18.00 часов, 5 дней в неделю с учетом праздничных и выходных дней в соответствии с законодательством Республики Казахстан, выполняющюю следующие функции:</w:t>
      </w:r>
    </w:p>
    <w:p w14:paraId="2908E582" w14:textId="77777777" w:rsidR="00867345" w:rsidRDefault="00000000">
      <w:pPr>
        <w:ind w:left="1420" w:right="10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Удаленная консультативная поддержка Пользователя;</w:t>
      </w:r>
    </w:p>
    <w:p w14:paraId="55597308" w14:textId="77777777" w:rsidR="00867345" w:rsidRDefault="00000000">
      <w:pPr>
        <w:ind w:left="1420" w:right="10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Ответ на заявки от Пользователей на электронную почту;</w:t>
      </w:r>
    </w:p>
    <w:p w14:paraId="639EECB2" w14:textId="77777777" w:rsidR="00867345" w:rsidRDefault="00000000">
      <w:pPr>
        <w:ind w:left="1420" w:right="10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Работа с жалобами и пожеланиями, предоставление необходимой информации Пользователям;</w:t>
      </w:r>
    </w:p>
    <w:p w14:paraId="62EB4CFE" w14:textId="77777777" w:rsidR="00867345" w:rsidRDefault="00000000">
      <w:pPr>
        <w:ind w:left="1420" w:right="10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4"/>
          <w:szCs w:val="24"/>
        </w:rPr>
        <w:t>Круглосуточный мониторинг доступности и производительности Платформы.</w:t>
      </w:r>
    </w:p>
    <w:p w14:paraId="77F58E6D" w14:textId="77777777" w:rsidR="00867345" w:rsidRDefault="00000000">
      <w:pPr>
        <w:ind w:righ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265E9DB" w14:textId="77777777" w:rsidR="00867345" w:rsidRDefault="00000000">
      <w:pPr>
        <w:ind w:firstLine="720"/>
        <w:rPr>
          <w:rFonts w:ascii="Times New Roman" w:eastAsia="Times New Roman" w:hAnsi="Times New Roman" w:cs="Times New Roman"/>
          <w:b/>
          <w:sz w:val="24"/>
          <w:szCs w:val="24"/>
        </w:rPr>
      </w:pPr>
      <w:r>
        <w:rPr>
          <w:rFonts w:ascii="Times New Roman" w:eastAsia="Times New Roman" w:hAnsi="Times New Roman" w:cs="Times New Roman"/>
          <w:sz w:val="24"/>
          <w:szCs w:val="24"/>
        </w:rPr>
        <w:t>Платформа отвечает следующим</w:t>
      </w:r>
      <w:r>
        <w:rPr>
          <w:rFonts w:ascii="Times New Roman" w:eastAsia="Times New Roman" w:hAnsi="Times New Roman" w:cs="Times New Roman"/>
          <w:b/>
          <w:sz w:val="24"/>
          <w:szCs w:val="24"/>
        </w:rPr>
        <w:t xml:space="preserve"> технологическим  требованиям:</w:t>
      </w:r>
    </w:p>
    <w:p w14:paraId="3AC92C95" w14:textId="77777777" w:rsidR="00867345" w:rsidRDefault="00000000">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Платформа обеспечивает кроссплатформенную совместимость, означающую возможность просмотра материалов в разных операционных системах (iOS, Android, MS Windows, Apple macOS и др.) и аппаратных платформах, в том числе интерактивное оборудование, персональные компьютеры, портативные мобильные устройства, через систему поддержки встроенных браузеров, либо при помощи специализированных, свободно распространяемых бесплатных приложений.</w:t>
      </w:r>
    </w:p>
    <w:p w14:paraId="52C0288B" w14:textId="77777777" w:rsidR="00867345" w:rsidRDefault="00000000">
      <w:pPr>
        <w:ind w:righ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0E04339" w14:textId="77777777" w:rsidR="00867345" w:rsidRDefault="00000000">
      <w:pPr>
        <w:ind w:right="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Срок поставки: 1 академический год.</w:t>
      </w:r>
    </w:p>
    <w:p w14:paraId="267FBCAC" w14:textId="77777777" w:rsidR="0086734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D75D998" w14:textId="77777777" w:rsidR="00867345" w:rsidRDefault="00867345"/>
    <w:sectPr w:rsidR="00867345">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345"/>
    <w:rsid w:val="00435D46"/>
    <w:rsid w:val="00867345"/>
    <w:rsid w:val="009344BE"/>
    <w:rsid w:val="00AA5B4B"/>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decimalSymbol w:val=","/>
  <w:listSeparator w:val=";"/>
  <w14:docId w14:val="12803116"/>
  <w15:docId w15:val="{DBB150DA-0F3F-D84A-BB1A-54980A82C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1227</Words>
  <Characters>7000</Characters>
  <Application>Microsoft Office Word</Application>
  <DocSecurity>0</DocSecurity>
  <Lines>58</Lines>
  <Paragraphs>16</Paragraphs>
  <ScaleCrop>false</ScaleCrop>
  <Company/>
  <LinksUpToDate>false</LinksUpToDate>
  <CharactersWithSpaces>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BilimKids_Aruzhan</cp:lastModifiedBy>
  <cp:revision>3</cp:revision>
  <dcterms:created xsi:type="dcterms:W3CDTF">2025-09-12T06:29:00Z</dcterms:created>
  <dcterms:modified xsi:type="dcterms:W3CDTF">2025-09-12T06:31:00Z</dcterms:modified>
</cp:coreProperties>
</file>