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AC15F" w14:textId="77777777" w:rsidR="004D2B33" w:rsidRPr="002A21B5" w:rsidRDefault="004D2B33" w:rsidP="004D2B33">
      <w:pPr>
        <w:spacing w:after="0" w:line="240" w:lineRule="auto"/>
        <w:jc w:val="center"/>
        <w:rPr>
          <w:rFonts w:ascii="Times New Roman" w:eastAsia="Times New Roman" w:hAnsi="Times New Roman" w:cs="Times New Roman"/>
          <w:b/>
          <w:bCs/>
          <w:sz w:val="28"/>
          <w:szCs w:val="28"/>
          <w:lang w:val="kk-KZ" w:eastAsia="ru-RU"/>
        </w:rPr>
      </w:pPr>
      <w:r w:rsidRPr="002A21B5">
        <w:rPr>
          <w:rFonts w:ascii="Times New Roman" w:eastAsia="Times New Roman" w:hAnsi="Times New Roman" w:cs="Times New Roman"/>
          <w:b/>
          <w:bCs/>
          <w:sz w:val="28"/>
          <w:szCs w:val="28"/>
          <w:lang w:val="kk-KZ" w:eastAsia="ru-RU"/>
        </w:rPr>
        <w:t>Мемлекеттік мекемен</w:t>
      </w:r>
      <w:r>
        <w:rPr>
          <w:rFonts w:ascii="Times New Roman" w:eastAsia="Times New Roman" w:hAnsi="Times New Roman" w:cs="Times New Roman"/>
          <w:b/>
          <w:bCs/>
          <w:sz w:val="28"/>
          <w:szCs w:val="28"/>
          <w:lang w:val="kk-KZ" w:eastAsia="ru-RU"/>
        </w:rPr>
        <w:t>ің</w:t>
      </w:r>
      <w:r w:rsidRPr="002A21B5">
        <w:rPr>
          <w:rFonts w:ascii="Times New Roman" w:eastAsia="Times New Roman" w:hAnsi="Times New Roman" w:cs="Times New Roman"/>
          <w:b/>
          <w:bCs/>
          <w:sz w:val="28"/>
          <w:szCs w:val="28"/>
          <w:lang w:val="kk-KZ" w:eastAsia="ru-RU"/>
        </w:rPr>
        <w:t xml:space="preserve"> атауы көрсетілген </w:t>
      </w:r>
      <w:r>
        <w:rPr>
          <w:rFonts w:ascii="Times New Roman" w:eastAsia="Times New Roman" w:hAnsi="Times New Roman" w:cs="Times New Roman"/>
          <w:b/>
          <w:bCs/>
          <w:sz w:val="28"/>
          <w:szCs w:val="28"/>
          <w:lang w:val="kk-KZ" w:eastAsia="ru-RU"/>
        </w:rPr>
        <w:t>маңдайшаның</w:t>
      </w:r>
    </w:p>
    <w:p w14:paraId="02392E69" w14:textId="13A5382B" w:rsidR="004D2B33" w:rsidRDefault="004D2B33" w:rsidP="004D2B33">
      <w:pPr>
        <w:spacing w:after="0" w:line="240" w:lineRule="auto"/>
        <w:jc w:val="center"/>
        <w:rPr>
          <w:rFonts w:ascii="Times New Roman" w:eastAsia="Times New Roman" w:hAnsi="Times New Roman" w:cs="Times New Roman"/>
          <w:b/>
          <w:bCs/>
          <w:sz w:val="28"/>
          <w:szCs w:val="28"/>
          <w:lang w:val="kk-KZ" w:eastAsia="ru-RU"/>
        </w:rPr>
      </w:pPr>
      <w:r>
        <w:rPr>
          <w:rFonts w:ascii="Times New Roman" w:eastAsia="Times New Roman" w:hAnsi="Times New Roman" w:cs="Times New Roman"/>
          <w:b/>
          <w:bCs/>
          <w:sz w:val="28"/>
          <w:szCs w:val="28"/>
          <w:lang w:val="kk-KZ" w:eastAsia="ru-RU"/>
        </w:rPr>
        <w:t>д</w:t>
      </w:r>
      <w:r w:rsidRPr="0009580B">
        <w:rPr>
          <w:rFonts w:ascii="Times New Roman" w:eastAsia="Times New Roman" w:hAnsi="Times New Roman" w:cs="Times New Roman"/>
          <w:b/>
          <w:bCs/>
          <w:sz w:val="28"/>
          <w:szCs w:val="28"/>
          <w:lang w:val="kk-KZ" w:eastAsia="ru-RU"/>
        </w:rPr>
        <w:t>айындауға арналған</w:t>
      </w:r>
    </w:p>
    <w:p w14:paraId="44688D22" w14:textId="77777777" w:rsidR="004D2B33" w:rsidRPr="0009580B" w:rsidRDefault="004D2B33" w:rsidP="004D2B33">
      <w:pPr>
        <w:spacing w:after="0" w:line="240" w:lineRule="auto"/>
        <w:jc w:val="center"/>
        <w:rPr>
          <w:rFonts w:ascii="Times New Roman" w:eastAsia="Times New Roman" w:hAnsi="Times New Roman" w:cs="Times New Roman"/>
          <w:b/>
          <w:bCs/>
          <w:sz w:val="28"/>
          <w:szCs w:val="28"/>
          <w:lang w:val="kk-KZ" w:eastAsia="ru-RU"/>
        </w:rPr>
      </w:pPr>
    </w:p>
    <w:p w14:paraId="1B364D6B" w14:textId="77777777" w:rsidR="00777962" w:rsidRDefault="004D2B33" w:rsidP="00504045">
      <w:pPr>
        <w:jc w:val="both"/>
        <w:rPr>
          <w:rFonts w:ascii="Times New Roman" w:hAnsi="Times New Roman" w:cs="Times New Roman"/>
          <w:sz w:val="24"/>
          <w:szCs w:val="24"/>
          <w:lang w:val="kk-KZ"/>
        </w:rPr>
      </w:pPr>
      <w:r w:rsidRPr="00504045">
        <w:rPr>
          <w:rFonts w:ascii="Times New Roman" w:hAnsi="Times New Roman" w:cs="Times New Roman"/>
          <w:sz w:val="24"/>
          <w:szCs w:val="24"/>
          <w:lang w:val="kk-KZ"/>
        </w:rPr>
        <w:t xml:space="preserve">Сатып алынатын тауардың атауы: </w:t>
      </w:r>
    </w:p>
    <w:p w14:paraId="2326E3E4" w14:textId="6A617A44" w:rsidR="00777962" w:rsidRDefault="004D2B33" w:rsidP="00777962">
      <w:pPr>
        <w:jc w:val="center"/>
        <w:rPr>
          <w:rFonts w:ascii="Times New Roman" w:hAnsi="Times New Roman" w:cs="Times New Roman"/>
          <w:sz w:val="24"/>
          <w:szCs w:val="24"/>
          <w:lang w:val="kk-KZ"/>
        </w:rPr>
      </w:pPr>
      <w:r w:rsidRPr="00504045">
        <w:rPr>
          <w:rFonts w:ascii="Times New Roman" w:hAnsi="Times New Roman" w:cs="Times New Roman"/>
          <w:sz w:val="24"/>
          <w:szCs w:val="24"/>
          <w:lang w:val="kk-KZ"/>
        </w:rPr>
        <w:t>Қ</w:t>
      </w:r>
      <w:r w:rsidRPr="00504045">
        <w:rPr>
          <w:rFonts w:ascii="Times New Roman" w:hAnsi="Times New Roman" w:cs="Times New Roman"/>
          <w:sz w:val="24"/>
          <w:szCs w:val="24"/>
          <w:lang w:val="kk-KZ"/>
        </w:rPr>
        <w:t>АЗАҚСТАН РЕСПУБЛИКАСЫ ОҚУ АҒАРТУ</w:t>
      </w:r>
      <w:r w:rsidR="00504045" w:rsidRPr="00504045">
        <w:rPr>
          <w:rFonts w:ascii="Times New Roman" w:hAnsi="Times New Roman" w:cs="Times New Roman"/>
          <w:sz w:val="24"/>
          <w:szCs w:val="24"/>
          <w:lang w:val="kk-KZ"/>
        </w:rPr>
        <w:t xml:space="preserve"> МИНИСТРЛІГІ</w:t>
      </w:r>
    </w:p>
    <w:p w14:paraId="1D1B3889" w14:textId="389C61A3" w:rsidR="00777962" w:rsidRDefault="004D2B33" w:rsidP="00777962">
      <w:pPr>
        <w:jc w:val="center"/>
        <w:rPr>
          <w:rFonts w:ascii="Times New Roman" w:hAnsi="Times New Roman" w:cs="Times New Roman"/>
          <w:sz w:val="24"/>
          <w:szCs w:val="24"/>
          <w:lang w:val="kk-KZ"/>
        </w:rPr>
      </w:pPr>
      <w:r w:rsidRPr="00504045">
        <w:rPr>
          <w:rFonts w:ascii="Times New Roman" w:hAnsi="Times New Roman" w:cs="Times New Roman"/>
          <w:b/>
          <w:bCs/>
          <w:sz w:val="24"/>
          <w:szCs w:val="24"/>
          <w:lang w:val="kk-KZ"/>
        </w:rPr>
        <w:t>Mемлекеттік Елтаңбасы бар</w:t>
      </w:r>
    </w:p>
    <w:p w14:paraId="2148368D" w14:textId="625A895F" w:rsidR="00777962" w:rsidRDefault="004D2B33" w:rsidP="00777962">
      <w:pPr>
        <w:jc w:val="center"/>
        <w:rPr>
          <w:rFonts w:ascii="Times New Roman" w:hAnsi="Times New Roman" w:cs="Times New Roman"/>
          <w:sz w:val="24"/>
          <w:szCs w:val="24"/>
          <w:lang w:val="kk-KZ"/>
        </w:rPr>
      </w:pPr>
      <w:r w:rsidRPr="00504045">
        <w:rPr>
          <w:rFonts w:ascii="Times New Roman" w:hAnsi="Times New Roman" w:cs="Times New Roman"/>
          <w:sz w:val="24"/>
          <w:szCs w:val="24"/>
          <w:lang w:val="kk-KZ"/>
        </w:rPr>
        <w:t>«</w:t>
      </w:r>
      <w:r w:rsidR="00504045" w:rsidRPr="00504045">
        <w:rPr>
          <w:rFonts w:ascii="Times New Roman" w:hAnsi="Times New Roman" w:cs="Times New Roman"/>
          <w:sz w:val="24"/>
          <w:szCs w:val="24"/>
          <w:lang w:val="kk-KZ"/>
        </w:rPr>
        <w:t>АТЫРАУ ОБЛЫСЫНЫҢ БІЛІМ БЕРУ БАСҚАРМАСЫ ҚЫЗЫЛҚОҒА АУДАНЫ БІЛІМ БӨЛІМІНІҢ ӘДІСТЕМЕЛІК ОРТАЛЫҒЫ</w:t>
      </w:r>
      <w:r w:rsidRPr="00504045">
        <w:rPr>
          <w:rFonts w:ascii="Times New Roman" w:hAnsi="Times New Roman" w:cs="Times New Roman"/>
          <w:sz w:val="24"/>
          <w:szCs w:val="24"/>
          <w:lang w:val="kk-KZ"/>
        </w:rPr>
        <w:t>»</w:t>
      </w:r>
      <w:r w:rsidR="00504045" w:rsidRPr="00504045">
        <w:rPr>
          <w:rFonts w:ascii="Times New Roman" w:hAnsi="Times New Roman" w:cs="Times New Roman"/>
          <w:sz w:val="24"/>
          <w:szCs w:val="24"/>
          <w:lang w:val="kk-KZ"/>
        </w:rPr>
        <w:t xml:space="preserve"> КММ</w:t>
      </w:r>
    </w:p>
    <w:p w14:paraId="34630251" w14:textId="39C8D56B" w:rsidR="004D2B33" w:rsidRDefault="004D2B33" w:rsidP="00504045">
      <w:pPr>
        <w:jc w:val="both"/>
        <w:rPr>
          <w:rFonts w:ascii="Times New Roman" w:hAnsi="Times New Roman" w:cs="Times New Roman"/>
          <w:sz w:val="24"/>
          <w:szCs w:val="24"/>
          <w:lang w:val="kk-KZ"/>
        </w:rPr>
      </w:pPr>
      <w:r w:rsidRPr="00504045">
        <w:rPr>
          <w:rFonts w:ascii="Times New Roman" w:hAnsi="Times New Roman" w:cs="Times New Roman"/>
          <w:sz w:val="24"/>
          <w:szCs w:val="24"/>
          <w:lang w:val="kk-KZ"/>
        </w:rPr>
        <w:t>сыртқы (қасбеттік) маңдайшасы.Өлшемі: 800 х 600 мм.Саны: 2 дана, соның ішінде қазақ және орыс тілдерінде әрқайсысынан 1 данадан.1. Техникалық және сапалық сипаттамалары:Қолдану аясы: Маңдайша ғимараттың сыртына (көшеге) орнатуға арналған, атмосфералық жауын-шашынға, температураның ауытқуына (-40°C-тан +50°C-қа дейін) және ультракүлгін сәулелерге төзімді болуы тиіс.Негізгі материалы: Қалыңдығы 8 мм-ден кем емес жоғары сапалы құймалы акрилді шыны (оргстекло) немесе қалыңдығы 4 мм-ден кем емес коррозияға қарсы жабыны бар алюминий композиттік панель.Түс гаммасы: Қазақстан Республикасы Өнеркәсіп және құрылыс министрінің м.а. № 114 бұйрығына қатаң сәйкес: маңдайшаның фоны — қанық көк түсті (ҚР Мемлекеттік Туының түсіне сәйкес), мәтіні мен жиектемесі — алтын түсті.Мемлекеттік Елтаңба: Маңдайшаның жоғарғы бөлігінде орналасады. ҚР Мемлекеттік Елтаңбасы СТ РК 989-2014 ұлттық стандартына қатаң сәйкес келуі тиіс. Елтаңба көлемді (3D-қалыптау немесе вакуумдық құю әдісімен), алтын жалатылған бүркіндімен және «QAZAQSTAN» жазуымен орындалуы керек.Мәтінге қойылатын талаптар: Мәтін ҚР «Тіл туралы» Заңына сәйкес мемлекеттік және орыс тілдерінде жазылады. Әріптердің биіктігі — 3 см-ден кем емес. Қаріп түрі — строго «Book Antiqua». Жазулар лазерлік ою (гравировка) немесе көлемді инкрустация әдісімен орындалады. Беткі қабатқа жай басып шығаруға немесе пленка желімдеуге жол берілмейді.Жиектеме (рамка): Маңдайшаның жиектері бойынша ені 3 см-ден кем емес алтын түсті сәндік багеттік жиектемемен рәсімделеді.Жарықтандыру (подсветка): Бұйрықтың 15 тармағына сәйкес.Бекіту әдісі: Тот баспайтын металдан жасалған қасбеттік дистанциялық ұстағыштар, ғимарат қабырғасына анкерлік бекіту.2. Орнатуға және монтаждауға қойылатын талаптар:Монтаждау жұмыстары: Өнім беруші өз күшімен, өз қаражаты есебінен және өзінің құрал-саймандарын пайдалана отырып, Тапсырыс берушінің ғимаратының қасбетінен ескі маңдайшаларды демонтаждауды (олар бар болған жағдайда) және жаңа маңдайшаларды таза күйде орнатуды (монтаждауды) жүзеге асыруға міндеттенеді.Монтаждау сапасы: Бекіту деңгей (уровень) бойынша қатаң түрде орындалуы, максималды сенімділікті, жел жүктемелеріне төзімділікті қамтамасыз етуі және конструкцияның құлап кету қаупін болдырмауы тиіс. Жұмыстарды жүргізу кезінде Өнім беруші ғимарат қасбетінің бүтіндігі мен сақталуына жауапты болады.</w:t>
      </w:r>
      <w:r w:rsidR="00777962" w:rsidRPr="00504045">
        <w:rPr>
          <w:rFonts w:ascii="Times New Roman" w:hAnsi="Times New Roman" w:cs="Times New Roman"/>
          <w:sz w:val="24"/>
          <w:szCs w:val="24"/>
          <w:lang w:val="kk-KZ"/>
        </w:rPr>
        <w:t xml:space="preserve"> </w:t>
      </w:r>
      <w:r w:rsidRPr="00504045">
        <w:rPr>
          <w:rFonts w:ascii="Times New Roman" w:hAnsi="Times New Roman" w:cs="Times New Roman"/>
          <w:sz w:val="24"/>
          <w:szCs w:val="24"/>
          <w:lang w:val="kk-KZ"/>
        </w:rPr>
        <w:t xml:space="preserve">3. Жеткізу және кепілдік шарттары:Тауар жаңа, бұрын пайдаланылмаған болуы тиіс.Өнім беруші шартқа қол қойылған сәттен бастап 5 (бес) жұмыс күні ішінде дайын эскиз бен дизайн-макетті Тапсырыс берушіге бекітуге ұсынуға міндеттенеді.Кепілдік мерзімі: қабылдап алған және монтаждау жұмыстары аяқталған күннен бастап кемінде </w:t>
      </w:r>
      <w:r w:rsidR="00504045" w:rsidRPr="00504045">
        <w:rPr>
          <w:rFonts w:ascii="Times New Roman" w:hAnsi="Times New Roman" w:cs="Times New Roman"/>
          <w:sz w:val="24"/>
          <w:szCs w:val="24"/>
          <w:lang w:val="kk-KZ"/>
        </w:rPr>
        <w:t>2</w:t>
      </w:r>
      <w:r w:rsidRPr="00504045">
        <w:rPr>
          <w:rFonts w:ascii="Times New Roman" w:hAnsi="Times New Roman" w:cs="Times New Roman"/>
          <w:sz w:val="24"/>
          <w:szCs w:val="24"/>
          <w:lang w:val="kk-KZ"/>
        </w:rPr>
        <w:t>4 ай (фонның оңуына, материалдардың деформациясына және бекіту элементтерінің сенімділігіне).Жеткізу және орнату DDP шарттары бойынша жүзеге асырылады</w:t>
      </w:r>
    </w:p>
    <w:p w14:paraId="5854E29F" w14:textId="4B86C341" w:rsidR="00504045" w:rsidRDefault="00504045" w:rsidP="00504045">
      <w:pPr>
        <w:jc w:val="both"/>
        <w:rPr>
          <w:rFonts w:ascii="Times New Roman" w:hAnsi="Times New Roman" w:cs="Times New Roman"/>
          <w:sz w:val="24"/>
          <w:szCs w:val="24"/>
          <w:lang w:val="kk-KZ"/>
        </w:rPr>
      </w:pPr>
    </w:p>
    <w:p w14:paraId="7E6984ED" w14:textId="77777777" w:rsidR="00504045" w:rsidRPr="001B1A03" w:rsidRDefault="00504045" w:rsidP="00504045">
      <w:pPr>
        <w:spacing w:after="0" w:line="240" w:lineRule="auto"/>
        <w:jc w:val="center"/>
        <w:outlineLvl w:val="0"/>
        <w:rPr>
          <w:rFonts w:ascii="Times New Roman" w:eastAsia="Times New Roman" w:hAnsi="Times New Roman"/>
          <w:b/>
          <w:bCs/>
          <w:kern w:val="36"/>
          <w:sz w:val="28"/>
          <w:szCs w:val="28"/>
          <w:lang w:eastAsia="ru-RU"/>
        </w:rPr>
      </w:pPr>
      <w:r w:rsidRPr="001B1A03">
        <w:rPr>
          <w:rFonts w:ascii="Times New Roman" w:eastAsia="Times New Roman" w:hAnsi="Times New Roman"/>
          <w:b/>
          <w:bCs/>
          <w:kern w:val="36"/>
          <w:sz w:val="28"/>
          <w:szCs w:val="28"/>
          <w:lang w:eastAsia="ru-RU"/>
        </w:rPr>
        <w:t>ТЕХНИЧЕСКАЯ СПЕЦИФИКАЦИЯ</w:t>
      </w:r>
    </w:p>
    <w:p w14:paraId="311D8198" w14:textId="77777777" w:rsidR="00504045" w:rsidRDefault="00504045" w:rsidP="00504045">
      <w:pPr>
        <w:spacing w:after="0" w:line="240" w:lineRule="auto"/>
        <w:jc w:val="center"/>
        <w:rPr>
          <w:rFonts w:ascii="Times New Roman" w:eastAsia="Times New Roman" w:hAnsi="Times New Roman"/>
          <w:b/>
          <w:sz w:val="28"/>
          <w:szCs w:val="28"/>
          <w:lang w:eastAsia="ru-RU"/>
        </w:rPr>
      </w:pPr>
      <w:r w:rsidRPr="001B1A03">
        <w:rPr>
          <w:rFonts w:ascii="Times New Roman" w:eastAsia="Times New Roman" w:hAnsi="Times New Roman"/>
          <w:b/>
          <w:sz w:val="28"/>
          <w:szCs w:val="28"/>
          <w:lang w:eastAsia="ru-RU"/>
        </w:rPr>
        <w:t xml:space="preserve">на изготовление вывески с наименованием </w:t>
      </w:r>
    </w:p>
    <w:p w14:paraId="540163AF" w14:textId="77777777" w:rsidR="00504045" w:rsidRPr="001B1A03" w:rsidRDefault="00504045" w:rsidP="00504045">
      <w:pPr>
        <w:spacing w:after="0" w:line="240" w:lineRule="auto"/>
        <w:jc w:val="center"/>
        <w:rPr>
          <w:rFonts w:ascii="Times New Roman" w:eastAsia="Times New Roman" w:hAnsi="Times New Roman"/>
          <w:b/>
          <w:sz w:val="28"/>
          <w:szCs w:val="28"/>
          <w:lang w:eastAsia="ru-RU"/>
        </w:rPr>
      </w:pPr>
      <w:r w:rsidRPr="001B1A03">
        <w:rPr>
          <w:rFonts w:ascii="Times New Roman" w:eastAsia="Times New Roman" w:hAnsi="Times New Roman"/>
          <w:b/>
          <w:sz w:val="28"/>
          <w:szCs w:val="28"/>
          <w:lang w:eastAsia="ru-RU"/>
        </w:rPr>
        <w:t xml:space="preserve">государственного </w:t>
      </w:r>
      <w:r>
        <w:rPr>
          <w:rFonts w:ascii="Times New Roman" w:eastAsia="Times New Roman" w:hAnsi="Times New Roman"/>
          <w:b/>
          <w:sz w:val="28"/>
          <w:szCs w:val="28"/>
          <w:lang w:eastAsia="ru-RU"/>
        </w:rPr>
        <w:t>учреждения</w:t>
      </w:r>
    </w:p>
    <w:p w14:paraId="445DF01A" w14:textId="77777777" w:rsidR="00777962" w:rsidRDefault="00504045" w:rsidP="00777962">
      <w:pPr>
        <w:spacing w:after="0" w:line="240" w:lineRule="auto"/>
        <w:jc w:val="center"/>
        <w:rPr>
          <w:rFonts w:ascii="Times New Roman" w:hAnsi="Times New Roman" w:cs="Times New Roman"/>
          <w:sz w:val="24"/>
          <w:szCs w:val="24"/>
          <w:lang w:val="kk-KZ"/>
        </w:rPr>
      </w:pPr>
      <w:r w:rsidRPr="00504045">
        <w:rPr>
          <w:rFonts w:ascii="Times New Roman" w:hAnsi="Times New Roman" w:cs="Times New Roman"/>
          <w:sz w:val="24"/>
          <w:szCs w:val="24"/>
        </w:rPr>
        <w:t>Наименование закупаемого товара: Уличная (фасадная) вывеска</w:t>
      </w:r>
      <w:r>
        <w:rPr>
          <w:rFonts w:ascii="Times New Roman" w:hAnsi="Times New Roman" w:cs="Times New Roman"/>
          <w:sz w:val="24"/>
          <w:szCs w:val="24"/>
          <w:lang w:val="kk-KZ"/>
        </w:rPr>
        <w:t xml:space="preserve"> </w:t>
      </w:r>
    </w:p>
    <w:p w14:paraId="06B77B54" w14:textId="77777777" w:rsidR="00777962" w:rsidRDefault="00777962" w:rsidP="00777962">
      <w:pPr>
        <w:spacing w:after="0" w:line="240" w:lineRule="auto"/>
        <w:jc w:val="center"/>
        <w:rPr>
          <w:rFonts w:ascii="Times New Roman" w:eastAsia="Times New Roman" w:hAnsi="Times New Roman" w:cs="Times New Roman"/>
          <w:sz w:val="28"/>
          <w:szCs w:val="28"/>
          <w:lang w:val="kk-KZ" w:eastAsia="ru-RU"/>
        </w:rPr>
      </w:pPr>
      <w:r w:rsidRPr="00105F9C">
        <w:rPr>
          <w:rFonts w:ascii="Times New Roman" w:eastAsia="Times New Roman" w:hAnsi="Times New Roman" w:cs="Times New Roman"/>
          <w:sz w:val="28"/>
          <w:szCs w:val="28"/>
          <w:lang w:eastAsia="ru-RU"/>
        </w:rPr>
        <w:t>РЕСПУБЛИКА КАЗАХСТАН</w:t>
      </w:r>
      <w:r>
        <w:rPr>
          <w:rFonts w:ascii="Times New Roman" w:eastAsia="Times New Roman" w:hAnsi="Times New Roman" w:cs="Times New Roman"/>
          <w:sz w:val="28"/>
          <w:szCs w:val="28"/>
          <w:lang w:val="kk-KZ" w:eastAsia="ru-RU"/>
        </w:rPr>
        <w:t xml:space="preserve"> </w:t>
      </w:r>
      <w:r w:rsidRPr="00105F9C">
        <w:rPr>
          <w:rFonts w:ascii="Times New Roman" w:eastAsia="Times New Roman" w:hAnsi="Times New Roman" w:cs="Times New Roman"/>
          <w:sz w:val="28"/>
          <w:szCs w:val="28"/>
          <w:lang w:eastAsia="ru-RU"/>
        </w:rPr>
        <w:t>МИНИСТЕРСТВО ПРОСВЕЩЕНИЯ</w:t>
      </w:r>
      <w:r>
        <w:rPr>
          <w:rFonts w:ascii="Times New Roman" w:eastAsia="Times New Roman" w:hAnsi="Times New Roman" w:cs="Times New Roman"/>
          <w:sz w:val="28"/>
          <w:szCs w:val="28"/>
          <w:lang w:val="kk-KZ" w:eastAsia="ru-RU"/>
        </w:rPr>
        <w:t xml:space="preserve"> Государственные герб </w:t>
      </w:r>
    </w:p>
    <w:p w14:paraId="43A1C2BF" w14:textId="62D0FE45" w:rsidR="00777962" w:rsidRPr="00105F9C" w:rsidRDefault="00777962" w:rsidP="00777962">
      <w:pPr>
        <w:spacing w:after="0" w:line="240" w:lineRule="auto"/>
        <w:jc w:val="center"/>
        <w:rPr>
          <w:rFonts w:ascii="Times New Roman" w:eastAsia="Times New Roman" w:hAnsi="Times New Roman" w:cs="Times New Roman"/>
          <w:sz w:val="28"/>
          <w:szCs w:val="28"/>
          <w:lang w:eastAsia="ru-RU"/>
        </w:rPr>
      </w:pPr>
      <w:r w:rsidRPr="00105F9C">
        <w:rPr>
          <w:rFonts w:ascii="Times New Roman" w:eastAsia="Times New Roman" w:hAnsi="Times New Roman" w:cs="Times New Roman"/>
          <w:sz w:val="28"/>
          <w:szCs w:val="28"/>
          <w:lang w:eastAsia="ru-RU"/>
        </w:rPr>
        <w:t>УПРАВЛЕНИЕ ОБРАЗОВАНИЯ АТЫРАУСКОЙ ОБЛАСТИ</w:t>
      </w:r>
    </w:p>
    <w:p w14:paraId="2FB8E5E4" w14:textId="77777777" w:rsidR="00777962" w:rsidRPr="00105F9C" w:rsidRDefault="00777962" w:rsidP="00777962">
      <w:pPr>
        <w:spacing w:after="0" w:line="240" w:lineRule="auto"/>
        <w:jc w:val="center"/>
        <w:rPr>
          <w:rFonts w:ascii="Times New Roman" w:eastAsia="Times New Roman" w:hAnsi="Times New Roman" w:cs="Times New Roman"/>
          <w:sz w:val="28"/>
          <w:szCs w:val="28"/>
          <w:lang w:eastAsia="ru-RU"/>
        </w:rPr>
      </w:pPr>
      <w:r w:rsidRPr="00105F9C">
        <w:rPr>
          <w:rFonts w:ascii="Times New Roman" w:eastAsia="Times New Roman" w:hAnsi="Times New Roman" w:cs="Times New Roman"/>
          <w:sz w:val="28"/>
          <w:szCs w:val="28"/>
          <w:lang w:eastAsia="ru-RU"/>
        </w:rPr>
        <w:t>КГУ «МЕТОДИЧЕСКИЙ ЦЕНТР</w:t>
      </w:r>
    </w:p>
    <w:p w14:paraId="635820C3" w14:textId="77777777" w:rsidR="00777962" w:rsidRPr="00105F9C" w:rsidRDefault="00777962" w:rsidP="00777962">
      <w:pPr>
        <w:spacing w:after="0" w:line="240" w:lineRule="auto"/>
        <w:jc w:val="center"/>
        <w:rPr>
          <w:rFonts w:ascii="Times New Roman" w:eastAsia="Times New Roman" w:hAnsi="Times New Roman" w:cs="Times New Roman"/>
          <w:sz w:val="28"/>
          <w:szCs w:val="28"/>
          <w:lang w:eastAsia="ru-RU"/>
        </w:rPr>
      </w:pPr>
      <w:r w:rsidRPr="00105F9C">
        <w:rPr>
          <w:rFonts w:ascii="Times New Roman" w:eastAsia="Times New Roman" w:hAnsi="Times New Roman" w:cs="Times New Roman"/>
          <w:sz w:val="28"/>
          <w:szCs w:val="28"/>
          <w:lang w:eastAsia="ru-RU"/>
        </w:rPr>
        <w:t>ОТДЕЛА ОБРАЗОВАНИЯ</w:t>
      </w:r>
    </w:p>
    <w:p w14:paraId="74A419EA" w14:textId="37FC9894" w:rsidR="00777962" w:rsidRPr="00777962" w:rsidRDefault="00777962" w:rsidP="00777962">
      <w:pPr>
        <w:spacing w:after="0" w:line="240" w:lineRule="auto"/>
        <w:jc w:val="center"/>
        <w:rPr>
          <w:rFonts w:ascii="Times New Roman" w:eastAsia="Times New Roman" w:hAnsi="Times New Roman" w:cs="Times New Roman"/>
          <w:sz w:val="28"/>
          <w:szCs w:val="28"/>
          <w:lang w:eastAsia="ru-RU"/>
        </w:rPr>
      </w:pPr>
      <w:r w:rsidRPr="00105F9C">
        <w:rPr>
          <w:rFonts w:ascii="Times New Roman" w:eastAsia="Times New Roman" w:hAnsi="Times New Roman" w:cs="Times New Roman"/>
          <w:sz w:val="28"/>
          <w:szCs w:val="28"/>
          <w:lang w:eastAsia="ru-RU"/>
        </w:rPr>
        <w:t>КЫЗЫЛКОГИНСКОГО РАЙОНА»</w:t>
      </w:r>
    </w:p>
    <w:p w14:paraId="0BFD781F" w14:textId="49D834AE" w:rsidR="00504045" w:rsidRPr="00504045" w:rsidRDefault="00504045" w:rsidP="00504045">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504045">
        <w:rPr>
          <w:rFonts w:ascii="Times New Roman" w:hAnsi="Times New Roman" w:cs="Times New Roman"/>
          <w:sz w:val="24"/>
          <w:szCs w:val="24"/>
        </w:rPr>
        <w:t xml:space="preserve">.Размер: 800 х 600 </w:t>
      </w:r>
      <w:proofErr w:type="spellStart"/>
      <w:r w:rsidRPr="00504045">
        <w:rPr>
          <w:rFonts w:ascii="Times New Roman" w:hAnsi="Times New Roman" w:cs="Times New Roman"/>
          <w:sz w:val="24"/>
          <w:szCs w:val="24"/>
        </w:rPr>
        <w:t>мм.Количество</w:t>
      </w:r>
      <w:proofErr w:type="spellEnd"/>
      <w:r w:rsidRPr="00504045">
        <w:rPr>
          <w:rFonts w:ascii="Times New Roman" w:hAnsi="Times New Roman" w:cs="Times New Roman"/>
          <w:sz w:val="24"/>
          <w:szCs w:val="24"/>
        </w:rPr>
        <w:t xml:space="preserve">: 2 штуки, в том числе на казахском и русском языках по 1 штуке каждого.1. Технические и качественные </w:t>
      </w:r>
      <w:proofErr w:type="spellStart"/>
      <w:r w:rsidRPr="00504045">
        <w:rPr>
          <w:rFonts w:ascii="Times New Roman" w:hAnsi="Times New Roman" w:cs="Times New Roman"/>
          <w:sz w:val="24"/>
          <w:szCs w:val="24"/>
        </w:rPr>
        <w:t>характеристики:Область</w:t>
      </w:r>
      <w:proofErr w:type="spellEnd"/>
      <w:r w:rsidRPr="00504045">
        <w:rPr>
          <w:rFonts w:ascii="Times New Roman" w:hAnsi="Times New Roman" w:cs="Times New Roman"/>
          <w:sz w:val="24"/>
          <w:szCs w:val="24"/>
        </w:rPr>
        <w:t xml:space="preserve"> применения: Вывеска предназначена для наружного (уличного) применения, должна быть устойчива к атмосферным осадкам, перепадам температур (от -40°C до +50°C) и ультрафиолетовому </w:t>
      </w:r>
      <w:proofErr w:type="spellStart"/>
      <w:r w:rsidRPr="00504045">
        <w:rPr>
          <w:rFonts w:ascii="Times New Roman" w:hAnsi="Times New Roman" w:cs="Times New Roman"/>
          <w:sz w:val="24"/>
          <w:szCs w:val="24"/>
        </w:rPr>
        <w:t>излучению.Материал</w:t>
      </w:r>
      <w:proofErr w:type="spellEnd"/>
      <w:r w:rsidRPr="00504045">
        <w:rPr>
          <w:rFonts w:ascii="Times New Roman" w:hAnsi="Times New Roman" w:cs="Times New Roman"/>
          <w:sz w:val="24"/>
          <w:szCs w:val="24"/>
        </w:rPr>
        <w:t xml:space="preserve"> основы: Высококачественное литое акриловое стекло (оргстекло) толщиной не менее 8 мм, либо алюминиевая композитная панель толщиной не менее 4 мм с антикоррозийным </w:t>
      </w:r>
      <w:proofErr w:type="spellStart"/>
      <w:r w:rsidRPr="00504045">
        <w:rPr>
          <w:rFonts w:ascii="Times New Roman" w:hAnsi="Times New Roman" w:cs="Times New Roman"/>
          <w:sz w:val="24"/>
          <w:szCs w:val="24"/>
        </w:rPr>
        <w:t>покрытием.Цветовая</w:t>
      </w:r>
      <w:proofErr w:type="spellEnd"/>
      <w:r w:rsidRPr="00504045">
        <w:rPr>
          <w:rFonts w:ascii="Times New Roman" w:hAnsi="Times New Roman" w:cs="Times New Roman"/>
          <w:sz w:val="24"/>
          <w:szCs w:val="24"/>
        </w:rPr>
        <w:t xml:space="preserve"> гамма: Строго в соответствии с Приказом </w:t>
      </w:r>
      <w:proofErr w:type="spellStart"/>
      <w:r w:rsidRPr="00504045">
        <w:rPr>
          <w:rFonts w:ascii="Times New Roman" w:hAnsi="Times New Roman" w:cs="Times New Roman"/>
          <w:sz w:val="24"/>
          <w:szCs w:val="24"/>
        </w:rPr>
        <w:t>и.о</w:t>
      </w:r>
      <w:proofErr w:type="spellEnd"/>
      <w:r w:rsidRPr="00504045">
        <w:rPr>
          <w:rFonts w:ascii="Times New Roman" w:hAnsi="Times New Roman" w:cs="Times New Roman"/>
          <w:sz w:val="24"/>
          <w:szCs w:val="24"/>
        </w:rPr>
        <w:t xml:space="preserve">. Министра промышленности и строительства РК № 114: фон вывески — насыщенный синий цвет (соответствует цвету Государственного Флага РК), текст и обрамление — золотого </w:t>
      </w:r>
      <w:proofErr w:type="spellStart"/>
      <w:r w:rsidRPr="00504045">
        <w:rPr>
          <w:rFonts w:ascii="Times New Roman" w:hAnsi="Times New Roman" w:cs="Times New Roman"/>
          <w:sz w:val="24"/>
          <w:szCs w:val="24"/>
        </w:rPr>
        <w:t>цвета.Государственный</w:t>
      </w:r>
      <w:proofErr w:type="spellEnd"/>
      <w:r w:rsidRPr="00504045">
        <w:rPr>
          <w:rFonts w:ascii="Times New Roman" w:hAnsi="Times New Roman" w:cs="Times New Roman"/>
          <w:sz w:val="24"/>
          <w:szCs w:val="24"/>
        </w:rPr>
        <w:t xml:space="preserve"> Герб: Размещается в верхней части вывески. Изображение Государственного Герба РК должно строго соответствовать национальному стандарту СТ РК 989-2014. Герб должен быть выполнен объемным методом (3D-формовка или вакуумное литье) с золотым напылением и надписью «</w:t>
      </w:r>
      <w:proofErr w:type="spellStart"/>
      <w:r w:rsidRPr="00504045">
        <w:rPr>
          <w:rFonts w:ascii="Times New Roman" w:hAnsi="Times New Roman" w:cs="Times New Roman"/>
          <w:sz w:val="24"/>
          <w:szCs w:val="24"/>
        </w:rPr>
        <w:t>QAZAQSTAN</w:t>
      </w:r>
      <w:proofErr w:type="gramStart"/>
      <w:r w:rsidRPr="00504045">
        <w:rPr>
          <w:rFonts w:ascii="Times New Roman" w:hAnsi="Times New Roman" w:cs="Times New Roman"/>
          <w:sz w:val="24"/>
          <w:szCs w:val="24"/>
        </w:rPr>
        <w:t>».Требования</w:t>
      </w:r>
      <w:proofErr w:type="spellEnd"/>
      <w:proofErr w:type="gramEnd"/>
      <w:r w:rsidRPr="00504045">
        <w:rPr>
          <w:rFonts w:ascii="Times New Roman" w:hAnsi="Times New Roman" w:cs="Times New Roman"/>
          <w:sz w:val="24"/>
          <w:szCs w:val="24"/>
        </w:rPr>
        <w:t xml:space="preserve"> к тексту: Текст наносится на государственном и русском языках в соответствии с Законом РК «О языках». Высота букв основного текста — не менее 3 см. Шрифт — строго «Book </w:t>
      </w:r>
      <w:proofErr w:type="spellStart"/>
      <w:r w:rsidRPr="00504045">
        <w:rPr>
          <w:rFonts w:ascii="Times New Roman" w:hAnsi="Times New Roman" w:cs="Times New Roman"/>
          <w:sz w:val="24"/>
          <w:szCs w:val="24"/>
        </w:rPr>
        <w:t>Antiqua</w:t>
      </w:r>
      <w:proofErr w:type="spellEnd"/>
      <w:r w:rsidRPr="00504045">
        <w:rPr>
          <w:rFonts w:ascii="Times New Roman" w:hAnsi="Times New Roman" w:cs="Times New Roman"/>
          <w:sz w:val="24"/>
          <w:szCs w:val="24"/>
        </w:rPr>
        <w:t xml:space="preserve">». Нанесение букв выполняется методом лазерной гравировки либо объемной инкрустации. Поверхностная печать или наклейка пленки не </w:t>
      </w:r>
      <w:proofErr w:type="spellStart"/>
      <w:r w:rsidRPr="00504045">
        <w:rPr>
          <w:rFonts w:ascii="Times New Roman" w:hAnsi="Times New Roman" w:cs="Times New Roman"/>
          <w:sz w:val="24"/>
          <w:szCs w:val="24"/>
        </w:rPr>
        <w:t>допускаются.Обрамление</w:t>
      </w:r>
      <w:proofErr w:type="spellEnd"/>
      <w:r w:rsidRPr="00504045">
        <w:rPr>
          <w:rFonts w:ascii="Times New Roman" w:hAnsi="Times New Roman" w:cs="Times New Roman"/>
          <w:sz w:val="24"/>
          <w:szCs w:val="24"/>
        </w:rPr>
        <w:t xml:space="preserve">: Вывеска по периметру оформляется декоративной багетной рамкой золотого цвета шириной не менее 3 </w:t>
      </w:r>
      <w:proofErr w:type="spellStart"/>
      <w:r w:rsidRPr="00504045">
        <w:rPr>
          <w:rFonts w:ascii="Times New Roman" w:hAnsi="Times New Roman" w:cs="Times New Roman"/>
          <w:sz w:val="24"/>
          <w:szCs w:val="24"/>
        </w:rPr>
        <w:t>см.Подсветка</w:t>
      </w:r>
      <w:proofErr w:type="spellEnd"/>
      <w:r w:rsidRPr="00504045">
        <w:rPr>
          <w:rFonts w:ascii="Times New Roman" w:hAnsi="Times New Roman" w:cs="Times New Roman"/>
          <w:sz w:val="24"/>
          <w:szCs w:val="24"/>
        </w:rPr>
        <w:t xml:space="preserve">: Согласно пункту 15 </w:t>
      </w:r>
      <w:proofErr w:type="spellStart"/>
      <w:r w:rsidRPr="00504045">
        <w:rPr>
          <w:rFonts w:ascii="Times New Roman" w:hAnsi="Times New Roman" w:cs="Times New Roman"/>
          <w:sz w:val="24"/>
          <w:szCs w:val="24"/>
        </w:rPr>
        <w:t>Приказа.Способ</w:t>
      </w:r>
      <w:proofErr w:type="spellEnd"/>
      <w:r w:rsidRPr="00504045">
        <w:rPr>
          <w:rFonts w:ascii="Times New Roman" w:hAnsi="Times New Roman" w:cs="Times New Roman"/>
          <w:sz w:val="24"/>
          <w:szCs w:val="24"/>
        </w:rPr>
        <w:t xml:space="preserve"> крепления: Фасадные дистанционные металлические держатели с защитой от коррозии, анкерное крепление к стене здания.2. Требования к монтажу и </w:t>
      </w:r>
      <w:proofErr w:type="spellStart"/>
      <w:r w:rsidRPr="00504045">
        <w:rPr>
          <w:rFonts w:ascii="Times New Roman" w:hAnsi="Times New Roman" w:cs="Times New Roman"/>
          <w:sz w:val="24"/>
          <w:szCs w:val="24"/>
        </w:rPr>
        <w:t>установке:Монтажные</w:t>
      </w:r>
      <w:proofErr w:type="spellEnd"/>
      <w:r w:rsidRPr="00504045">
        <w:rPr>
          <w:rFonts w:ascii="Times New Roman" w:hAnsi="Times New Roman" w:cs="Times New Roman"/>
          <w:sz w:val="24"/>
          <w:szCs w:val="24"/>
        </w:rPr>
        <w:t xml:space="preserve"> работы: Поставщик обязуется своими силами, за счет собственных средств и с использованием своего инструмента осуществить демонтаж старых вывесок (при их наличии) и чистовую установку (монтаж) новых вывесок на фасад здания </w:t>
      </w:r>
      <w:proofErr w:type="spellStart"/>
      <w:r w:rsidRPr="00504045">
        <w:rPr>
          <w:rFonts w:ascii="Times New Roman" w:hAnsi="Times New Roman" w:cs="Times New Roman"/>
          <w:sz w:val="24"/>
          <w:szCs w:val="24"/>
        </w:rPr>
        <w:t>Заказчика.Качество</w:t>
      </w:r>
      <w:proofErr w:type="spellEnd"/>
      <w:r w:rsidRPr="00504045">
        <w:rPr>
          <w:rFonts w:ascii="Times New Roman" w:hAnsi="Times New Roman" w:cs="Times New Roman"/>
          <w:sz w:val="24"/>
          <w:szCs w:val="24"/>
        </w:rPr>
        <w:t xml:space="preserve"> монтажа: Крепление должно быть выполнено строго по уровню, обеспечивать максимальную надежность, устойчивость к ветровым нагрузкам и исключать риск падения конструкции. Поставщик несет ответственность за сохранность фасада здания при проведении работ.</w:t>
      </w:r>
      <w:r w:rsidR="00777962" w:rsidRPr="00504045">
        <w:rPr>
          <w:rFonts w:ascii="Times New Roman" w:hAnsi="Times New Roman" w:cs="Times New Roman"/>
          <w:sz w:val="24"/>
          <w:szCs w:val="24"/>
        </w:rPr>
        <w:t xml:space="preserve"> </w:t>
      </w:r>
      <w:r w:rsidRPr="00504045">
        <w:rPr>
          <w:rFonts w:ascii="Times New Roman" w:hAnsi="Times New Roman" w:cs="Times New Roman"/>
          <w:sz w:val="24"/>
          <w:szCs w:val="24"/>
        </w:rPr>
        <w:t xml:space="preserve">3. Условия поставки и </w:t>
      </w:r>
      <w:proofErr w:type="spellStart"/>
      <w:r w:rsidRPr="00504045">
        <w:rPr>
          <w:rFonts w:ascii="Times New Roman" w:hAnsi="Times New Roman" w:cs="Times New Roman"/>
          <w:sz w:val="24"/>
          <w:szCs w:val="24"/>
        </w:rPr>
        <w:t>гарантии:Товар</w:t>
      </w:r>
      <w:proofErr w:type="spellEnd"/>
      <w:r w:rsidRPr="00504045">
        <w:rPr>
          <w:rFonts w:ascii="Times New Roman" w:hAnsi="Times New Roman" w:cs="Times New Roman"/>
          <w:sz w:val="24"/>
          <w:szCs w:val="24"/>
        </w:rPr>
        <w:t xml:space="preserve"> должен быть новым, ранее не </w:t>
      </w:r>
      <w:proofErr w:type="spellStart"/>
      <w:r w:rsidRPr="00504045">
        <w:rPr>
          <w:rFonts w:ascii="Times New Roman" w:hAnsi="Times New Roman" w:cs="Times New Roman"/>
          <w:sz w:val="24"/>
          <w:szCs w:val="24"/>
        </w:rPr>
        <w:t>использованным.Поставщик</w:t>
      </w:r>
      <w:proofErr w:type="spellEnd"/>
      <w:r w:rsidRPr="00504045">
        <w:rPr>
          <w:rFonts w:ascii="Times New Roman" w:hAnsi="Times New Roman" w:cs="Times New Roman"/>
          <w:sz w:val="24"/>
          <w:szCs w:val="24"/>
        </w:rPr>
        <w:t xml:space="preserve"> обязуется предоставить готовый эскиз и дизайн-макет на утверждение Заказчику в течение 5 рабочих дней с момента подписания </w:t>
      </w:r>
      <w:proofErr w:type="spellStart"/>
      <w:r w:rsidRPr="00504045">
        <w:rPr>
          <w:rFonts w:ascii="Times New Roman" w:hAnsi="Times New Roman" w:cs="Times New Roman"/>
          <w:sz w:val="24"/>
          <w:szCs w:val="24"/>
        </w:rPr>
        <w:t>договора.Гарантийный</w:t>
      </w:r>
      <w:proofErr w:type="spellEnd"/>
      <w:r w:rsidRPr="00504045">
        <w:rPr>
          <w:rFonts w:ascii="Times New Roman" w:hAnsi="Times New Roman" w:cs="Times New Roman"/>
          <w:sz w:val="24"/>
          <w:szCs w:val="24"/>
        </w:rPr>
        <w:t xml:space="preserve"> срок: не менее 24 месяцев с даты приемки и завершения монтажных работ (на выцветание фонда, деформацию материалов и надежность крепежных элементов).Поставка и установка осуществляются на условиях DDP</w:t>
      </w:r>
    </w:p>
    <w:sectPr w:rsidR="00504045" w:rsidRPr="005040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89B"/>
    <w:rsid w:val="0012089B"/>
    <w:rsid w:val="00271149"/>
    <w:rsid w:val="004D2B33"/>
    <w:rsid w:val="00504045"/>
    <w:rsid w:val="007779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27A37"/>
  <w15:chartTrackingRefBased/>
  <w15:docId w15:val="{2A1FF2C5-C8EC-4FCA-9CB3-89E25BCD5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2B3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898</Words>
  <Characters>5123</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cp:revision>
  <dcterms:created xsi:type="dcterms:W3CDTF">2026-10-14T05:45:00Z</dcterms:created>
  <dcterms:modified xsi:type="dcterms:W3CDTF">2026-10-14T06:15:00Z</dcterms:modified>
</cp:coreProperties>
</file>