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82F37" w14:textId="77777777" w:rsidR="00CE6CF3" w:rsidRPr="00CE6CF3" w:rsidRDefault="00CE6CF3" w:rsidP="00CE6CF3">
      <w:pPr>
        <w:spacing w:after="0" w:line="25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2"/>
          <w14:ligatures w14:val="none"/>
        </w:rPr>
      </w:pPr>
      <w:r w:rsidRPr="00CE6CF3">
        <w:rPr>
          <w:rFonts w:ascii="Times New Roman" w:eastAsia="Calibri" w:hAnsi="Times New Roman" w:cs="Times New Roman"/>
          <w:b/>
          <w:kern w:val="0"/>
          <w:sz w:val="28"/>
          <w:szCs w:val="22"/>
          <w14:ligatures w14:val="none"/>
        </w:rPr>
        <w:t xml:space="preserve">Техническая спецификация </w:t>
      </w:r>
    </w:p>
    <w:p w14:paraId="56982354" w14:textId="77777777" w:rsidR="00CE6CF3" w:rsidRPr="00CE6CF3" w:rsidRDefault="00CE6CF3" w:rsidP="00CE6CF3">
      <w:pPr>
        <w:spacing w:after="0" w:line="25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2"/>
          <w14:ligatures w14:val="none"/>
        </w:rPr>
      </w:pPr>
      <w:r w:rsidRPr="00CE6CF3">
        <w:rPr>
          <w:rFonts w:ascii="Times New Roman" w:eastAsia="Calibri" w:hAnsi="Times New Roman" w:cs="Times New Roman"/>
          <w:b/>
          <w:kern w:val="0"/>
          <w:sz w:val="28"/>
          <w:szCs w:val="22"/>
          <w14:ligatures w14:val="none"/>
        </w:rPr>
        <w:t>на стенд по государственной символике 3 в 1</w:t>
      </w:r>
    </w:p>
    <w:p w14:paraId="25902748" w14:textId="77777777" w:rsidR="00CE6CF3" w:rsidRPr="00CE6CF3" w:rsidRDefault="00CE6CF3" w:rsidP="00CE6CF3">
      <w:pPr>
        <w:spacing w:after="0" w:line="256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2"/>
          <w14:ligatures w14:val="none"/>
        </w:rPr>
      </w:pPr>
    </w:p>
    <w:p w14:paraId="263FBFDD" w14:textId="77777777" w:rsidR="00CE6CF3" w:rsidRPr="00CE6CF3" w:rsidRDefault="00CE6CF3" w:rsidP="00CE6CF3">
      <w:pPr>
        <w:spacing w:after="0" w:line="256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Согласно Постановления Правительства Республики Казахстан №556 от 13.07.2026 года при размещении изображений на стенде Государственного Флага, Государственного Герба Республики Казахстан и текста Государственного Гимна Республики Казахстан должны строго соблюдаться одноуровневое расположение изображений </w:t>
      </w:r>
      <w:proofErr w:type="gram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государственных  символов</w:t>
      </w:r>
      <w:proofErr w:type="gram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и их очередность: Государственный Флаг → Государственный Герб → Государственный Гимн.</w:t>
      </w:r>
      <w:r w:rsidRPr="00CE6CF3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</w:t>
      </w:r>
    </w:p>
    <w:p w14:paraId="76B0386E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Поверхность стенда ровная, с качественной полноцветной печатью и защитным покрытием.</w:t>
      </w:r>
    </w:p>
    <w:p w14:paraId="6171C82C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Информационные надписи и изображения государственных символов выполнены методом золотой печати, обеспечивающей четкое и контрастное отображение информации на синем фоне;</w:t>
      </w:r>
    </w:p>
    <w:p w14:paraId="651935B2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По периметру стенда нанесён декоративный казахский национальный орнамент жёлтого цвета. рамка должна обеспечивать жесткость конструкции и аккуратное оформление краев;</w:t>
      </w:r>
    </w:p>
    <w:p w14:paraId="132DD538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стенд крепится к стене на металлическом креплении, обеспечивающем надежную и устойчивую фиксацию;</w:t>
      </w:r>
    </w:p>
    <w:p w14:paraId="605979DE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крепежные элементы должны быть рассчитаны на вес стенда, иметь антикоррозийное покрытие и не иметь острых выступающих частей.</w:t>
      </w:r>
    </w:p>
    <w:p w14:paraId="63A52026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Стенд 3 в 1 "Государственная символика Республики Казахстан" размером 830 мм*570 мм в багете, изготовленный из ПВХ 5 мм с золотым багетом и с печатью интерьерной на пленку матовый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оракал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. Фон синий, печать / элементы "шапка стенда т.е. наименование" - золотые. Сам текст описания золотистым цветом. Защита поверхности изготовлены из органического прозрачного</w:t>
      </w:r>
    </w:p>
    <w:p w14:paraId="50CF3E3A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стекла толщиной 1,5 мм. На левой части располагается изображение Государственного флага и его описание, соответствующее государственным стандартам нового образца. По центру располагается объемный Государственный Герб утвержденного образца с соответственным описанием -текстом </w:t>
      </w:r>
      <w:proofErr w:type="gram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согласно последних стандартов</w:t>
      </w:r>
      <w:proofErr w:type="gram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, утвержденных в этом году. На правой части располагается текст «ӘНҰРАН» и его описание, соответствующего государственным стандартам нового образца.</w:t>
      </w:r>
    </w:p>
    <w:p w14:paraId="39930A8B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  <w:r w:rsidRPr="00CE6CF3">
        <w:rPr>
          <w:rFonts w:ascii="Times New Roman" w:eastAsia="Calibri" w:hAnsi="Times New Roman" w:cs="Times New Roman"/>
          <w:b/>
          <w:kern w:val="0"/>
          <w:sz w:val="28"/>
          <w:szCs w:val="22"/>
          <w14:ligatures w14:val="none"/>
        </w:rPr>
        <w:t>Поставщик обязательно направляет эскиз стенда на согласование с заказчиком</w:t>
      </w:r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.</w:t>
      </w:r>
    </w:p>
    <w:p w14:paraId="5908374F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  <w:r w:rsidRPr="00CE6CF3">
        <w:rPr>
          <w:rFonts w:ascii="Times New Roman" w:eastAsia="Calibri" w:hAnsi="Times New Roman" w:cs="Times New Roman"/>
          <w:b/>
          <w:kern w:val="0"/>
          <w:sz w:val="28"/>
          <w:szCs w:val="22"/>
          <w14:ligatures w14:val="none"/>
        </w:rPr>
        <w:t>Требования к изготовлению</w:t>
      </w:r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:</w:t>
      </w:r>
    </w:p>
    <w:p w14:paraId="2B3EB01C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Стенд должен быть изготовлен качественно, без сколов, трещин, царапин, деформаций и других видимых дефектов. Комплект поставки: готовый стенд размером 830 см *570 см, крепление и все необходимые элементы для надежной установки на стену.</w:t>
      </w:r>
    </w:p>
    <w:p w14:paraId="1EF6F6EB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lastRenderedPageBreak/>
        <w:t>Количество: 1 шт.</w:t>
      </w:r>
    </w:p>
    <w:p w14:paraId="036B598F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В стоимость товара включена разработка, сопутствующие материалы на изготовление, накладные расходы, доставка и установка стенда на стену.</w:t>
      </w:r>
    </w:p>
    <w:p w14:paraId="485781AA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Внешний вид: стенд должен соответствовать предоставленному Заказчиком образцу по размеру, общей композиции, расположению трех информационных блоков, цветовой гамме, декоративному оформлению.</w:t>
      </w:r>
    </w:p>
    <w:p w14:paraId="601631DE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</w:p>
    <w:p w14:paraId="4E840D0E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</w:p>
    <w:p w14:paraId="3AF5B225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</w:p>
    <w:p w14:paraId="7EC00A08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</w:p>
    <w:p w14:paraId="284DD7E2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b/>
          <w:kern w:val="0"/>
          <w:sz w:val="28"/>
          <w:szCs w:val="22"/>
          <w14:ligatures w14:val="none"/>
        </w:rPr>
      </w:pPr>
      <w:proofErr w:type="spellStart"/>
      <w:r w:rsidRPr="00CE6CF3">
        <w:rPr>
          <w:rFonts w:ascii="Times New Roman" w:eastAsia="Calibri" w:hAnsi="Times New Roman" w:cs="Times New Roman"/>
          <w:b/>
          <w:kern w:val="0"/>
          <w:sz w:val="28"/>
          <w:szCs w:val="22"/>
          <w14:ligatures w14:val="none"/>
        </w:rPr>
        <w:t>Техникалық</w:t>
      </w:r>
      <w:proofErr w:type="spellEnd"/>
      <w:r w:rsidRPr="00CE6CF3">
        <w:rPr>
          <w:rFonts w:ascii="Times New Roman" w:eastAsia="Calibri" w:hAnsi="Times New Roman" w:cs="Times New Roman"/>
          <w:b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b/>
          <w:kern w:val="0"/>
          <w:sz w:val="28"/>
          <w:szCs w:val="22"/>
          <w14:ligatures w14:val="none"/>
        </w:rPr>
        <w:t>сипаттама</w:t>
      </w:r>
      <w:proofErr w:type="spellEnd"/>
      <w:r w:rsidRPr="00CE6CF3">
        <w:rPr>
          <w:rFonts w:ascii="Times New Roman" w:eastAsia="Calibri" w:hAnsi="Times New Roman" w:cs="Times New Roman"/>
          <w:b/>
          <w:kern w:val="0"/>
          <w:sz w:val="28"/>
          <w:szCs w:val="22"/>
          <w14:ligatures w14:val="none"/>
        </w:rPr>
        <w:t xml:space="preserve"> </w:t>
      </w:r>
    </w:p>
    <w:p w14:paraId="4D5FC00F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b/>
          <w:kern w:val="0"/>
          <w:sz w:val="28"/>
          <w:szCs w:val="22"/>
          <w14:ligatures w14:val="none"/>
        </w:rPr>
      </w:pPr>
      <w:proofErr w:type="spellStart"/>
      <w:r w:rsidRPr="00CE6CF3">
        <w:rPr>
          <w:rFonts w:ascii="Times New Roman" w:eastAsia="Calibri" w:hAnsi="Times New Roman" w:cs="Times New Roman"/>
          <w:b/>
          <w:kern w:val="0"/>
          <w:sz w:val="28"/>
          <w:szCs w:val="22"/>
          <w14:ligatures w14:val="none"/>
        </w:rPr>
        <w:t>Мемлекеттік</w:t>
      </w:r>
      <w:proofErr w:type="spellEnd"/>
      <w:r w:rsidRPr="00CE6CF3">
        <w:rPr>
          <w:rFonts w:ascii="Times New Roman" w:eastAsia="Calibri" w:hAnsi="Times New Roman" w:cs="Times New Roman"/>
          <w:b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b/>
          <w:kern w:val="0"/>
          <w:sz w:val="28"/>
          <w:szCs w:val="22"/>
          <w14:ligatures w14:val="none"/>
        </w:rPr>
        <w:t>рәміздер</w:t>
      </w:r>
      <w:proofErr w:type="spellEnd"/>
      <w:r w:rsidRPr="00CE6CF3">
        <w:rPr>
          <w:rFonts w:ascii="Times New Roman" w:eastAsia="Calibri" w:hAnsi="Times New Roman" w:cs="Times New Roman"/>
          <w:b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b/>
          <w:kern w:val="0"/>
          <w:sz w:val="28"/>
          <w:szCs w:val="22"/>
          <w14:ligatures w14:val="none"/>
        </w:rPr>
        <w:t>бойынша</w:t>
      </w:r>
      <w:proofErr w:type="spellEnd"/>
      <w:r w:rsidRPr="00CE6CF3">
        <w:rPr>
          <w:rFonts w:ascii="Times New Roman" w:eastAsia="Calibri" w:hAnsi="Times New Roman" w:cs="Times New Roman"/>
          <w:b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b/>
          <w:kern w:val="0"/>
          <w:sz w:val="28"/>
          <w:szCs w:val="22"/>
          <w14:ligatures w14:val="none"/>
        </w:rPr>
        <w:t>стендке</w:t>
      </w:r>
      <w:proofErr w:type="spellEnd"/>
      <w:r w:rsidRPr="00CE6CF3">
        <w:rPr>
          <w:rFonts w:ascii="Times New Roman" w:eastAsia="Calibri" w:hAnsi="Times New Roman" w:cs="Times New Roman"/>
          <w:b/>
          <w:kern w:val="0"/>
          <w:sz w:val="28"/>
          <w:szCs w:val="22"/>
          <w14:ligatures w14:val="none"/>
        </w:rPr>
        <w:t xml:space="preserve"> 3 в 1</w:t>
      </w:r>
    </w:p>
    <w:p w14:paraId="6D57D9CF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</w:p>
    <w:p w14:paraId="5E4BDCA6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Қазақстан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Республикасы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Үкіметінің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13.07.2026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жылғы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№556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қаулысына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сәйкес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суреттерді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Қазақстан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Республикасының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Мемлекеттік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Туының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,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Мемлекеттік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Елтаңбасының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және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Қазақстан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Республикасы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Мемлекеттік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Гимнінің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мәтінінің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стендіне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орналастыру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кезінде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Мемлекеттік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Рәміздер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бейнелерінің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бір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деңгейлі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орналасуы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және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олардың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кезектілігі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қатаң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сақталуы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тиіс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: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мемлекеттік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ту →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Мемлекеттік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Елтаңба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→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Мемлекеттік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Гимн. </w:t>
      </w:r>
    </w:p>
    <w:p w14:paraId="1F5CAF4A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Стендтің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беті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тегіс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,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сапалы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толық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түсті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басып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шығару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және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қорғаныс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жабыны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бар.</w:t>
      </w:r>
    </w:p>
    <w:p w14:paraId="41BD5B56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Мемлекеттік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рәміздердің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ақпараттық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жазулары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мен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бейнелері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көк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фонда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ақпараттың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анық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және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қарама-қарсы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көрсетілуін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қамтамасыз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ететін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Алтын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басып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шығару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әдісімен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орындалған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;</w:t>
      </w:r>
    </w:p>
    <w:p w14:paraId="1865C797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Стендтің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периметрі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бойынша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сары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түсті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сәндік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Қазақ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ұлттық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ою-өрнегі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салынған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.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жақтау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құрылымның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қаттылығын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және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жиектердің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ұқыпты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дизайнын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қамтамасыз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етуі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керек;</w:t>
      </w:r>
    </w:p>
    <w:p w14:paraId="13A69B10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стенд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қабырғаға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сенімді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және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тұрақты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бекітуді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қамтамасыз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ететін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металл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бекітпеге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бекітіледі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;</w:t>
      </w:r>
    </w:p>
    <w:p w14:paraId="799778EB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бекіткіштер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стендтің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салмағына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есептелуі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керек,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коррозияға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қарсы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жабыны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болуы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керек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және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өткір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шығыңқы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бөліктері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болмауы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керек.</w:t>
      </w:r>
    </w:p>
    <w:p w14:paraId="4306D3D8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Көлемі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830 мм*570 мм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багеттегі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"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Қазақстан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Республикасының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Мемлекеттік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рәміздері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" 3 в 1-Стенд, ПВХ-дан 5 мм алтын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багетпен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және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пленкаға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интерьер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мөрімен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жасалған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күңгірт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оракал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. Фон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көк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,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мөр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/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элементтер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"стенд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қақпағы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яғни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атауы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" - Алтын.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Сипаттама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мәтінінің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өзі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алтын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түсті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.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Беттік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қорғау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органикалық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мөлдір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жасалған</w:t>
      </w:r>
      <w:proofErr w:type="spellEnd"/>
    </w:p>
    <w:p w14:paraId="77F9E4B3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сол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жағында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Мемлекеттік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Тудың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бейнесі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және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оның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жаңа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үлгінің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мемлекеттік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стандарттарына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сәйкес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келетін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сипаттамасы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орналасқан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.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Орталықта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осы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жылы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бекітілген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соңғы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стандарттарға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сәйкес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тиісті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сипаттамасы-мәтіні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бар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бекітілген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үлгідегі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көлемді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Мемлекеттік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Елтаңба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орналасқан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.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Оң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жағында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"ӘНҰРАН"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мәтіні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және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оның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жаңа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үлгідегі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мемлекеттік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стандарттарға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сәйкес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келетін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сипаттамасы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орналасқан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.</w:t>
      </w:r>
    </w:p>
    <w:p w14:paraId="48C7A20F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lastRenderedPageBreak/>
        <w:t>Жеткізуші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міндетті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түрде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стендтің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эскизін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Тапсырыс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берушімен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келісуге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жібереді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.</w:t>
      </w:r>
    </w:p>
    <w:p w14:paraId="2DA0FD2E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Өндіріске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қойылатын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талаптар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:</w:t>
      </w:r>
    </w:p>
    <w:p w14:paraId="141D9E7D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Стенд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чиптер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,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жарықтар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,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сызаттар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,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деформациялар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және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басқа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көрінетін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ақауларсыз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сапалы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түрде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жасалуы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керек.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Жеткізу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жинағы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: 830 см *570 см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дайын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стенд,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бекіту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және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қабырғаға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сенімді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орнату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үшін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барлық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қажетті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элементтер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.</w:t>
      </w:r>
    </w:p>
    <w:p w14:paraId="4F55CD8B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Саны: 1 дана.</w:t>
      </w:r>
    </w:p>
    <w:p w14:paraId="29BB26D0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Тауардың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құнына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әзірлеу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,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өндіруге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арналған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ілеспе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материалдар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,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үстеме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шығындар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,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жеткізу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және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стендті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қабырғаға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орнату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кіреді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.</w:t>
      </w:r>
    </w:p>
    <w:p w14:paraId="0BCCC0D3" w14:textId="77777777" w:rsidR="00CE6CF3" w:rsidRPr="00CE6CF3" w:rsidRDefault="00CE6CF3" w:rsidP="00CE6CF3">
      <w:pPr>
        <w:spacing w:after="0" w:line="256" w:lineRule="auto"/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</w:pP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Сыртқы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түрі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: стенд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мөлшері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,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жалпы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құрамы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,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үш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ақпараттық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блоктың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орналасуы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,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түс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схемасы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,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сәндік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дизайны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бойынша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Тапсырыс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беруші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ұсынған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үлгіге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сәйкес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</w:t>
      </w:r>
      <w:proofErr w:type="spellStart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>келуі</w:t>
      </w:r>
      <w:proofErr w:type="spellEnd"/>
      <w:r w:rsidRPr="00CE6CF3">
        <w:rPr>
          <w:rFonts w:ascii="Times New Roman" w:eastAsia="Calibri" w:hAnsi="Times New Roman" w:cs="Times New Roman"/>
          <w:kern w:val="0"/>
          <w:sz w:val="28"/>
          <w:szCs w:val="22"/>
          <w14:ligatures w14:val="none"/>
        </w:rPr>
        <w:t xml:space="preserve"> керек.</w:t>
      </w:r>
    </w:p>
    <w:p w14:paraId="4893E545" w14:textId="77777777" w:rsidR="00617EAE" w:rsidRDefault="00617EAE"/>
    <w:sectPr w:rsidR="00617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EAE"/>
    <w:rsid w:val="00617EAE"/>
    <w:rsid w:val="00B46E57"/>
    <w:rsid w:val="00CE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87F687-8235-425D-A56A-DF8A57D7A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17E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7E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7EA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7E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7EA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7E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7E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7E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7E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7EA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17E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17EA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17EA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17EA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17EA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17EA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17EA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17EA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17E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17E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17E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17E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17E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17EA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17EA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17EA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17EA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17EA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17EA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759</Words>
  <Characters>4327</Characters>
  <Application>Microsoft Office Word</Application>
  <DocSecurity>0</DocSecurity>
  <Lines>36</Lines>
  <Paragraphs>10</Paragraphs>
  <ScaleCrop>false</ScaleCrop>
  <Company/>
  <LinksUpToDate>false</LinksUpToDate>
  <CharactersWithSpaces>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2026-10-13T05:52:00Z</dcterms:created>
  <dcterms:modified xsi:type="dcterms:W3CDTF">2026-10-13T05:52:00Z</dcterms:modified>
</cp:coreProperties>
</file>