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5E343" w14:textId="77777777" w:rsidR="003C25D1" w:rsidRDefault="003C25D1">
      <w:pPr>
        <w:pStyle w:val="a8"/>
        <w:rPr>
          <w:rFonts w:ascii="Times New Roman" w:hAnsi="Times New Roman" w:cs="Times New Roman"/>
          <w:b/>
          <w:bCs/>
          <w:sz w:val="28"/>
          <w:szCs w:val="28"/>
        </w:rPr>
      </w:pPr>
    </w:p>
    <w:p w14:paraId="34DC52B7" w14:textId="77777777" w:rsidR="003C25D1" w:rsidRDefault="003C4A24">
      <w:pPr>
        <w:pStyle w:val="a8"/>
        <w:jc w:val="center"/>
        <w:rPr>
          <w:rFonts w:ascii="Times New Roman" w:hAnsi="Times New Roman" w:cs="Times New Roman"/>
          <w:b/>
          <w:bCs/>
          <w:sz w:val="28"/>
          <w:szCs w:val="28"/>
        </w:rPr>
      </w:pPr>
      <w:r>
        <w:rPr>
          <w:rFonts w:ascii="Times New Roman" w:hAnsi="Times New Roman" w:cs="Times New Roman"/>
          <w:b/>
          <w:bCs/>
          <w:sz w:val="28"/>
          <w:szCs w:val="28"/>
        </w:rPr>
        <w:t>Техническая спецификация</w:t>
      </w:r>
    </w:p>
    <w:p w14:paraId="035DF400" w14:textId="77777777" w:rsidR="003C25D1" w:rsidRDefault="003C4A24">
      <w:pPr>
        <w:pStyle w:val="a8"/>
        <w:ind w:firstLine="708"/>
        <w:jc w:val="center"/>
        <w:rPr>
          <w:rFonts w:ascii="Times New Roman" w:hAnsi="Times New Roman" w:cs="Times New Roman"/>
          <w:b/>
          <w:sz w:val="28"/>
          <w:szCs w:val="28"/>
        </w:rPr>
      </w:pPr>
      <w:r>
        <w:rPr>
          <w:rFonts w:ascii="Times New Roman" w:hAnsi="Times New Roman" w:cs="Times New Roman"/>
          <w:b/>
          <w:sz w:val="28"/>
          <w:szCs w:val="28"/>
        </w:rPr>
        <w:t>Услуги по утилизации списанных основных средств</w:t>
      </w:r>
    </w:p>
    <w:p w14:paraId="46665C59" w14:textId="77777777" w:rsidR="003C25D1" w:rsidRDefault="003C25D1">
      <w:pPr>
        <w:pStyle w:val="a8"/>
        <w:ind w:firstLine="708"/>
        <w:jc w:val="center"/>
        <w:rPr>
          <w:rFonts w:ascii="Times New Roman" w:hAnsi="Times New Roman" w:cs="Times New Roman"/>
          <w:b/>
          <w:sz w:val="28"/>
          <w:szCs w:val="28"/>
        </w:rPr>
      </w:pPr>
    </w:p>
    <w:p w14:paraId="5FF18C96" w14:textId="71268D85" w:rsidR="003C25D1" w:rsidRDefault="003C4A24">
      <w:pPr>
        <w:spacing w:after="0" w:line="240" w:lineRule="auto"/>
        <w:ind w:firstLine="708"/>
        <w:jc w:val="both"/>
        <w:rPr>
          <w:rFonts w:ascii="Times New Roman" w:hAnsi="Times New Roman"/>
          <w:sz w:val="28"/>
          <w:szCs w:val="28"/>
        </w:rPr>
      </w:pPr>
      <w:r>
        <w:rPr>
          <w:rFonts w:ascii="Times New Roman" w:hAnsi="Times New Roman"/>
          <w:sz w:val="28"/>
          <w:szCs w:val="28"/>
        </w:rPr>
        <w:t xml:space="preserve">Утилизация списанных основных средств и товарно-материальных ценностей в количестве не </w:t>
      </w:r>
      <w:r w:rsidR="00212E4A">
        <w:rPr>
          <w:rFonts w:ascii="Times New Roman" w:hAnsi="Times New Roman"/>
          <w:sz w:val="28"/>
          <w:szCs w:val="28"/>
        </w:rPr>
        <w:t>менее</w:t>
      </w:r>
      <w:r w:rsidR="00212E4A" w:rsidRPr="00212E4A">
        <w:rPr>
          <w:rFonts w:ascii="Times New Roman" w:hAnsi="Times New Roman"/>
          <w:sz w:val="28"/>
          <w:szCs w:val="28"/>
        </w:rPr>
        <w:t xml:space="preserve"> 68</w:t>
      </w:r>
      <w:r w:rsidR="00212E4A">
        <w:rPr>
          <w:rFonts w:ascii="Times New Roman" w:hAnsi="Times New Roman"/>
          <w:sz w:val="28"/>
          <w:szCs w:val="28"/>
          <w:lang w:val="kk-KZ"/>
        </w:rPr>
        <w:t xml:space="preserve"> едениц</w:t>
      </w:r>
      <w:r w:rsidR="00212E4A">
        <w:rPr>
          <w:rFonts w:ascii="Times New Roman" w:hAnsi="Times New Roman"/>
          <w:sz w:val="28"/>
          <w:szCs w:val="28"/>
        </w:rPr>
        <w:t>.</w:t>
      </w:r>
      <w:r>
        <w:rPr>
          <w:rFonts w:ascii="Times New Roman" w:hAnsi="Times New Roman"/>
          <w:sz w:val="28"/>
          <w:szCs w:val="28"/>
        </w:rPr>
        <w:t xml:space="preserve"> (единицы) по заявке Заказчика.</w:t>
      </w:r>
    </w:p>
    <w:p w14:paraId="50AB308E" w14:textId="7C4AA695" w:rsidR="003C25D1" w:rsidRDefault="003C4A24">
      <w:pPr>
        <w:spacing w:after="0" w:line="240" w:lineRule="auto"/>
        <w:ind w:firstLine="708"/>
        <w:jc w:val="both"/>
        <w:rPr>
          <w:rFonts w:ascii="Times New Roman" w:hAnsi="Times New Roman"/>
          <w:sz w:val="28"/>
          <w:szCs w:val="28"/>
        </w:rPr>
      </w:pPr>
      <w:r>
        <w:rPr>
          <w:rFonts w:ascii="Times New Roman" w:hAnsi="Times New Roman"/>
          <w:b/>
          <w:sz w:val="28"/>
          <w:szCs w:val="28"/>
        </w:rPr>
        <w:t>Общие требования:</w:t>
      </w:r>
      <w:r w:rsidR="00212E4A" w:rsidRPr="00212E4A">
        <w:rPr>
          <w:rFonts w:ascii="Times New Roman" w:hAnsi="Times New Roman"/>
          <w:b/>
          <w:sz w:val="28"/>
          <w:szCs w:val="28"/>
        </w:rPr>
        <w:t xml:space="preserve"> </w:t>
      </w:r>
      <w:r>
        <w:rPr>
          <w:rFonts w:ascii="Times New Roman" w:hAnsi="Times New Roman"/>
          <w:sz w:val="28"/>
          <w:szCs w:val="28"/>
        </w:rPr>
        <w:t>Поставщик должен утилизировать списанные основные средства(далее – ОС</w:t>
      </w:r>
      <w:r>
        <w:rPr>
          <w:rFonts w:ascii="Times New Roman" w:hAnsi="Times New Roman"/>
          <w:bCs/>
          <w:color w:val="202124"/>
          <w:sz w:val="28"/>
          <w:szCs w:val="28"/>
          <w:shd w:val="clear" w:color="auto" w:fill="FFFFFF"/>
        </w:rPr>
        <w:t>).</w:t>
      </w:r>
    </w:p>
    <w:p w14:paraId="52729E29" w14:textId="77777777"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Поставщик принимает списанные ОС по акту приема-передачи на утилизацию по месту нахождения Заказчика согласно Приложению 1 к технической спецификации.</w:t>
      </w:r>
    </w:p>
    <w:p w14:paraId="122A7E4A" w14:textId="77777777"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Прием и утилизация списанных ОС должна производиться в соответствии с требованиями «Экологического Кодекса РК» и санитарных норм и правил, действующих в РК и иных нормативных актов, устанавливающих требования к оказываемой услуге.</w:t>
      </w:r>
    </w:p>
    <w:p w14:paraId="3A908FDC"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Поставщик принимает на себя ответственность за правильное и законное проведение утилизации, которое должно включать: разбор, отделение опасных компонентов, сортировка, передача отходов на вторичное сырье.</w:t>
      </w:r>
    </w:p>
    <w:p w14:paraId="56EBB9AC"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Поставщик обязан произвести оплату на расчетный счет Департамента Государственного Дохода по месту нахождения Заказчика (УГД по г. Кокшетау БИН </w:t>
      </w:r>
      <w:r>
        <w:rPr>
          <w:rFonts w:ascii="Times New Roman" w:hAnsi="Times New Roman" w:cs="Times New Roman"/>
          <w:bCs/>
          <w:color w:val="202124"/>
          <w:sz w:val="28"/>
          <w:szCs w:val="28"/>
          <w:shd w:val="clear" w:color="auto" w:fill="FFFFFF"/>
        </w:rPr>
        <w:t>090440004151, КБК 206108, КНП 859) на основании Акта приема передачи (сдачи) отходов вторичного сырья.</w:t>
      </w:r>
    </w:p>
    <w:p w14:paraId="2C3ED1A7" w14:textId="77777777"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погрузочно-разгрузочные работы и транспортировку всех списанных ОС, с территории Заказчика.</w:t>
      </w:r>
    </w:p>
    <w:p w14:paraId="00FDC92A" w14:textId="77777777"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Вывоз списанных ОС осуществляется за счет Поставщика.</w:t>
      </w:r>
    </w:p>
    <w:p w14:paraId="231B0D67" w14:textId="77777777"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Все документы оформляются в бумажном виде в 2 (двух) экземплярах.  </w:t>
      </w:r>
    </w:p>
    <w:p w14:paraId="5FDDE449" w14:textId="77777777"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По окончании утилизации поставщик предоставляет акты утилизации по каждой единице ОС.</w:t>
      </w:r>
    </w:p>
    <w:p w14:paraId="5E8BAEE1" w14:textId="77777777" w:rsidR="003C25D1" w:rsidRDefault="003C4A24">
      <w:pPr>
        <w:pStyle w:val="a8"/>
        <w:ind w:firstLine="708"/>
        <w:jc w:val="both"/>
        <w:rPr>
          <w:rFonts w:ascii="Times New Roman" w:hAnsi="Times New Roman" w:cs="Times New Roman"/>
          <w:i/>
          <w:sz w:val="28"/>
          <w:szCs w:val="28"/>
        </w:rPr>
      </w:pPr>
      <w:r>
        <w:rPr>
          <w:rFonts w:ascii="Times New Roman" w:hAnsi="Times New Roman" w:cs="Times New Roman"/>
          <w:sz w:val="28"/>
          <w:szCs w:val="28"/>
        </w:rPr>
        <w:t xml:space="preserve">Утилизация ОС будет осуществляться согласно приложению. </w:t>
      </w:r>
    </w:p>
    <w:p w14:paraId="2FC0D48B" w14:textId="2F85D9AF"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Срок оказания Услуг и оплата: в течении </w:t>
      </w:r>
      <w:r w:rsidR="00E63629" w:rsidRPr="00E63629">
        <w:rPr>
          <w:rFonts w:ascii="Times New Roman" w:hAnsi="Times New Roman" w:cs="Times New Roman"/>
          <w:sz w:val="28"/>
          <w:szCs w:val="28"/>
        </w:rPr>
        <w:t>20</w:t>
      </w:r>
      <w:r>
        <w:rPr>
          <w:rFonts w:ascii="Times New Roman" w:hAnsi="Times New Roman" w:cs="Times New Roman"/>
          <w:sz w:val="28"/>
          <w:szCs w:val="28"/>
        </w:rPr>
        <w:t xml:space="preserve"> календарных дней после заключения договора. Выполнение работ производится в течение всего срока действия договора.</w:t>
      </w:r>
    </w:p>
    <w:p w14:paraId="13A69411" w14:textId="2D3B411C" w:rsidR="003C25D1" w:rsidRDefault="003C4A24">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Срок действия </w:t>
      </w:r>
      <w:r w:rsidR="006F4FA1">
        <w:rPr>
          <w:rFonts w:ascii="Times New Roman" w:hAnsi="Times New Roman" w:cs="Times New Roman"/>
          <w:sz w:val="28"/>
          <w:szCs w:val="28"/>
        </w:rPr>
        <w:t>договора: с</w:t>
      </w:r>
      <w:r>
        <w:rPr>
          <w:rFonts w:ascii="Times New Roman" w:hAnsi="Times New Roman" w:cs="Times New Roman"/>
          <w:sz w:val="28"/>
          <w:szCs w:val="28"/>
        </w:rPr>
        <w:t xml:space="preserve"> момент заключения Договора по 31 декабря 2026 года.</w:t>
      </w:r>
    </w:p>
    <w:p w14:paraId="788B1329" w14:textId="77777777" w:rsidR="003C25D1" w:rsidRDefault="003C4A24">
      <w:pPr>
        <w:pStyle w:val="a8"/>
        <w:ind w:firstLine="708"/>
        <w:jc w:val="both"/>
        <w:rPr>
          <w:rFonts w:ascii="Times New Roman" w:hAnsi="Times New Roman" w:cs="Times New Roman"/>
          <w:i/>
          <w:sz w:val="28"/>
          <w:szCs w:val="28"/>
        </w:rPr>
      </w:pPr>
      <w:r>
        <w:rPr>
          <w:rFonts w:ascii="Times New Roman" w:hAnsi="Times New Roman" w:cs="Times New Roman"/>
          <w:i/>
          <w:sz w:val="28"/>
          <w:szCs w:val="28"/>
        </w:rPr>
        <w:t>Приложение на 2 л.</w:t>
      </w:r>
    </w:p>
    <w:p w14:paraId="0A6AF493" w14:textId="77777777" w:rsidR="003C25D1" w:rsidRDefault="003C25D1">
      <w:pPr>
        <w:pStyle w:val="a8"/>
        <w:ind w:firstLine="708"/>
        <w:jc w:val="both"/>
        <w:rPr>
          <w:rFonts w:ascii="Times New Roman" w:hAnsi="Times New Roman" w:cs="Times New Roman"/>
          <w:sz w:val="28"/>
          <w:szCs w:val="28"/>
        </w:rPr>
      </w:pPr>
    </w:p>
    <w:p w14:paraId="44355570" w14:textId="77777777" w:rsidR="003C25D1" w:rsidRDefault="003C4A24">
      <w:pPr>
        <w:pStyle w:val="a8"/>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Есептен шығарылған негізгі құралдарды кәдеге жарату бойынша </w:t>
      </w:r>
    </w:p>
    <w:p w14:paraId="4D1B7FB4" w14:textId="77777777" w:rsidR="003C25D1" w:rsidRDefault="003C4A24">
      <w:pPr>
        <w:pStyle w:val="a8"/>
        <w:jc w:val="center"/>
        <w:rPr>
          <w:rFonts w:ascii="Times New Roman" w:hAnsi="Times New Roman" w:cs="Times New Roman"/>
          <w:b/>
          <w:sz w:val="28"/>
          <w:szCs w:val="28"/>
          <w:lang w:val="kk-KZ"/>
        </w:rPr>
      </w:pPr>
      <w:r>
        <w:rPr>
          <w:rFonts w:ascii="Times New Roman" w:hAnsi="Times New Roman" w:cs="Times New Roman"/>
          <w:b/>
          <w:bCs/>
          <w:sz w:val="28"/>
          <w:szCs w:val="28"/>
          <w:lang w:val="kk-KZ"/>
        </w:rPr>
        <w:t xml:space="preserve">қызметтердің техникалық сипаттамасы </w:t>
      </w:r>
    </w:p>
    <w:p w14:paraId="32FF0A50" w14:textId="77777777" w:rsidR="003C25D1" w:rsidRDefault="003C25D1">
      <w:pPr>
        <w:pStyle w:val="a8"/>
        <w:ind w:firstLine="708"/>
        <w:jc w:val="center"/>
        <w:rPr>
          <w:rFonts w:ascii="Times New Roman" w:hAnsi="Times New Roman" w:cs="Times New Roman"/>
          <w:b/>
          <w:sz w:val="28"/>
          <w:szCs w:val="28"/>
          <w:lang w:val="kk-KZ"/>
        </w:rPr>
      </w:pPr>
    </w:p>
    <w:p w14:paraId="7D3B6471" w14:textId="214CE583" w:rsidR="003C25D1" w:rsidRDefault="003C4A24">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Есептен шығарылған негізгі құралдарды және тауарлық-материалдық құндылықтарды Тапсырыс берушінің өтінімі бойынша кемінде </w:t>
      </w:r>
      <w:r w:rsidR="00212E4A">
        <w:rPr>
          <w:rFonts w:ascii="Times New Roman" w:hAnsi="Times New Roman"/>
          <w:sz w:val="28"/>
          <w:szCs w:val="28"/>
          <w:lang w:val="kk-KZ"/>
        </w:rPr>
        <w:t>68</w:t>
      </w:r>
      <w:r>
        <w:rPr>
          <w:rFonts w:ascii="Times New Roman" w:hAnsi="Times New Roman"/>
          <w:sz w:val="28"/>
          <w:szCs w:val="28"/>
          <w:lang w:val="kk-KZ"/>
        </w:rPr>
        <w:t xml:space="preserve"> дана (бірлік) көлемінде кәдеге жаратылады.</w:t>
      </w:r>
    </w:p>
    <w:p w14:paraId="6A894AE5" w14:textId="77777777" w:rsidR="003C25D1" w:rsidRDefault="003C4A24">
      <w:pPr>
        <w:spacing w:after="0" w:line="240" w:lineRule="auto"/>
        <w:ind w:firstLine="708"/>
        <w:jc w:val="both"/>
        <w:rPr>
          <w:rFonts w:ascii="Times New Roman" w:hAnsi="Times New Roman"/>
          <w:sz w:val="28"/>
          <w:szCs w:val="28"/>
          <w:lang w:val="kk-KZ"/>
        </w:rPr>
      </w:pPr>
      <w:r>
        <w:rPr>
          <w:rFonts w:ascii="Times New Roman" w:hAnsi="Times New Roman"/>
          <w:b/>
          <w:sz w:val="28"/>
          <w:szCs w:val="28"/>
          <w:lang w:val="kk-KZ"/>
        </w:rPr>
        <w:t xml:space="preserve">Жалпы талаптар: </w:t>
      </w:r>
      <w:r>
        <w:rPr>
          <w:rFonts w:ascii="Times New Roman" w:hAnsi="Times New Roman"/>
          <w:sz w:val="28"/>
          <w:szCs w:val="28"/>
          <w:lang w:val="kk-KZ"/>
        </w:rPr>
        <w:t>Өнім беруші есептен шығарылған негізгі құралдарды кәдеге жаратуға тиісті (бұдан әрі – НҚ</w:t>
      </w:r>
      <w:r>
        <w:rPr>
          <w:rFonts w:ascii="Times New Roman" w:hAnsi="Times New Roman"/>
          <w:bCs/>
          <w:color w:val="202124"/>
          <w:sz w:val="28"/>
          <w:szCs w:val="28"/>
          <w:shd w:val="clear" w:color="auto" w:fill="FFFFFF"/>
          <w:lang w:val="kk-KZ"/>
        </w:rPr>
        <w:t>).</w:t>
      </w:r>
    </w:p>
    <w:p w14:paraId="300B192C"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Өнім бееруші есептен шығарылған негізгі құралдарды техникалық сипаттаманың 1-қосымшасына сәйкес Тапсырыс берушінің орналасқан жері бойынша кәдеге жаратуға қабылдау-тапсыру актісі бойынша қабылдайды. </w:t>
      </w:r>
    </w:p>
    <w:p w14:paraId="34D168A1"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Есептен шығарылған НҚ кәдеге жаратуға қабылдау «ҚР Экологиялық кодексінің» және ҚР қолданыстағы санитарлық нормалар мен ережелердің және көрсетілетін қызметке қойылатын талаптарды белгілейтін өзге де нормативтік құқықтық актілердің талаптарына сәйкес жүзгізілуі міндетті.</w:t>
      </w:r>
    </w:p>
    <w:p w14:paraId="7FC9249A"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Өнім беруші дұрыс және заңды түрде кәдеге жарату бойынша жауапкершілікті өз мойнына алады, ол мыналарды қамтуы керек: бөлшектеу, қауіпті компоненттерді бөлу, сұрыптау, қалдықтарды қайталама шикізатқа жіберу.</w:t>
      </w:r>
    </w:p>
    <w:p w14:paraId="628E21B4"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Өнім беруші </w:t>
      </w:r>
      <w:r>
        <w:rPr>
          <w:rFonts w:ascii="Times New Roman" w:hAnsi="Times New Roman" w:cs="Times New Roman"/>
          <w:bCs/>
          <w:color w:val="202124"/>
          <w:sz w:val="28"/>
          <w:szCs w:val="28"/>
          <w:shd w:val="clear" w:color="auto" w:fill="FFFFFF"/>
          <w:lang w:val="kk-KZ"/>
        </w:rPr>
        <w:t>төлемді</w:t>
      </w:r>
      <w:r>
        <w:rPr>
          <w:rFonts w:ascii="Times New Roman" w:hAnsi="Times New Roman" w:cs="Times New Roman"/>
          <w:sz w:val="28"/>
          <w:szCs w:val="28"/>
          <w:lang w:val="kk-KZ"/>
        </w:rPr>
        <w:t xml:space="preserve"> қайталама шикізат қалдықтарын қабылдау </w:t>
      </w:r>
      <w:r>
        <w:rPr>
          <w:rFonts w:ascii="Times New Roman" w:hAnsi="Times New Roman" w:cs="Times New Roman"/>
          <w:bCs/>
          <w:color w:val="202124"/>
          <w:sz w:val="28"/>
          <w:szCs w:val="28"/>
          <w:shd w:val="clear" w:color="auto" w:fill="FFFFFF"/>
          <w:lang w:val="kk-KZ"/>
        </w:rPr>
        <w:t xml:space="preserve">(тапсыру) актісі негізінде Тапсырыс берушінің орналасқан жері </w:t>
      </w:r>
      <w:r>
        <w:rPr>
          <w:rFonts w:ascii="Times New Roman" w:hAnsi="Times New Roman" w:cs="Times New Roman"/>
          <w:sz w:val="28"/>
          <w:szCs w:val="28"/>
          <w:lang w:val="kk-KZ"/>
        </w:rPr>
        <w:t xml:space="preserve">(Көкшетау қ. бойынша МКБ БСН </w:t>
      </w:r>
      <w:r>
        <w:rPr>
          <w:rFonts w:ascii="Times New Roman" w:hAnsi="Times New Roman" w:cs="Times New Roman"/>
          <w:bCs/>
          <w:color w:val="202124"/>
          <w:sz w:val="28"/>
          <w:szCs w:val="28"/>
          <w:shd w:val="clear" w:color="auto" w:fill="FFFFFF"/>
          <w:lang w:val="kk-KZ"/>
        </w:rPr>
        <w:t xml:space="preserve">090440004151, БСК 206108, ТТК 859) бойынша Мемлекеттік кірістер департаментінің есеп шотына жасауы тиіс. </w:t>
      </w:r>
      <w:r>
        <w:rPr>
          <w:rFonts w:ascii="Times New Roman" w:hAnsi="Times New Roman" w:cs="Times New Roman"/>
          <w:sz w:val="28"/>
          <w:szCs w:val="28"/>
          <w:lang w:val="kk-KZ"/>
        </w:rPr>
        <w:t xml:space="preserve"> </w:t>
      </w:r>
    </w:p>
    <w:p w14:paraId="01AFD6AD"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Өнім беруші тиеу-түсіру жұмыстары мен Тапсырыс беруші аумағынан барлық есептен шығарылған НҚ тасымалдауын  қамтамасыз етуі тиіс.</w:t>
      </w:r>
    </w:p>
    <w:p w14:paraId="51CB6DFC"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Есептен шығарылған НҚ әкету өнім берушінің есебінен жүзеге асырылады.</w:t>
      </w:r>
    </w:p>
    <w:p w14:paraId="04472CCD"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Барлық құжаттар қағаз түрінде 2 (екі) данада рәсімделеді. </w:t>
      </w:r>
    </w:p>
    <w:p w14:paraId="398E6D32"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Кәдеге жарату аяқталғаннан кейін өнім беруші әрбір НҚ бірлігі бойынша кәдеге жарату актілерін ұсынады.</w:t>
      </w:r>
    </w:p>
    <w:p w14:paraId="27FFDDE6"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НҚ кәдеге жарату қосымшаға сәйкес жүргізілетін болады. </w:t>
      </w:r>
    </w:p>
    <w:p w14:paraId="1DF08604" w14:textId="3878AECC"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Қызмет көрсету мерзімі және төлем жасау: шарт жасалғаннан кейін </w:t>
      </w:r>
      <w:r w:rsidR="00E63629" w:rsidRPr="00E63629">
        <w:rPr>
          <w:rFonts w:ascii="Times New Roman" w:hAnsi="Times New Roman" w:cs="Times New Roman"/>
          <w:sz w:val="28"/>
          <w:szCs w:val="28"/>
          <w:lang w:val="kk-KZ"/>
        </w:rPr>
        <w:t>20</w:t>
      </w:r>
      <w:r>
        <w:rPr>
          <w:rFonts w:ascii="Times New Roman" w:hAnsi="Times New Roman" w:cs="Times New Roman"/>
          <w:sz w:val="28"/>
          <w:szCs w:val="28"/>
          <w:lang w:val="kk-KZ"/>
        </w:rPr>
        <w:t xml:space="preserve"> күнтізбелік күн ішінде жасалады. Жұмыстарды орындау шарттың қолданылу мерзімі ішінде жүргізіледі.</w:t>
      </w:r>
    </w:p>
    <w:p w14:paraId="2F52098B" w14:textId="77777777" w:rsidR="003C25D1" w:rsidRDefault="003C4A24">
      <w:pPr>
        <w:pStyle w:val="a8"/>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Келісімшарттың  жарамдылық мерзімі:Келісімшарт жасалған күннен бастап 202</w:t>
      </w:r>
      <w:r w:rsidRPr="000323A3">
        <w:rPr>
          <w:rFonts w:ascii="Times New Roman" w:hAnsi="Times New Roman" w:cs="Times New Roman"/>
          <w:sz w:val="28"/>
          <w:szCs w:val="28"/>
          <w:lang w:val="kk-KZ"/>
        </w:rPr>
        <w:t>6</w:t>
      </w:r>
      <w:r>
        <w:rPr>
          <w:rFonts w:ascii="Times New Roman" w:hAnsi="Times New Roman" w:cs="Times New Roman"/>
          <w:sz w:val="28"/>
          <w:szCs w:val="28"/>
          <w:lang w:val="kk-KZ"/>
        </w:rPr>
        <w:t xml:space="preserve"> жылдың 31 желтоқсанына дейін. </w:t>
      </w:r>
    </w:p>
    <w:p w14:paraId="7944D4E9" w14:textId="77777777" w:rsidR="003C25D1" w:rsidRDefault="003C4A24">
      <w:pPr>
        <w:pStyle w:val="a8"/>
        <w:ind w:firstLine="708"/>
        <w:jc w:val="both"/>
        <w:rPr>
          <w:rFonts w:ascii="Times New Roman" w:hAnsi="Times New Roman" w:cs="Times New Roman"/>
          <w:i/>
          <w:sz w:val="28"/>
          <w:szCs w:val="28"/>
        </w:rPr>
      </w:pPr>
      <w:r>
        <w:rPr>
          <w:rFonts w:ascii="Times New Roman" w:hAnsi="Times New Roman" w:cs="Times New Roman"/>
          <w:i/>
          <w:sz w:val="28"/>
          <w:szCs w:val="28"/>
          <w:lang w:val="kk-KZ"/>
        </w:rPr>
        <w:t>Қосымша 2 парақта</w:t>
      </w:r>
      <w:r>
        <w:rPr>
          <w:rFonts w:ascii="Times New Roman" w:hAnsi="Times New Roman" w:cs="Times New Roman"/>
          <w:i/>
          <w:sz w:val="28"/>
          <w:szCs w:val="28"/>
        </w:rPr>
        <w:t>.</w:t>
      </w:r>
    </w:p>
    <w:p w14:paraId="60A8F06B" w14:textId="77777777" w:rsidR="003C25D1" w:rsidRDefault="003C25D1">
      <w:pPr>
        <w:pStyle w:val="a8"/>
        <w:ind w:firstLine="708"/>
        <w:jc w:val="both"/>
        <w:rPr>
          <w:rFonts w:ascii="Times New Roman" w:hAnsi="Times New Roman" w:cs="Times New Roman"/>
          <w:sz w:val="28"/>
          <w:szCs w:val="28"/>
        </w:rPr>
      </w:pPr>
    </w:p>
    <w:p w14:paraId="4C1C29CA" w14:textId="77777777" w:rsidR="003C25D1" w:rsidRDefault="003C25D1">
      <w:pPr>
        <w:pStyle w:val="a8"/>
        <w:ind w:firstLine="708"/>
        <w:jc w:val="both"/>
        <w:rPr>
          <w:rFonts w:ascii="Times New Roman" w:hAnsi="Times New Roman" w:cs="Times New Roman"/>
          <w:sz w:val="28"/>
          <w:szCs w:val="28"/>
        </w:rPr>
      </w:pPr>
    </w:p>
    <w:p w14:paraId="6F7BF9F4" w14:textId="77777777" w:rsidR="003C25D1" w:rsidRDefault="003C25D1">
      <w:pPr>
        <w:pStyle w:val="a8"/>
        <w:jc w:val="both"/>
        <w:rPr>
          <w:rFonts w:ascii="Times New Roman" w:hAnsi="Times New Roman" w:cs="Times New Roman"/>
          <w:sz w:val="28"/>
          <w:szCs w:val="28"/>
        </w:rPr>
      </w:pPr>
    </w:p>
    <w:p w14:paraId="0231021A" w14:textId="77777777" w:rsidR="003C25D1" w:rsidRDefault="003C25D1">
      <w:pPr>
        <w:pStyle w:val="a8"/>
        <w:ind w:firstLine="708"/>
        <w:jc w:val="both"/>
        <w:rPr>
          <w:rFonts w:ascii="Times New Roman" w:hAnsi="Times New Roman" w:cs="Times New Roman"/>
          <w:sz w:val="28"/>
          <w:szCs w:val="28"/>
        </w:rPr>
      </w:pPr>
    </w:p>
    <w:p w14:paraId="2D2A47AF" w14:textId="77777777" w:rsidR="003C25D1" w:rsidRDefault="003C25D1">
      <w:pPr>
        <w:pStyle w:val="a8"/>
        <w:ind w:firstLine="708"/>
        <w:jc w:val="both"/>
        <w:rPr>
          <w:rFonts w:ascii="Times New Roman" w:hAnsi="Times New Roman" w:cs="Times New Roman"/>
          <w:sz w:val="28"/>
          <w:szCs w:val="28"/>
        </w:rPr>
      </w:pPr>
    </w:p>
    <w:p w14:paraId="4A0CCCCF" w14:textId="77777777" w:rsidR="003C25D1" w:rsidRDefault="003C25D1">
      <w:pPr>
        <w:pStyle w:val="a8"/>
        <w:ind w:firstLine="708"/>
        <w:jc w:val="both"/>
        <w:rPr>
          <w:rFonts w:ascii="Times New Roman" w:hAnsi="Times New Roman" w:cs="Times New Roman"/>
          <w:sz w:val="28"/>
          <w:szCs w:val="28"/>
        </w:rPr>
      </w:pPr>
    </w:p>
    <w:p w14:paraId="6819EF92" w14:textId="77777777" w:rsidR="003C25D1" w:rsidRDefault="003C25D1">
      <w:pPr>
        <w:pStyle w:val="a8"/>
        <w:ind w:firstLine="708"/>
        <w:jc w:val="both"/>
        <w:rPr>
          <w:rFonts w:ascii="Times New Roman" w:hAnsi="Times New Roman" w:cs="Times New Roman"/>
          <w:sz w:val="28"/>
          <w:szCs w:val="28"/>
        </w:rPr>
      </w:pPr>
    </w:p>
    <w:p w14:paraId="4608B417" w14:textId="77777777" w:rsidR="003C25D1" w:rsidRDefault="003C25D1">
      <w:pPr>
        <w:pStyle w:val="a8"/>
        <w:ind w:firstLine="708"/>
        <w:jc w:val="both"/>
        <w:rPr>
          <w:rFonts w:ascii="Times New Roman" w:hAnsi="Times New Roman" w:cs="Times New Roman"/>
          <w:sz w:val="28"/>
          <w:szCs w:val="28"/>
        </w:rPr>
      </w:pPr>
    </w:p>
    <w:p w14:paraId="56F1C074" w14:textId="77777777" w:rsidR="003C25D1" w:rsidRDefault="003C25D1">
      <w:pPr>
        <w:pStyle w:val="a8"/>
        <w:ind w:firstLine="708"/>
        <w:jc w:val="both"/>
        <w:rPr>
          <w:rFonts w:ascii="Times New Roman" w:hAnsi="Times New Roman" w:cs="Times New Roman"/>
          <w:sz w:val="28"/>
          <w:szCs w:val="28"/>
        </w:rPr>
      </w:pPr>
    </w:p>
    <w:p w14:paraId="137103C6" w14:textId="77777777" w:rsidR="003C25D1" w:rsidRDefault="003C25D1">
      <w:pPr>
        <w:pStyle w:val="a8"/>
        <w:ind w:firstLine="708"/>
        <w:jc w:val="both"/>
        <w:rPr>
          <w:rFonts w:ascii="Times New Roman" w:hAnsi="Times New Roman" w:cs="Times New Roman"/>
          <w:sz w:val="28"/>
          <w:szCs w:val="28"/>
        </w:rPr>
      </w:pPr>
    </w:p>
    <w:p w14:paraId="71AA9067" w14:textId="77777777" w:rsidR="003C25D1" w:rsidRDefault="003C25D1">
      <w:pPr>
        <w:pStyle w:val="a8"/>
        <w:ind w:firstLine="708"/>
        <w:jc w:val="both"/>
        <w:rPr>
          <w:rFonts w:ascii="Times New Roman" w:hAnsi="Times New Roman" w:cs="Times New Roman"/>
          <w:sz w:val="28"/>
          <w:szCs w:val="28"/>
        </w:rPr>
      </w:pPr>
    </w:p>
    <w:p w14:paraId="3772B894" w14:textId="77777777" w:rsidR="003C25D1" w:rsidRDefault="003C25D1">
      <w:pPr>
        <w:pStyle w:val="a8"/>
        <w:ind w:firstLine="708"/>
        <w:jc w:val="both"/>
        <w:rPr>
          <w:rFonts w:ascii="Times New Roman" w:hAnsi="Times New Roman" w:cs="Times New Roman"/>
          <w:sz w:val="28"/>
          <w:szCs w:val="28"/>
        </w:rPr>
      </w:pPr>
    </w:p>
    <w:p w14:paraId="471FD4AA" w14:textId="77777777" w:rsidR="003C25D1" w:rsidRDefault="003C25D1">
      <w:pPr>
        <w:pStyle w:val="a8"/>
        <w:ind w:firstLine="708"/>
        <w:jc w:val="both"/>
        <w:rPr>
          <w:rFonts w:ascii="Times New Roman" w:hAnsi="Times New Roman" w:cs="Times New Roman"/>
          <w:sz w:val="28"/>
          <w:szCs w:val="28"/>
        </w:rPr>
      </w:pPr>
    </w:p>
    <w:p w14:paraId="2B2E61DD" w14:textId="77777777" w:rsidR="003C25D1" w:rsidRDefault="003C25D1">
      <w:pPr>
        <w:pStyle w:val="a8"/>
        <w:ind w:firstLine="708"/>
        <w:jc w:val="both"/>
        <w:rPr>
          <w:rFonts w:ascii="Times New Roman" w:hAnsi="Times New Roman" w:cs="Times New Roman"/>
          <w:sz w:val="28"/>
          <w:szCs w:val="28"/>
        </w:rPr>
      </w:pPr>
    </w:p>
    <w:p w14:paraId="2D6D288A" w14:textId="77777777" w:rsidR="003C25D1" w:rsidRDefault="003C25D1">
      <w:pPr>
        <w:pStyle w:val="a8"/>
        <w:ind w:firstLine="708"/>
        <w:jc w:val="both"/>
        <w:rPr>
          <w:rFonts w:ascii="Times New Roman" w:hAnsi="Times New Roman" w:cs="Times New Roman"/>
          <w:sz w:val="28"/>
          <w:szCs w:val="28"/>
        </w:rPr>
      </w:pPr>
    </w:p>
    <w:p w14:paraId="4FB8F406" w14:textId="77777777" w:rsidR="003C25D1" w:rsidRDefault="003C25D1">
      <w:pPr>
        <w:pStyle w:val="a8"/>
        <w:ind w:firstLine="708"/>
        <w:jc w:val="both"/>
        <w:rPr>
          <w:rFonts w:ascii="Times New Roman" w:hAnsi="Times New Roman" w:cs="Times New Roman"/>
          <w:sz w:val="28"/>
          <w:szCs w:val="28"/>
        </w:rPr>
      </w:pPr>
    </w:p>
    <w:p w14:paraId="0576655F" w14:textId="77777777" w:rsidR="003C25D1" w:rsidRDefault="003C25D1">
      <w:pPr>
        <w:pStyle w:val="a8"/>
        <w:ind w:firstLine="708"/>
        <w:jc w:val="both"/>
        <w:rPr>
          <w:rFonts w:ascii="Times New Roman" w:hAnsi="Times New Roman" w:cs="Times New Roman"/>
          <w:sz w:val="28"/>
          <w:szCs w:val="28"/>
        </w:rPr>
      </w:pPr>
    </w:p>
    <w:p w14:paraId="2A1BA329" w14:textId="77777777" w:rsidR="003C25D1" w:rsidRDefault="003C25D1">
      <w:pPr>
        <w:pStyle w:val="a8"/>
        <w:ind w:firstLine="708"/>
        <w:jc w:val="both"/>
        <w:rPr>
          <w:rFonts w:ascii="Times New Roman" w:hAnsi="Times New Roman" w:cs="Times New Roman"/>
          <w:sz w:val="28"/>
          <w:szCs w:val="28"/>
        </w:rPr>
      </w:pPr>
    </w:p>
    <w:p w14:paraId="014F37D6" w14:textId="77777777" w:rsidR="003C25D1" w:rsidRDefault="003C25D1">
      <w:pPr>
        <w:pStyle w:val="a8"/>
        <w:ind w:firstLine="708"/>
        <w:jc w:val="both"/>
        <w:rPr>
          <w:rFonts w:ascii="Times New Roman" w:hAnsi="Times New Roman" w:cs="Times New Roman"/>
          <w:sz w:val="28"/>
          <w:szCs w:val="28"/>
        </w:rPr>
      </w:pPr>
    </w:p>
    <w:p w14:paraId="571DBB59" w14:textId="77777777" w:rsidR="003C25D1" w:rsidRDefault="003C25D1">
      <w:pPr>
        <w:pStyle w:val="a8"/>
        <w:ind w:firstLine="708"/>
        <w:jc w:val="both"/>
        <w:rPr>
          <w:rFonts w:ascii="Times New Roman" w:hAnsi="Times New Roman" w:cs="Times New Roman"/>
          <w:sz w:val="28"/>
          <w:szCs w:val="28"/>
        </w:rPr>
      </w:pPr>
    </w:p>
    <w:p w14:paraId="2AA91E6D" w14:textId="77777777" w:rsidR="003C25D1" w:rsidRDefault="003C25D1">
      <w:pPr>
        <w:pStyle w:val="a8"/>
        <w:ind w:firstLine="708"/>
        <w:jc w:val="both"/>
        <w:rPr>
          <w:rFonts w:ascii="Times New Roman" w:hAnsi="Times New Roman" w:cs="Times New Roman"/>
          <w:sz w:val="28"/>
          <w:szCs w:val="28"/>
        </w:rPr>
      </w:pPr>
    </w:p>
    <w:p w14:paraId="3500F96A" w14:textId="77777777" w:rsidR="003C25D1" w:rsidRDefault="003C25D1">
      <w:pPr>
        <w:pStyle w:val="a8"/>
        <w:ind w:firstLine="708"/>
        <w:jc w:val="both"/>
        <w:rPr>
          <w:rFonts w:ascii="Times New Roman" w:hAnsi="Times New Roman" w:cs="Times New Roman"/>
          <w:sz w:val="28"/>
          <w:szCs w:val="28"/>
        </w:rPr>
      </w:pPr>
    </w:p>
    <w:p w14:paraId="016D2BBB" w14:textId="77777777" w:rsidR="003C25D1" w:rsidRDefault="003C25D1">
      <w:pPr>
        <w:pStyle w:val="a8"/>
        <w:ind w:firstLine="708"/>
        <w:jc w:val="both"/>
        <w:rPr>
          <w:rFonts w:ascii="Times New Roman" w:hAnsi="Times New Roman" w:cs="Times New Roman"/>
          <w:sz w:val="28"/>
          <w:szCs w:val="28"/>
        </w:rPr>
      </w:pPr>
    </w:p>
    <w:p w14:paraId="54335EB4" w14:textId="77777777" w:rsidR="003C25D1" w:rsidRDefault="003C25D1">
      <w:pPr>
        <w:pStyle w:val="a8"/>
        <w:ind w:firstLine="708"/>
        <w:jc w:val="both"/>
        <w:rPr>
          <w:rFonts w:ascii="Times New Roman" w:hAnsi="Times New Roman" w:cs="Times New Roman"/>
          <w:sz w:val="28"/>
          <w:szCs w:val="28"/>
        </w:rPr>
      </w:pPr>
    </w:p>
    <w:p w14:paraId="51C4FAF4" w14:textId="77777777" w:rsidR="003C25D1" w:rsidRDefault="003C25D1">
      <w:pPr>
        <w:pStyle w:val="a8"/>
        <w:ind w:firstLine="708"/>
        <w:jc w:val="both"/>
        <w:rPr>
          <w:rFonts w:ascii="Times New Roman" w:hAnsi="Times New Roman" w:cs="Times New Roman"/>
          <w:sz w:val="28"/>
          <w:szCs w:val="28"/>
        </w:rPr>
      </w:pPr>
    </w:p>
    <w:p w14:paraId="0CDC4699" w14:textId="77777777" w:rsidR="003C25D1" w:rsidRDefault="003C25D1">
      <w:pPr>
        <w:pStyle w:val="a8"/>
        <w:ind w:firstLine="708"/>
        <w:jc w:val="both"/>
        <w:rPr>
          <w:rFonts w:ascii="Times New Roman" w:hAnsi="Times New Roman" w:cs="Times New Roman"/>
          <w:sz w:val="28"/>
          <w:szCs w:val="28"/>
        </w:rPr>
      </w:pPr>
    </w:p>
    <w:p w14:paraId="798D1AE5" w14:textId="77777777" w:rsidR="003C25D1" w:rsidRDefault="003C25D1">
      <w:pPr>
        <w:pStyle w:val="a8"/>
        <w:ind w:firstLine="708"/>
        <w:jc w:val="both"/>
        <w:rPr>
          <w:rFonts w:ascii="Times New Roman" w:hAnsi="Times New Roman" w:cs="Times New Roman"/>
          <w:sz w:val="28"/>
          <w:szCs w:val="28"/>
        </w:rPr>
      </w:pPr>
    </w:p>
    <w:sectPr w:rsidR="003C25D1">
      <w:pgSz w:w="11906" w:h="16838"/>
      <w:pgMar w:top="993" w:right="849"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F57F8" w14:textId="77777777" w:rsidR="0060534D" w:rsidRDefault="0060534D">
      <w:pPr>
        <w:spacing w:line="240" w:lineRule="auto"/>
      </w:pPr>
      <w:r>
        <w:separator/>
      </w:r>
    </w:p>
  </w:endnote>
  <w:endnote w:type="continuationSeparator" w:id="0">
    <w:p w14:paraId="0E6A617A" w14:textId="77777777" w:rsidR="0060534D" w:rsidRDefault="006053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default"/>
    <w:sig w:usb0="E1002EFF" w:usb1="C000605B" w:usb2="00000029" w:usb3="00000000" w:csb0="200101FF" w:csb1="2028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84B7C" w14:textId="77777777" w:rsidR="0060534D" w:rsidRDefault="0060534D">
      <w:pPr>
        <w:spacing w:after="0"/>
      </w:pPr>
      <w:r>
        <w:separator/>
      </w:r>
    </w:p>
  </w:footnote>
  <w:footnote w:type="continuationSeparator" w:id="0">
    <w:p w14:paraId="123E972D" w14:textId="77777777" w:rsidR="0060534D" w:rsidRDefault="0060534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756"/>
    <w:rsid w:val="000323A3"/>
    <w:rsid w:val="0006071C"/>
    <w:rsid w:val="00093756"/>
    <w:rsid w:val="000E237D"/>
    <w:rsid w:val="000E7127"/>
    <w:rsid w:val="000F229D"/>
    <w:rsid w:val="00104CDA"/>
    <w:rsid w:val="00172C81"/>
    <w:rsid w:val="001950E1"/>
    <w:rsid w:val="00212E4A"/>
    <w:rsid w:val="00214DD1"/>
    <w:rsid w:val="00217650"/>
    <w:rsid w:val="00222283"/>
    <w:rsid w:val="002B5A5D"/>
    <w:rsid w:val="003806A5"/>
    <w:rsid w:val="00395D12"/>
    <w:rsid w:val="003A18BF"/>
    <w:rsid w:val="003A7714"/>
    <w:rsid w:val="003B592B"/>
    <w:rsid w:val="003C25D1"/>
    <w:rsid w:val="003C4A24"/>
    <w:rsid w:val="00402FEB"/>
    <w:rsid w:val="00465945"/>
    <w:rsid w:val="00474AFE"/>
    <w:rsid w:val="00486E5B"/>
    <w:rsid w:val="004943CC"/>
    <w:rsid w:val="004B5D09"/>
    <w:rsid w:val="0055683C"/>
    <w:rsid w:val="0055769D"/>
    <w:rsid w:val="00567AC6"/>
    <w:rsid w:val="00574F35"/>
    <w:rsid w:val="00590C78"/>
    <w:rsid w:val="005A0B4A"/>
    <w:rsid w:val="005C33D0"/>
    <w:rsid w:val="0060534D"/>
    <w:rsid w:val="006228F3"/>
    <w:rsid w:val="00670EB4"/>
    <w:rsid w:val="00691838"/>
    <w:rsid w:val="006A1D1E"/>
    <w:rsid w:val="006A3FD8"/>
    <w:rsid w:val="006E5793"/>
    <w:rsid w:val="006F151B"/>
    <w:rsid w:val="006F4FA1"/>
    <w:rsid w:val="00711D9A"/>
    <w:rsid w:val="0074480E"/>
    <w:rsid w:val="0076015E"/>
    <w:rsid w:val="00763C8F"/>
    <w:rsid w:val="00786599"/>
    <w:rsid w:val="007F0C21"/>
    <w:rsid w:val="00821353"/>
    <w:rsid w:val="00832B7F"/>
    <w:rsid w:val="008571A5"/>
    <w:rsid w:val="00866EAC"/>
    <w:rsid w:val="008937B0"/>
    <w:rsid w:val="0089658E"/>
    <w:rsid w:val="008B1D2E"/>
    <w:rsid w:val="008B3D29"/>
    <w:rsid w:val="0090439C"/>
    <w:rsid w:val="0093290D"/>
    <w:rsid w:val="0096770C"/>
    <w:rsid w:val="0099111F"/>
    <w:rsid w:val="009A2091"/>
    <w:rsid w:val="009A62A4"/>
    <w:rsid w:val="009B02FD"/>
    <w:rsid w:val="009E3D20"/>
    <w:rsid w:val="00A0084C"/>
    <w:rsid w:val="00A53FC3"/>
    <w:rsid w:val="00A672CB"/>
    <w:rsid w:val="00A817C6"/>
    <w:rsid w:val="00AE2E95"/>
    <w:rsid w:val="00AE6247"/>
    <w:rsid w:val="00B01CE6"/>
    <w:rsid w:val="00B56339"/>
    <w:rsid w:val="00BA5B01"/>
    <w:rsid w:val="00BF017F"/>
    <w:rsid w:val="00C216BA"/>
    <w:rsid w:val="00C56C07"/>
    <w:rsid w:val="00C70173"/>
    <w:rsid w:val="00C76FF9"/>
    <w:rsid w:val="00CA7517"/>
    <w:rsid w:val="00CC1151"/>
    <w:rsid w:val="00CE6116"/>
    <w:rsid w:val="00CF5D6A"/>
    <w:rsid w:val="00D459AA"/>
    <w:rsid w:val="00DA13B6"/>
    <w:rsid w:val="00DA2F29"/>
    <w:rsid w:val="00E00104"/>
    <w:rsid w:val="00E27E86"/>
    <w:rsid w:val="00E31CBA"/>
    <w:rsid w:val="00E63629"/>
    <w:rsid w:val="00E92A2A"/>
    <w:rsid w:val="00E9634F"/>
    <w:rsid w:val="00EF656C"/>
    <w:rsid w:val="00F12F52"/>
    <w:rsid w:val="00F76A2B"/>
    <w:rsid w:val="00F86D3A"/>
    <w:rsid w:val="00FA022F"/>
    <w:rsid w:val="0D8301BA"/>
    <w:rsid w:val="56BF6D6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AC011B"/>
  <w15:docId w15:val="{3FB09587-ECA5-4EBF-AC24-EED8CE9A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paragraph" w:styleId="a4">
    <w:name w:val="Balloon Text"/>
    <w:basedOn w:val="a"/>
    <w:link w:val="a5"/>
    <w:uiPriority w:val="99"/>
    <w:semiHidden/>
    <w:unhideWhenUsed/>
    <w:pPr>
      <w:spacing w:after="0" w:line="240" w:lineRule="auto"/>
    </w:pPr>
    <w:rPr>
      <w:rFonts w:ascii="Tahoma" w:hAnsi="Tahoma" w:cs="Tahoma"/>
      <w:sz w:val="16"/>
      <w:szCs w:val="16"/>
    </w:rPr>
  </w:style>
  <w:style w:type="paragraph" w:styleId="a6">
    <w:name w:val="Normal (Web)"/>
    <w:basedOn w:val="a"/>
    <w:uiPriority w:val="99"/>
    <w:semiHidden/>
    <w:unhideWhenUsed/>
    <w:pPr>
      <w:spacing w:before="100" w:beforeAutospacing="1" w:after="100" w:afterAutospacing="1" w:line="240" w:lineRule="auto"/>
    </w:pPr>
    <w:rPr>
      <w:rFonts w:ascii="Times New Roman" w:hAnsi="Times New Roman"/>
      <w:sz w:val="24"/>
      <w:szCs w:val="24"/>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Pr>
      <w:sz w:val="22"/>
      <w:szCs w:val="22"/>
      <w:lang w:eastAsia="en-US"/>
    </w:rPr>
  </w:style>
  <w:style w:type="character" w:customStyle="1" w:styleId="FontStyle27">
    <w:name w:val="Font Style27"/>
    <w:uiPriority w:val="99"/>
    <w:rPr>
      <w:rFonts w:ascii="Times New Roman" w:hAnsi="Times New Roman" w:cs="Times New Roman" w:hint="default"/>
      <w:spacing w:val="10"/>
      <w:sz w:val="24"/>
      <w:szCs w:val="24"/>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570</Words>
  <Characters>3249</Characters>
  <Application>Microsoft Office Word</Application>
  <DocSecurity>0</DocSecurity>
  <Lines>27</Lines>
  <Paragraphs>7</Paragraphs>
  <ScaleCrop>false</ScaleCrop>
  <Company>SPecialiST RePack</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Бакдаулет Жарылкасын</dc:creator>
  <cp:lastModifiedBy>Пользователь</cp:lastModifiedBy>
  <cp:revision>5</cp:revision>
  <cp:lastPrinted>2022-11-11T05:12:00Z</cp:lastPrinted>
  <dcterms:created xsi:type="dcterms:W3CDTF">2026-10-23T09:24:00Z</dcterms:created>
  <dcterms:modified xsi:type="dcterms:W3CDTF">2026-10-23T09:50:00Z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eyJoZGlkIjoiZGRiN2I5OGM1OWFhNTc4MzdkMTZjNjM0ODg4MTlhYzciLCJ1c2VySWQiOiI1Mzc4MDM2ODY2NzcyIn0=</vt:lpwstr>
  </property>
  <property fmtid="{D5CDD505-2E9C-101B-9397-08002B2CF9AE}" pid="3" name="KSOProductBuildVer">
    <vt:lpwstr>1049-12.1.0.29162</vt:lpwstr>
  </property>
  <property fmtid="{D5CDD505-2E9C-101B-9397-08002B2CF9AE}" pid="4" name="ICV">
    <vt:lpwstr>CFB8C8545A004C0C8B718046C0D66C6E_12</vt:lpwstr>
  </property>
</Properties>
</file>