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11273F">
      <w:pPr>
        <w:pStyle w:val="7"/>
        <w:jc w:val="center"/>
        <w:rPr>
          <w:b/>
          <w:sz w:val="28"/>
          <w:szCs w:val="28"/>
          <w:lang w:val="kk-KZ" w:eastAsia="ru-RU"/>
        </w:rPr>
      </w:pPr>
      <w:r>
        <w:rPr>
          <w:b/>
          <w:sz w:val="28"/>
          <w:szCs w:val="28"/>
          <w:lang w:val="kk-KZ" w:eastAsia="ru-RU"/>
        </w:rPr>
        <w:t>Картридждерді толтыру және жөндеуге арналған техникалық сипаттама.</w:t>
      </w:r>
    </w:p>
    <w:p w14:paraId="1CF5A0EC">
      <w:pPr>
        <w:pStyle w:val="7"/>
        <w:jc w:val="center"/>
        <w:rPr>
          <w:b/>
          <w:sz w:val="28"/>
          <w:szCs w:val="28"/>
          <w:lang w:val="kk-KZ" w:eastAsia="ru-RU"/>
        </w:rPr>
      </w:pPr>
    </w:p>
    <w:p w14:paraId="6E5F35A2">
      <w:pPr>
        <w:pStyle w:val="7"/>
        <w:jc w:val="both"/>
        <w:rPr>
          <w:sz w:val="28"/>
          <w:szCs w:val="28"/>
          <w:lang w:val="kk-KZ" w:eastAsia="ru-RU"/>
        </w:rPr>
      </w:pPr>
      <w:r>
        <w:rPr>
          <w:sz w:val="28"/>
          <w:szCs w:val="28"/>
          <w:lang w:val="kk-KZ" w:eastAsia="ru-RU"/>
        </w:rPr>
        <w:t>Жалпы талаптар</w:t>
      </w:r>
    </w:p>
    <w:p w14:paraId="7425F003">
      <w:pPr>
        <w:pStyle w:val="7"/>
        <w:jc w:val="both"/>
        <w:rPr>
          <w:sz w:val="28"/>
          <w:szCs w:val="28"/>
          <w:lang w:val="kk-KZ" w:eastAsia="ru-RU"/>
        </w:rPr>
      </w:pPr>
      <w:r>
        <w:rPr>
          <w:sz w:val="28"/>
          <w:szCs w:val="28"/>
          <w:lang w:val="kk-KZ" w:eastAsia="ru-RU"/>
        </w:rPr>
        <w:t>1. Қызмет көрсету кезінде Жеткізуші тұтынушының өтініші бойынша картридждерді толтыруға немесе қалпына келтіруге міндетті.</w:t>
      </w:r>
    </w:p>
    <w:p w14:paraId="287A27C1">
      <w:pPr>
        <w:pStyle w:val="7"/>
        <w:jc w:val="both"/>
        <w:rPr>
          <w:sz w:val="28"/>
          <w:szCs w:val="28"/>
          <w:lang w:val="kk-KZ"/>
        </w:rPr>
      </w:pPr>
      <w:r>
        <w:rPr>
          <w:sz w:val="28"/>
          <w:szCs w:val="28"/>
          <w:lang w:val="kk-KZ"/>
        </w:rPr>
        <w:t>2. Тонер картриджін толтыру картриджді бөлшектеуден тұруы керек; бункерді тонер қалдықтарынан тазалау; фотосезімтал барабанды тонерден тазарту; зарядтағышты және магниттік роликті қағаз шаңынан және тонер қалдықтарынан тазалау; металл ысқырғыштан қағаз шаңы мен тонер қалдықтарын тазалау және оның пластмасса салмасының бүтіндігін тексеру; тісті дөңгелектерді тазалау, жаңа тонер ұнтағын толтыру;</w:t>
      </w:r>
      <w:r>
        <w:rPr>
          <w:rStyle w:val="6"/>
          <w:color w:val="202124"/>
          <w:sz w:val="28"/>
          <w:szCs w:val="28"/>
          <w:lang w:val="kk-KZ"/>
        </w:rPr>
        <w:t xml:space="preserve"> картридж жинағы; электр контактілерінің тұтастығын тексеру; контактілер мен бекіткіштерді майлау; картриджге толтырылған күні бар арнайы таңбалауды қолдану. Картриджді толтыру зақымсыз және корпустың тұтастығын бұзбай жүзеге асырылады. Корпустағы тесіктерді бұрғылауға рұқсат етілмейді.</w:t>
      </w:r>
    </w:p>
    <w:p w14:paraId="42527107">
      <w:pPr>
        <w:pStyle w:val="7"/>
        <w:jc w:val="both"/>
        <w:rPr>
          <w:sz w:val="28"/>
          <w:szCs w:val="28"/>
          <w:lang w:val="kk-KZ"/>
        </w:rPr>
      </w:pPr>
      <w:r>
        <w:rPr>
          <w:rStyle w:val="6"/>
          <w:color w:val="202124"/>
          <w:sz w:val="28"/>
          <w:szCs w:val="28"/>
          <w:lang w:val="kk-KZ"/>
        </w:rPr>
        <w:t>3. Картридждерді қалпына келтіру үшін тонер картридждері, фотоөткізгіш, микросхемалар, ысқырғыш және осы картриджді өндіруші түріне сәйкес келетін басқа компоненттер пайдаланылуы тиіс. Әлеуетті Жеткізуші картридждің ауыстырылатын бөліктерін картриджбен бірге бір қаптамада Тұтынушыға қайтарады. Баспа ақаулары болған жағдайда картридждің құрамдас бөліктерін ауыстыру (фото ролик, сырғыш, магниттік ролик және т.б.).</w:t>
      </w:r>
    </w:p>
    <w:p w14:paraId="7ACCF8B4">
      <w:pPr>
        <w:pStyle w:val="7"/>
        <w:jc w:val="both"/>
        <w:rPr>
          <w:rStyle w:val="6"/>
          <w:color w:val="202124"/>
          <w:sz w:val="28"/>
          <w:szCs w:val="28"/>
          <w:lang w:val="kk-KZ"/>
        </w:rPr>
      </w:pPr>
      <w:r>
        <w:rPr>
          <w:rStyle w:val="6"/>
          <w:color w:val="202124"/>
          <w:sz w:val="28"/>
          <w:szCs w:val="28"/>
          <w:lang w:val="kk-KZ"/>
        </w:rPr>
        <w:t>4. Қалпына келтіргеннен кейін картридждің сыртқы түрі ақаусыз және айқын және көрінетін зақымданусыз болуы керек. Картридждегі тонерді толтыру көлемі мен салмағы бастапқы картриджге сәйкес келуі керек. Қайта жасалған картридж кем дегенде бастапқы картридждің қызмет ету мерзімін қамтамасыз етуі керек.</w:t>
      </w:r>
    </w:p>
    <w:p w14:paraId="6E5D638D">
      <w:pPr>
        <w:pStyle w:val="7"/>
        <w:jc w:val="both"/>
        <w:rPr>
          <w:sz w:val="28"/>
          <w:szCs w:val="28"/>
          <w:lang w:val="kk-KZ"/>
        </w:rPr>
      </w:pPr>
      <w:r>
        <w:rPr>
          <w:rStyle w:val="6"/>
          <w:color w:val="202124"/>
          <w:sz w:val="28"/>
          <w:szCs w:val="28"/>
          <w:lang w:val="kk-KZ"/>
        </w:rPr>
        <w:t>5. Әр картридж үшін толтыру сапасын растайтын сынақ баспасының болуы. Басып шығаруда кескін ақаулары, бұлыңғыр немесе анық емес кескіндер, дақтар, нүктелер, фон, оның ішінде басып шығарудың артқы жағында болмауы керек.</w:t>
      </w:r>
    </w:p>
    <w:p w14:paraId="1BB869B5">
      <w:pPr>
        <w:pStyle w:val="7"/>
        <w:jc w:val="both"/>
        <w:rPr>
          <w:rStyle w:val="6"/>
          <w:color w:val="202124"/>
          <w:sz w:val="28"/>
          <w:szCs w:val="28"/>
          <w:lang w:val="kk-KZ"/>
        </w:rPr>
      </w:pPr>
      <w:r>
        <w:rPr>
          <w:rStyle w:val="6"/>
          <w:color w:val="202124"/>
          <w:sz w:val="28"/>
          <w:szCs w:val="28"/>
          <w:lang w:val="kk-KZ"/>
        </w:rPr>
        <w:t>6. Толтырылған картридждерді тасымалдау тығыз қара тығыздалған полиэтилен пакеттерде (пайдаланушы жабдығына және тұтынушының үй-жайына зиянды тонер бөлшектерін төгіп алмау үшін) жүзеге асырылуы тиіс.</w:t>
      </w:r>
    </w:p>
    <w:p w14:paraId="7BB1EE23">
      <w:pPr>
        <w:pStyle w:val="7"/>
        <w:jc w:val="both"/>
        <w:rPr>
          <w:sz w:val="28"/>
          <w:szCs w:val="28"/>
          <w:lang w:val="kk-KZ"/>
        </w:rPr>
      </w:pPr>
      <w:r>
        <w:rPr>
          <w:rStyle w:val="6"/>
          <w:color w:val="202124"/>
          <w:sz w:val="28"/>
          <w:szCs w:val="28"/>
          <w:lang w:val="kk-KZ"/>
        </w:rPr>
        <w:t>7. Картридждерді толтыру, қалпына келтіру мақсатында қабылдауды Жеткізуші Тапсырыс берушіден өтінішті алған күннен бастап 1 жұмыс күні ішінде жүзеге асырады. Қабылдау шартқа қол қойылған сәттен бастап техникалық тапсырмаға сәйкес Тапсырыс берушінің Өтініштері негізінде жүзеге асырылады. Өтініштер жеткізушіге ауызша, телефон арқылы (ұялы телефон, жұмыс телефоны немесе whatsApp SMS қосымшасы арқылы) немесе электрондық пошта арқылы беріледі.</w:t>
      </w:r>
    </w:p>
    <w:p w14:paraId="0FB3932E">
      <w:pPr>
        <w:pStyle w:val="7"/>
        <w:jc w:val="both"/>
        <w:rPr>
          <w:rStyle w:val="6"/>
          <w:color w:val="202124"/>
          <w:sz w:val="28"/>
          <w:szCs w:val="28"/>
          <w:lang w:val="kk-KZ"/>
        </w:rPr>
      </w:pPr>
      <w:r>
        <w:rPr>
          <w:rStyle w:val="6"/>
          <w:color w:val="202124"/>
          <w:sz w:val="28"/>
          <w:szCs w:val="28"/>
          <w:lang w:val="kk-KZ"/>
        </w:rPr>
        <w:t>8. Өтінішті орындау мерзімі (Өнім берушінің қызметкері патрондарды Тапсырыс берушінің аумағынан толық алып кеткен сәттен бастап толтырылған картридждерді беру 24 сағаттан (1 тәулік) аспауы керек).</w:t>
      </w:r>
    </w:p>
    <w:p w14:paraId="1414EA9A">
      <w:pPr>
        <w:pStyle w:val="7"/>
        <w:jc w:val="both"/>
        <w:rPr>
          <w:rStyle w:val="6"/>
          <w:color w:val="202124"/>
          <w:sz w:val="28"/>
          <w:szCs w:val="28"/>
          <w:lang w:val="kk-KZ"/>
        </w:rPr>
      </w:pPr>
      <w:r>
        <w:rPr>
          <w:rStyle w:val="6"/>
          <w:color w:val="202124"/>
          <w:sz w:val="28"/>
          <w:szCs w:val="28"/>
          <w:lang w:val="kk-KZ"/>
        </w:rPr>
        <w:t>9. Қажет болған жағдайда және картридждің жай-күйі, Жеткізуші (Тапсырыс берушінің өтініші бойынша) картриджді ауыстыруы, Тапсырыс берушінің қалауы бойынша қайта толтыруы қажет.</w:t>
      </w:r>
    </w:p>
    <w:p w14:paraId="5E06EEAB">
      <w:pPr>
        <w:pStyle w:val="7"/>
        <w:jc w:val="both"/>
        <w:rPr>
          <w:rStyle w:val="6"/>
          <w:color w:val="202124"/>
          <w:sz w:val="28"/>
          <w:szCs w:val="28"/>
          <w:lang w:val="kk-KZ"/>
        </w:rPr>
      </w:pPr>
      <w:r>
        <w:rPr>
          <w:rStyle w:val="6"/>
          <w:color w:val="202124"/>
          <w:sz w:val="28"/>
          <w:szCs w:val="28"/>
          <w:lang w:val="kk-KZ"/>
        </w:rPr>
        <w:t>10. Патрондарды толтыру үшін Тапсырыс берушінің кеңсесінен Жеткізушінің аумағында және кері қарай картридждерді тасымалдау Жеткізушінің есебінен жүзеге асырылады.</w:t>
      </w:r>
    </w:p>
    <w:p w14:paraId="1117C01E">
      <w:pPr>
        <w:pStyle w:val="7"/>
        <w:jc w:val="both"/>
        <w:rPr>
          <w:sz w:val="28"/>
          <w:szCs w:val="28"/>
          <w:lang w:val="kk-KZ"/>
        </w:rPr>
      </w:pPr>
      <w:r>
        <w:rPr>
          <w:rStyle w:val="6"/>
          <w:color w:val="202124"/>
          <w:sz w:val="28"/>
          <w:szCs w:val="28"/>
          <w:lang w:val="kk-KZ"/>
        </w:rPr>
        <w:t>11. Толтырылған картридждердің кепілдік мерзімі оларды Тұтынушыға тапсырған күннен бастап 2 аптаны құрайды.</w:t>
      </w:r>
    </w:p>
    <w:p w14:paraId="387FAFE7">
      <w:pPr>
        <w:pStyle w:val="7"/>
        <w:jc w:val="both"/>
        <w:rPr>
          <w:sz w:val="28"/>
          <w:szCs w:val="28"/>
          <w:lang w:val="kk-KZ" w:eastAsia="ru-RU"/>
        </w:rPr>
      </w:pPr>
      <w:r>
        <w:rPr>
          <w:sz w:val="28"/>
          <w:szCs w:val="28"/>
          <w:lang w:val="kk-KZ" w:eastAsia="ru-RU"/>
        </w:rPr>
        <w:t>12 . Картриджді толтыру саны: түсті сия бүріккіш картриджді толтыру – 3 рет, қара және ақ картриджді толтыру – 1</w:t>
      </w:r>
      <w:r>
        <w:rPr>
          <w:rFonts w:hint="default"/>
          <w:sz w:val="28"/>
          <w:szCs w:val="28"/>
          <w:lang w:val="en-US" w:eastAsia="ru-RU"/>
        </w:rPr>
        <w:t>4</w:t>
      </w:r>
      <w:r>
        <w:rPr>
          <w:sz w:val="28"/>
          <w:szCs w:val="28"/>
          <w:lang w:val="kk-KZ" w:eastAsia="ru-RU"/>
        </w:rPr>
        <w:t xml:space="preserve"> дана.</w:t>
      </w:r>
    </w:p>
    <w:p w14:paraId="1C706B52">
      <w:pPr>
        <w:pStyle w:val="7"/>
        <w:jc w:val="both"/>
        <w:rPr>
          <w:sz w:val="28"/>
          <w:szCs w:val="28"/>
          <w:lang w:val="kk-KZ" w:eastAsia="ru-RU"/>
        </w:rPr>
      </w:pPr>
    </w:p>
    <w:p w14:paraId="6724C65B">
      <w:pPr>
        <w:pStyle w:val="7"/>
        <w:jc w:val="both"/>
        <w:rPr>
          <w:color w:val="202124"/>
          <w:sz w:val="28"/>
          <w:szCs w:val="28"/>
          <w:lang w:val="kk-KZ"/>
        </w:rPr>
      </w:pPr>
      <w:r>
        <w:rPr>
          <w:rStyle w:val="6"/>
          <w:color w:val="202124"/>
          <w:sz w:val="28"/>
          <w:szCs w:val="28"/>
          <w:lang w:val="kk-KZ"/>
        </w:rPr>
        <w:t xml:space="preserve">Қызметтерді көрсету мерзімі: </w:t>
      </w:r>
      <w:r>
        <w:rPr>
          <w:color w:val="202124"/>
          <w:sz w:val="28"/>
          <w:szCs w:val="28"/>
          <w:lang w:val="kk-KZ"/>
        </w:rPr>
        <w:t>шарт күшіне енген күннен бастап, Тапсырыс берушінің өтініші бойынша бір жыл ішінде.</w:t>
      </w:r>
    </w:p>
    <w:p w14:paraId="263B9018">
      <w:pPr>
        <w:pStyle w:val="7"/>
        <w:jc w:val="both"/>
        <w:rPr>
          <w:color w:val="202124"/>
          <w:sz w:val="28"/>
          <w:szCs w:val="28"/>
          <w:lang w:val="kk-KZ"/>
        </w:rPr>
      </w:pPr>
    </w:p>
    <w:p w14:paraId="479B2092">
      <w:pPr>
        <w:pStyle w:val="7"/>
        <w:jc w:val="both"/>
        <w:rPr>
          <w:rStyle w:val="6"/>
          <w:color w:val="202124"/>
          <w:sz w:val="28"/>
          <w:szCs w:val="28"/>
          <w:lang w:val="kk-KZ"/>
        </w:rPr>
      </w:pPr>
      <w:r>
        <w:rPr>
          <w:rStyle w:val="6"/>
          <w:color w:val="202124"/>
          <w:sz w:val="28"/>
          <w:szCs w:val="28"/>
          <w:lang w:val="kk-KZ"/>
        </w:rPr>
        <w:t xml:space="preserve">Қызмет көрсету орны: Қарағанды ​​облысы, Қарқаралы қаласы </w:t>
      </w:r>
    </w:p>
    <w:p w14:paraId="77336115">
      <w:pPr>
        <w:pStyle w:val="7"/>
        <w:jc w:val="both"/>
        <w:rPr>
          <w:sz w:val="28"/>
          <w:szCs w:val="28"/>
          <w:lang w:val="kk-KZ"/>
        </w:rPr>
      </w:pPr>
    </w:p>
    <w:p w14:paraId="787F90E7">
      <w:pPr>
        <w:jc w:val="both"/>
        <w:rPr>
          <w:bCs/>
          <w:sz w:val="28"/>
          <w:szCs w:val="28"/>
        </w:rPr>
      </w:pPr>
      <w:r>
        <w:rPr>
          <w:b/>
          <w:bCs/>
          <w:sz w:val="28"/>
          <w:szCs w:val="28"/>
        </w:rPr>
        <w:t>Техническая спецификация услуг по заправке и ремонту картриджей</w:t>
      </w:r>
      <w:r>
        <w:rPr>
          <w:bCs/>
          <w:sz w:val="28"/>
          <w:szCs w:val="28"/>
        </w:rPr>
        <w:t>.</w:t>
      </w:r>
    </w:p>
    <w:p w14:paraId="2062B8B5">
      <w:pPr>
        <w:jc w:val="both"/>
        <w:rPr>
          <w:bCs/>
          <w:sz w:val="28"/>
          <w:szCs w:val="28"/>
        </w:rPr>
      </w:pPr>
    </w:p>
    <w:p w14:paraId="3AEFD4FE">
      <w:pPr>
        <w:jc w:val="both"/>
        <w:rPr>
          <w:bCs/>
          <w:sz w:val="28"/>
          <w:szCs w:val="28"/>
        </w:rPr>
      </w:pPr>
      <w:r>
        <w:rPr>
          <w:bCs/>
          <w:sz w:val="28"/>
          <w:szCs w:val="28"/>
        </w:rPr>
        <w:t xml:space="preserve">Общие требования </w:t>
      </w:r>
    </w:p>
    <w:p w14:paraId="2079F48B">
      <w:pPr>
        <w:jc w:val="both"/>
        <w:rPr>
          <w:bCs/>
          <w:sz w:val="28"/>
          <w:szCs w:val="28"/>
        </w:rPr>
      </w:pPr>
      <w:r>
        <w:rPr>
          <w:bCs/>
          <w:sz w:val="28"/>
          <w:szCs w:val="28"/>
        </w:rPr>
        <w:t xml:space="preserve">1. При оказании услуг Поставщик должен выполнить заправку или восстановление картриджей согласно заявкам заказчика. </w:t>
      </w:r>
    </w:p>
    <w:p w14:paraId="3544FFCF">
      <w:pPr>
        <w:jc w:val="both"/>
        <w:rPr>
          <w:bCs/>
          <w:sz w:val="28"/>
          <w:szCs w:val="28"/>
        </w:rPr>
      </w:pPr>
      <w:r>
        <w:rPr>
          <w:bCs/>
          <w:sz w:val="28"/>
          <w:szCs w:val="28"/>
        </w:rPr>
        <w:t xml:space="preserve">2. Заправка картриджа тонером должна состоять из разбора картриджа; очистки бункера от отработанного тонера; очистки светочувствительного барабана от спекшегося тонера; очистки ролика заряда и магнитного вала от бумажной пыли и остатков тонера; очистки от бумажной пыли и остатков тонера металлического ракеля и проверки целостности его пластиковой вставки; очистки шестерен, заполнения новым порошком тонера; сборки картриджа; проверки целостности электрических контактов; смазки контактов и креплений; нанесения специальной маркировки с датой заправки на картридже. Заправка картриджа производиться без повреждений и нарушения целостности корпуса. Не допускается проделывание отверстий в корпусе. </w:t>
      </w:r>
    </w:p>
    <w:p w14:paraId="386B55C3">
      <w:pPr>
        <w:jc w:val="both"/>
        <w:rPr>
          <w:bCs/>
          <w:sz w:val="28"/>
          <w:szCs w:val="28"/>
        </w:rPr>
      </w:pPr>
      <w:r>
        <w:rPr>
          <w:bCs/>
          <w:sz w:val="28"/>
          <w:szCs w:val="28"/>
        </w:rPr>
        <w:t xml:space="preserve">3. Для восстановления картриджей должны быть использованы тонер, фотобарабан, чипы, ракель и другие комплектующие соответствующие типу производителя данного картриджа.  Заменяемые части картриджа потенциальный Поставщик возвращает Заказчику вместе с картриджем в одной упаковке. Замена комплектующих частей картриджа (фотовал, ракель, магнитный вал и т.д.) при условии наличия дефектов печати. </w:t>
      </w:r>
    </w:p>
    <w:p w14:paraId="65D5BC46">
      <w:pPr>
        <w:jc w:val="both"/>
        <w:rPr>
          <w:bCs/>
          <w:sz w:val="28"/>
          <w:szCs w:val="28"/>
        </w:rPr>
      </w:pPr>
      <w:r>
        <w:rPr>
          <w:bCs/>
          <w:sz w:val="28"/>
          <w:szCs w:val="28"/>
        </w:rPr>
        <w:t xml:space="preserve">4. Внешний вид картриджа после восстановления должен быть без дефектов и явных и видимых поломок. Объем и вес заполнения тонера в картридже должен соответствовать оригинальному картриджу. Восстановленный картридж должен обеспечивать ресурс работы не менее ресурса оригинального картриджа. </w:t>
      </w:r>
    </w:p>
    <w:p w14:paraId="5BB56F3E">
      <w:pPr>
        <w:jc w:val="both"/>
        <w:rPr>
          <w:bCs/>
          <w:sz w:val="28"/>
          <w:szCs w:val="28"/>
        </w:rPr>
      </w:pPr>
      <w:r>
        <w:rPr>
          <w:bCs/>
          <w:sz w:val="28"/>
          <w:szCs w:val="28"/>
        </w:rPr>
        <w:t xml:space="preserve">5. Наличие для каждого картриджа тестового отпечатка, подтверждающего качество заправки. На отпечатках не должно быть дефектов изображения, размытого или нечёткого изображения, пятен, точек, фона, в том числе и на обратной стороне отпечатка. </w:t>
      </w:r>
    </w:p>
    <w:p w14:paraId="122C3120">
      <w:pPr>
        <w:jc w:val="both"/>
        <w:rPr>
          <w:bCs/>
          <w:sz w:val="28"/>
          <w:szCs w:val="28"/>
        </w:rPr>
      </w:pPr>
      <w:r>
        <w:rPr>
          <w:bCs/>
          <w:sz w:val="28"/>
          <w:szCs w:val="28"/>
        </w:rPr>
        <w:t xml:space="preserve">6. Транспортировка заправленных картриджей должна совершаться в плотных, черных запаянных полиэтиленовых пакетах (для избежание рассыпания вредных для здоровья частиц тонера на оборудования пользователей и на территории заказчика. </w:t>
      </w:r>
    </w:p>
    <w:p w14:paraId="3D69754F">
      <w:pPr>
        <w:jc w:val="both"/>
        <w:rPr>
          <w:bCs/>
          <w:sz w:val="28"/>
          <w:szCs w:val="28"/>
        </w:rPr>
      </w:pPr>
      <w:r>
        <w:rPr>
          <w:bCs/>
          <w:sz w:val="28"/>
          <w:szCs w:val="28"/>
        </w:rPr>
        <w:t>7. Прием картриджей с целью заправки, восстановления осуществляется Поставщиком в течение 1-го рабочего дня с момента получения заявки от Заказчика. Прием осуществляется на основании Заявок Заказчика в соответствии технического задания с момента подписания договора. Заявки передаются поставщику устно, по телефону (телефон мобильный, рабочий, либо посредством смс приложения whatsApp) или на электронную почту.</w:t>
      </w:r>
    </w:p>
    <w:p w14:paraId="485C4F19">
      <w:pPr>
        <w:jc w:val="both"/>
        <w:rPr>
          <w:bCs/>
          <w:sz w:val="28"/>
          <w:szCs w:val="28"/>
        </w:rPr>
      </w:pPr>
      <w:r>
        <w:rPr>
          <w:bCs/>
          <w:sz w:val="28"/>
          <w:szCs w:val="28"/>
        </w:rPr>
        <w:t xml:space="preserve">8. Срок исполнения заявки (передача заправленных картриджей с момента, когда сотрудник Поставщика забрал картриджи с территории Заказчика в полном объеме не должно превышать 24 часов (1 сутки). </w:t>
      </w:r>
    </w:p>
    <w:p w14:paraId="0B679B5A">
      <w:pPr>
        <w:jc w:val="both"/>
        <w:rPr>
          <w:bCs/>
          <w:sz w:val="28"/>
          <w:szCs w:val="28"/>
        </w:rPr>
      </w:pPr>
      <w:r>
        <w:rPr>
          <w:bCs/>
          <w:sz w:val="28"/>
          <w:szCs w:val="28"/>
        </w:rPr>
        <w:t xml:space="preserve">9. В случае необходимости и состояния картриджа Поставщик (по требованию Заказчика) должен заменить картридж, заправить его заново по усмотрению Заказчика. </w:t>
      </w:r>
    </w:p>
    <w:p w14:paraId="7365C10A">
      <w:pPr>
        <w:jc w:val="both"/>
        <w:rPr>
          <w:bCs/>
          <w:sz w:val="28"/>
          <w:szCs w:val="28"/>
        </w:rPr>
      </w:pPr>
      <w:r>
        <w:rPr>
          <w:bCs/>
          <w:sz w:val="28"/>
          <w:szCs w:val="28"/>
        </w:rPr>
        <w:t xml:space="preserve">10. Транспортировка картриджей из офиса Заказчика для заправки картриджей на территории Поставщика и обратно осуществляется за счет средств Поставщика. </w:t>
      </w:r>
    </w:p>
    <w:p w14:paraId="063861FB">
      <w:pPr>
        <w:jc w:val="both"/>
        <w:rPr>
          <w:bCs/>
          <w:sz w:val="28"/>
          <w:szCs w:val="28"/>
        </w:rPr>
      </w:pPr>
      <w:r>
        <w:rPr>
          <w:bCs/>
          <w:sz w:val="28"/>
          <w:szCs w:val="28"/>
        </w:rPr>
        <w:t xml:space="preserve">11. Гарантийный срок эксплуатации заправленных картриджей – 2 недели, со дня передачи их Заказчику. </w:t>
      </w:r>
    </w:p>
    <w:p w14:paraId="2E2813DC">
      <w:pPr>
        <w:jc w:val="both"/>
        <w:rPr>
          <w:bCs/>
          <w:sz w:val="28"/>
          <w:szCs w:val="28"/>
          <w:lang w:val="kk-KZ"/>
        </w:rPr>
      </w:pPr>
      <w:r>
        <w:rPr>
          <w:bCs/>
          <w:sz w:val="28"/>
          <w:szCs w:val="28"/>
          <w:lang w:val="kk-KZ"/>
        </w:rPr>
        <w:t>12. Количество заправки картриджей: заправка цветного струйного картриджа – 3 раза, заправка черно-белого картриджа – 1</w:t>
      </w:r>
      <w:r>
        <w:rPr>
          <w:rFonts w:hint="default"/>
          <w:bCs/>
          <w:sz w:val="28"/>
          <w:szCs w:val="28"/>
          <w:lang w:val="en-US"/>
        </w:rPr>
        <w:t>4</w:t>
      </w:r>
      <w:bookmarkStart w:id="0" w:name="_GoBack"/>
      <w:bookmarkEnd w:id="0"/>
      <w:r>
        <w:rPr>
          <w:bCs/>
          <w:sz w:val="28"/>
          <w:szCs w:val="28"/>
          <w:lang w:val="kk-KZ"/>
        </w:rPr>
        <w:t xml:space="preserve"> шт.</w:t>
      </w:r>
    </w:p>
    <w:p w14:paraId="68161D06">
      <w:pPr>
        <w:jc w:val="both"/>
        <w:rPr>
          <w:bCs/>
          <w:sz w:val="28"/>
          <w:szCs w:val="28"/>
        </w:rPr>
      </w:pPr>
    </w:p>
    <w:p w14:paraId="6C346F1E">
      <w:pPr>
        <w:jc w:val="both"/>
        <w:rPr>
          <w:sz w:val="28"/>
          <w:szCs w:val="28"/>
          <w:lang w:val="kk-KZ" w:eastAsia="en-US"/>
        </w:rPr>
      </w:pPr>
      <w:r>
        <w:rPr>
          <w:sz w:val="28"/>
          <w:szCs w:val="28"/>
        </w:rPr>
        <w:t xml:space="preserve">Срок оказание услуг: со дня вступления в силу договора </w:t>
      </w:r>
      <w:r>
        <w:rPr>
          <w:sz w:val="28"/>
          <w:szCs w:val="28"/>
          <w:lang w:val="kk-KZ"/>
        </w:rPr>
        <w:t>,</w:t>
      </w:r>
      <w:r>
        <w:rPr>
          <w:sz w:val="28"/>
          <w:szCs w:val="28"/>
        </w:rPr>
        <w:t>по заявке Заказчика</w:t>
      </w:r>
      <w:r>
        <w:rPr>
          <w:sz w:val="28"/>
          <w:szCs w:val="28"/>
          <w:lang w:val="kk-KZ"/>
        </w:rPr>
        <w:t xml:space="preserve"> в течении года .</w:t>
      </w:r>
    </w:p>
    <w:p w14:paraId="13EC9BDE">
      <w:pPr>
        <w:jc w:val="both"/>
        <w:rPr>
          <w:lang w:val="kk-KZ"/>
        </w:rPr>
      </w:pPr>
      <w:r>
        <w:rPr>
          <w:sz w:val="28"/>
          <w:szCs w:val="28"/>
        </w:rPr>
        <w:t xml:space="preserve">Место оказание услуг: Карагандинская обл., </w:t>
      </w:r>
      <w:r>
        <w:rPr>
          <w:sz w:val="28"/>
          <w:szCs w:val="28"/>
          <w:lang w:val="kk-KZ"/>
        </w:rPr>
        <w:t>г.Каркаралинск</w:t>
      </w:r>
    </w:p>
    <w:p w14:paraId="50ED74BF">
      <w:pPr>
        <w:pStyle w:val="7"/>
        <w:jc w:val="both"/>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830"/>
    <w:rsid w:val="00021BE8"/>
    <w:rsid w:val="000F31D3"/>
    <w:rsid w:val="00171483"/>
    <w:rsid w:val="00197DED"/>
    <w:rsid w:val="0026652B"/>
    <w:rsid w:val="004C4221"/>
    <w:rsid w:val="005C1FD8"/>
    <w:rsid w:val="00641737"/>
    <w:rsid w:val="00762830"/>
    <w:rsid w:val="00802B5B"/>
    <w:rsid w:val="008122DD"/>
    <w:rsid w:val="00863619"/>
    <w:rsid w:val="008877B0"/>
    <w:rsid w:val="008F0242"/>
    <w:rsid w:val="00937C46"/>
    <w:rsid w:val="00A30E51"/>
    <w:rsid w:val="00AC401A"/>
    <w:rsid w:val="00B84364"/>
    <w:rsid w:val="00C76335"/>
    <w:rsid w:val="00D250F4"/>
    <w:rsid w:val="00E849EA"/>
    <w:rsid w:val="00F20802"/>
    <w:rsid w:val="00F344B3"/>
    <w:rsid w:val="430E0A6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atentStyles>
  <w:style w:type="paragraph" w:default="1" w:styleId="1">
    <w:name w:val="Normal"/>
    <w:qFormat/>
    <w:uiPriority w:val="0"/>
    <w:pPr>
      <w:suppressAutoHyphens/>
      <w:spacing w:after="0" w:line="240" w:lineRule="auto"/>
    </w:pPr>
    <w:rPr>
      <w:rFonts w:ascii="Times New Roman" w:hAnsi="Times New Roman" w:eastAsia="Times New Roman" w:cs="Times New Roman"/>
      <w:sz w:val="24"/>
      <w:szCs w:val="24"/>
      <w:lang w:val="ru-RU" w:eastAsia="ar-SA" w:bidi="ar-SA"/>
    </w:rPr>
  </w:style>
  <w:style w:type="character" w:default="1" w:styleId="2">
    <w:name w:val="Default Paragraph Font"/>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TML Preformatted"/>
    <w:basedOn w:val="1"/>
    <w:link w:val="5"/>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5">
    <w:name w:val="Стандартный HTML Знак"/>
    <w:basedOn w:val="2"/>
    <w:link w:val="4"/>
    <w:semiHidden/>
    <w:qFormat/>
    <w:uiPriority w:val="99"/>
    <w:rPr>
      <w:rFonts w:ascii="Courier New" w:hAnsi="Courier New" w:eastAsia="Times New Roman" w:cs="Courier New"/>
      <w:sz w:val="20"/>
      <w:szCs w:val="20"/>
      <w:lang w:eastAsia="ru-RU"/>
    </w:rPr>
  </w:style>
  <w:style w:type="character" w:customStyle="1" w:styleId="6">
    <w:name w:val="y2iqfc"/>
    <w:basedOn w:val="2"/>
    <w:qFormat/>
    <w:uiPriority w:val="0"/>
  </w:style>
  <w:style w:type="paragraph" w:styleId="7">
    <w:name w:val="No Spacing"/>
    <w:qFormat/>
    <w:uiPriority w:val="1"/>
    <w:pPr>
      <w:suppressAutoHyphens/>
      <w:spacing w:after="0" w:line="240" w:lineRule="auto"/>
    </w:pPr>
    <w:rPr>
      <w:rFonts w:ascii="Times New Roman" w:hAnsi="Times New Roman" w:eastAsia="Times New Roman" w:cs="Times New Roman"/>
      <w:sz w:val="24"/>
      <w:szCs w:val="24"/>
      <w:lang w:val="ru-RU" w:eastAsia="ar-SA"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RePack by SPecialiST</Company>
  <Pages>3</Pages>
  <Words>838</Words>
  <Characters>5909</Characters>
  <Lines>47</Lines>
  <Paragraphs>13</Paragraphs>
  <TotalTime>15</TotalTime>
  <ScaleCrop>false</ScaleCrop>
  <LinksUpToDate>false</LinksUpToDate>
  <CharactersWithSpaces>6728</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2022-07-13T12:47:00Z</dcterms:created>
  <dc:creator>Владелец</dc:creator>
  <cp:lastModifiedBy>User</cp:lastModifiedBy>
  <dcterms:modified xsi:type="dcterms:W3CDTF">2026-08-20T07:13:21Z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eyJoZGlkIjoiYTQ1NGU2MTc3NzM1MzQyNTFlZDdiNzE1YzhlMDgzZDMifQ==</vt:lpwstr>
  </property>
  <property fmtid="{D5CDD505-2E9C-101B-9397-08002B2CF9AE}" pid="3" name="KSOProductBuildVer">
    <vt:lpwstr>1049-12.1.0.28032</vt:lpwstr>
  </property>
  <property fmtid="{D5CDD505-2E9C-101B-9397-08002B2CF9AE}" pid="4" name="ICV">
    <vt:lpwstr>98ADBDAFF1A5493C8717BDE8732E45CB_12</vt:lpwstr>
  </property>
</Properties>
</file>