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025" w:rsidRPr="00DB7025" w:rsidRDefault="00165140" w:rsidP="00165140">
      <w:pPr>
        <w:pStyle w:val="a3"/>
        <w:tabs>
          <w:tab w:val="left" w:pos="426"/>
          <w:tab w:val="left" w:pos="6237"/>
        </w:tabs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Техническая спецификация</w:t>
      </w:r>
    </w:p>
    <w:p w:rsidR="00012131" w:rsidRDefault="00012131" w:rsidP="0016514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DB7025">
        <w:rPr>
          <w:rFonts w:ascii="Times New Roman" w:hAnsi="Times New Roman"/>
          <w:b/>
          <w:sz w:val="28"/>
          <w:szCs w:val="28"/>
        </w:rPr>
        <w:t xml:space="preserve">по </w:t>
      </w:r>
      <w:r w:rsidR="00E57A29">
        <w:rPr>
          <w:rFonts w:ascii="Times New Roman" w:hAnsi="Times New Roman"/>
          <w:b/>
          <w:sz w:val="28"/>
          <w:szCs w:val="28"/>
          <w:lang w:val="kk-KZ"/>
        </w:rPr>
        <w:t>изготовлению стендов</w:t>
      </w:r>
    </w:p>
    <w:p w:rsidR="00E57A29" w:rsidRPr="00DB7025" w:rsidRDefault="00E57A29" w:rsidP="00165140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9F9F9"/>
        </w:rPr>
      </w:pPr>
    </w:p>
    <w:tbl>
      <w:tblPr>
        <w:tblW w:w="1043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2407"/>
        <w:gridCol w:w="7671"/>
      </w:tblGrid>
      <w:tr w:rsidR="00E57A29" w:rsidRPr="00E57A29" w:rsidTr="00C13DC3">
        <w:trPr>
          <w:trHeight w:val="584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Наименование показателя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Технические требования</w:t>
            </w:r>
          </w:p>
        </w:tc>
      </w:tr>
      <w:tr w:rsidR="00E57A29" w:rsidRPr="00E57A29" w:rsidTr="00C13DC3">
        <w:trPr>
          <w:trHeight w:val="584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Мобильный рекламный баннер «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Roll-Up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»</w:t>
            </w:r>
          </w:p>
        </w:tc>
      </w:tr>
      <w:tr w:rsidR="00E57A29" w:rsidRPr="00E57A29" w:rsidTr="00C13DC3">
        <w:trPr>
          <w:trHeight w:val="307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Количество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2 штуки</w:t>
            </w:r>
          </w:p>
        </w:tc>
      </w:tr>
      <w:tr w:rsidR="00E57A29" w:rsidRPr="00E57A29" w:rsidTr="00C13DC3">
        <w:trPr>
          <w:trHeight w:val="876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Назначение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Для проведения агитационных, информационно-разъяснительных и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имиджевых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мероприятий ГУ «Департамент по чрезвычайным ситуациям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Костанайской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области МЧС РК»</w:t>
            </w:r>
          </w:p>
        </w:tc>
      </w:tr>
      <w:tr w:rsidR="00E57A29" w:rsidRPr="00E57A29" w:rsidTr="00C13DC3">
        <w:trPr>
          <w:trHeight w:val="876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Общая характеристика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Мобильный рекламный баннер «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Roll-Up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» на алюминиевой конструкции, обеспечивающей быстрое разворачивание, установку и последующее складывание баннера</w:t>
            </w:r>
          </w:p>
        </w:tc>
      </w:tr>
      <w:tr w:rsidR="00E57A29" w:rsidRPr="00E57A29" w:rsidTr="00C13DC3">
        <w:trPr>
          <w:trHeight w:val="584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Размер печатного полотна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80 × 200 см</w:t>
            </w:r>
          </w:p>
        </w:tc>
      </w:tr>
      <w:tr w:rsidR="00E57A29" w:rsidRPr="00E57A29" w:rsidTr="00C13DC3">
        <w:trPr>
          <w:trHeight w:val="584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Материал баннера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Плотный матовый баннер плотностью 440–510 г/м² либо PET-фотобумага</w:t>
            </w:r>
          </w:p>
        </w:tc>
      </w:tr>
      <w:tr w:rsidR="00E57A29" w:rsidRPr="00E57A29" w:rsidTr="00C13DC3">
        <w:trPr>
          <w:trHeight w:val="307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Вид печати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Широкоформатная </w:t>
            </w:r>
            <w:proofErr w:type="gram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УФ-печать</w:t>
            </w:r>
            <w:proofErr w:type="gramEnd"/>
          </w:p>
        </w:tc>
      </w:tr>
      <w:tr w:rsidR="00E57A29" w:rsidRPr="00E57A29" w:rsidTr="00C13DC3">
        <w:trPr>
          <w:trHeight w:val="292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Качество печати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Разрешение 720–1140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dpi</w:t>
            </w:r>
            <w:proofErr w:type="spellEnd"/>
          </w:p>
        </w:tc>
      </w:tr>
      <w:tr w:rsidR="00E57A29" w:rsidRPr="00E57A29" w:rsidTr="00C13DC3">
        <w:trPr>
          <w:trHeight w:val="292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Конструкция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Алюминиевый каркас, пластиковые опорные ножки</w:t>
            </w:r>
          </w:p>
        </w:tc>
      </w:tr>
      <w:tr w:rsidR="00E57A29" w:rsidRPr="00E57A29" w:rsidTr="00C13DC3">
        <w:trPr>
          <w:trHeight w:val="876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Способ установки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Конструкция должна обеспечивать быстрое разворачивание баннера, его устойчивую фиксацию в вертикальном положении и последующее складывание в корпус</w:t>
            </w:r>
          </w:p>
        </w:tc>
      </w:tr>
      <w:tr w:rsidR="00E57A29" w:rsidRPr="00E57A29" w:rsidTr="00C13DC3">
        <w:trPr>
          <w:trHeight w:val="307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C13DC3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kk-KZ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kk-KZ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165140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Срок </w:t>
            </w:r>
            <w:r w:rsidR="00165140">
              <w:rPr>
                <w:rFonts w:ascii="Times New Roman" w:eastAsia="Times New Roman" w:hAnsi="Times New Roman"/>
                <w:sz w:val="26"/>
                <w:szCs w:val="26"/>
              </w:rPr>
              <w:t>гарантий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165140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12 месяцев со дня подписания акта выполненных работ</w:t>
            </w:r>
          </w:p>
        </w:tc>
      </w:tr>
      <w:tr w:rsidR="00E57A29" w:rsidRPr="00E57A29" w:rsidTr="00C13DC3">
        <w:trPr>
          <w:trHeight w:val="584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C13DC3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kk-KZ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/>
                <w:sz w:val="26"/>
                <w:szCs w:val="26"/>
                <w:lang w:val="kk-K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Требования к готовому изделию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Изображение и текст должны быть четкими, насыщенными, без искажений, полос, размытости и иных дефектов печати</w:t>
            </w:r>
          </w:p>
        </w:tc>
      </w:tr>
      <w:tr w:rsidR="00E57A29" w:rsidRPr="00E57A29" w:rsidTr="00C13DC3">
        <w:trPr>
          <w:trHeight w:val="584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C13DC3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kk-KZ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  <w:r w:rsidR="00C13DC3">
              <w:rPr>
                <w:rFonts w:ascii="Times New Roman" w:eastAsia="Times New Roman" w:hAnsi="Times New Roman"/>
                <w:sz w:val="26"/>
                <w:szCs w:val="26"/>
                <w:lang w:val="kk-KZ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Соответствие макету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Печать осуществляется по макету, согласованному с Заказчиком</w:t>
            </w:r>
          </w:p>
        </w:tc>
      </w:tr>
    </w:tbl>
    <w:p w:rsidR="00DB7025" w:rsidRPr="00DB7025" w:rsidRDefault="00C13DC3" w:rsidP="00E57A29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shd w:val="clear" w:color="auto" w:fill="F9F9F9"/>
          <w:lang w:val="kk-KZ"/>
        </w:rPr>
        <w:tab/>
      </w:r>
      <w:r w:rsidR="00DB7025" w:rsidRPr="00DB7025">
        <w:rPr>
          <w:rFonts w:ascii="Times New Roman" w:hAnsi="Times New Roman"/>
          <w:sz w:val="28"/>
          <w:szCs w:val="28"/>
          <w:shd w:val="clear" w:color="auto" w:fill="F9F9F9"/>
        </w:rPr>
        <w:t xml:space="preserve">Поставка и разгрузка осуществляется за счет средств </w:t>
      </w:r>
      <w:r w:rsidR="00165140">
        <w:rPr>
          <w:rFonts w:ascii="Times New Roman" w:hAnsi="Times New Roman"/>
          <w:sz w:val="28"/>
          <w:szCs w:val="28"/>
          <w:shd w:val="clear" w:color="auto" w:fill="F9F9F9"/>
        </w:rPr>
        <w:t>П</w:t>
      </w:r>
      <w:r w:rsidR="00DB7025" w:rsidRPr="00DB7025">
        <w:rPr>
          <w:rFonts w:ascii="Times New Roman" w:hAnsi="Times New Roman"/>
          <w:sz w:val="28"/>
          <w:szCs w:val="28"/>
          <w:shd w:val="clear" w:color="auto" w:fill="F9F9F9"/>
        </w:rPr>
        <w:t>оставщика.</w:t>
      </w:r>
    </w:p>
    <w:p w:rsidR="00DB7025" w:rsidRPr="00DB7025" w:rsidRDefault="00DB7025" w:rsidP="00DB70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7025">
        <w:rPr>
          <w:rFonts w:ascii="Times New Roman" w:hAnsi="Times New Roman"/>
          <w:sz w:val="28"/>
          <w:szCs w:val="28"/>
        </w:rPr>
        <w:t xml:space="preserve">Место поставки: Костанайская область, г. Костанай, ул. </w:t>
      </w:r>
      <w:r w:rsidRPr="00DB7025">
        <w:rPr>
          <w:rFonts w:ascii="Times New Roman" w:hAnsi="Times New Roman"/>
          <w:sz w:val="28"/>
          <w:szCs w:val="28"/>
          <w:lang w:val="kk-KZ"/>
        </w:rPr>
        <w:t>Баймагамбетова 150</w:t>
      </w:r>
      <w:r w:rsidRPr="00DB7025">
        <w:rPr>
          <w:rFonts w:ascii="Times New Roman" w:hAnsi="Times New Roman"/>
          <w:sz w:val="28"/>
          <w:szCs w:val="28"/>
        </w:rPr>
        <w:t>.</w:t>
      </w:r>
    </w:p>
    <w:p w:rsidR="00DB7025" w:rsidRPr="00DB7025" w:rsidRDefault="00DB7025" w:rsidP="00DB70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7025">
        <w:rPr>
          <w:rFonts w:ascii="Times New Roman" w:hAnsi="Times New Roman"/>
          <w:sz w:val="28"/>
          <w:szCs w:val="28"/>
        </w:rPr>
        <w:t>Срок поставки:</w:t>
      </w:r>
      <w:r w:rsidRPr="00DB7025">
        <w:rPr>
          <w:rFonts w:ascii="Times New Roman" w:hAnsi="Times New Roman"/>
          <w:b/>
          <w:sz w:val="28"/>
          <w:szCs w:val="28"/>
        </w:rPr>
        <w:t xml:space="preserve"> </w:t>
      </w:r>
      <w:r w:rsidRPr="00DB7025">
        <w:rPr>
          <w:rFonts w:ascii="Times New Roman" w:hAnsi="Times New Roman"/>
          <w:sz w:val="28"/>
          <w:szCs w:val="28"/>
          <w:lang w:val="kk-KZ"/>
        </w:rPr>
        <w:t>16 календарных</w:t>
      </w:r>
      <w:r w:rsidRPr="00DB7025">
        <w:rPr>
          <w:rFonts w:ascii="Times New Roman" w:hAnsi="Times New Roman"/>
          <w:sz w:val="28"/>
          <w:szCs w:val="28"/>
        </w:rPr>
        <w:t xml:space="preserve"> дней с момента </w:t>
      </w:r>
      <w:r w:rsidRPr="00DB7025">
        <w:rPr>
          <w:rFonts w:ascii="Times New Roman" w:hAnsi="Times New Roman"/>
          <w:sz w:val="28"/>
          <w:szCs w:val="28"/>
          <w:lang w:val="kk-KZ"/>
        </w:rPr>
        <w:t>регистрации</w:t>
      </w:r>
      <w:r w:rsidRPr="00DB7025">
        <w:rPr>
          <w:rFonts w:ascii="Times New Roman" w:hAnsi="Times New Roman"/>
          <w:sz w:val="28"/>
          <w:szCs w:val="28"/>
        </w:rPr>
        <w:t xml:space="preserve"> договора</w:t>
      </w:r>
      <w:r w:rsidR="00165140">
        <w:rPr>
          <w:rFonts w:ascii="Times New Roman" w:hAnsi="Times New Roman"/>
          <w:sz w:val="28"/>
          <w:szCs w:val="28"/>
        </w:rPr>
        <w:t xml:space="preserve"> в органах Казначейства</w:t>
      </w:r>
      <w:r w:rsidRPr="00DB7025">
        <w:rPr>
          <w:rFonts w:ascii="Times New Roman" w:hAnsi="Times New Roman"/>
          <w:sz w:val="28"/>
          <w:szCs w:val="28"/>
        </w:rPr>
        <w:t>.</w:t>
      </w:r>
    </w:p>
    <w:p w:rsidR="00DB7025" w:rsidRPr="00DB7025" w:rsidRDefault="00DB7025" w:rsidP="00DB7025">
      <w:pPr>
        <w:spacing w:after="0"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DB7025" w:rsidRPr="00DB7025" w:rsidRDefault="00DB7025" w:rsidP="00DB7025">
      <w:pPr>
        <w:spacing w:after="0"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DB7025" w:rsidRDefault="00DB7025" w:rsidP="000121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5140" w:rsidRDefault="00165140" w:rsidP="000121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5140" w:rsidRDefault="00165140" w:rsidP="000121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5140" w:rsidRDefault="00165140" w:rsidP="000121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5140" w:rsidRDefault="00165140" w:rsidP="000121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5140" w:rsidRDefault="00165140" w:rsidP="000121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5140" w:rsidRDefault="00165140" w:rsidP="000121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5140" w:rsidRDefault="00165140" w:rsidP="000121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5140" w:rsidRDefault="00165140" w:rsidP="000121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65140" w:rsidRDefault="00165140" w:rsidP="000121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55114" w:rsidRPr="009D1DDC" w:rsidRDefault="00655114" w:rsidP="00165140">
      <w:pPr>
        <w:pStyle w:val="a3"/>
        <w:tabs>
          <w:tab w:val="left" w:pos="426"/>
        </w:tabs>
        <w:jc w:val="center"/>
        <w:rPr>
          <w:b/>
          <w:sz w:val="28"/>
          <w:szCs w:val="28"/>
          <w:lang w:val="kk-KZ"/>
        </w:rPr>
      </w:pPr>
      <w:r w:rsidRPr="009D1DDC">
        <w:rPr>
          <w:b/>
          <w:sz w:val="28"/>
          <w:szCs w:val="28"/>
          <w:lang w:val="kk-KZ"/>
        </w:rPr>
        <w:t xml:space="preserve">     </w:t>
      </w:r>
      <w:bookmarkStart w:id="0" w:name="_GoBack"/>
      <w:bookmarkEnd w:id="0"/>
      <w:r w:rsidRPr="009D1DDC">
        <w:rPr>
          <w:b/>
          <w:sz w:val="28"/>
          <w:szCs w:val="28"/>
          <w:lang w:val="kk-KZ"/>
        </w:rPr>
        <w:t xml:space="preserve">                                               </w:t>
      </w:r>
    </w:p>
    <w:p w:rsidR="00655114" w:rsidRDefault="00655114" w:rsidP="006551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56CA1" w:rsidRDefault="00356CA1" w:rsidP="006551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356CA1" w:rsidRPr="00356CA1" w:rsidRDefault="00E57A29" w:rsidP="00356CA1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lang w:val="kk-KZ"/>
        </w:rPr>
      </w:pPr>
      <w:r>
        <w:rPr>
          <w:rStyle w:val="ezkurwreuab5ozgtqnkl"/>
          <w:rFonts w:ascii="Times New Roman" w:hAnsi="Times New Roman"/>
          <w:b/>
          <w:sz w:val="28"/>
          <w:lang w:val="kk-KZ"/>
        </w:rPr>
        <w:t>Стендтерді дайындау</w:t>
      </w:r>
      <w:r w:rsidR="00356CA1" w:rsidRPr="00356CA1">
        <w:rPr>
          <w:rFonts w:ascii="Times New Roman" w:hAnsi="Times New Roman"/>
          <w:b/>
          <w:sz w:val="28"/>
          <w:lang w:val="kk-KZ"/>
        </w:rPr>
        <w:t xml:space="preserve"> бойынша </w:t>
      </w:r>
    </w:p>
    <w:p w:rsidR="00356CA1" w:rsidRDefault="00356CA1" w:rsidP="00356CA1">
      <w:pPr>
        <w:spacing w:after="0" w:line="240" w:lineRule="auto"/>
        <w:ind w:firstLine="708"/>
        <w:jc w:val="center"/>
        <w:rPr>
          <w:rStyle w:val="ezkurwreuab5ozgtqnkl"/>
          <w:rFonts w:ascii="Times New Roman" w:hAnsi="Times New Roman"/>
          <w:b/>
          <w:sz w:val="28"/>
          <w:lang w:val="kk-KZ"/>
        </w:rPr>
      </w:pPr>
      <w:r w:rsidRPr="00356CA1">
        <w:rPr>
          <w:rStyle w:val="ezkurwreuab5ozgtqnkl"/>
          <w:rFonts w:ascii="Times New Roman" w:hAnsi="Times New Roman"/>
          <w:b/>
          <w:sz w:val="28"/>
          <w:lang w:val="kk-KZ"/>
        </w:rPr>
        <w:t>Т</w:t>
      </w:r>
      <w:r w:rsidR="00165140">
        <w:rPr>
          <w:rStyle w:val="ezkurwreuab5ozgtqnkl"/>
          <w:rFonts w:ascii="Times New Roman" w:hAnsi="Times New Roman"/>
          <w:b/>
          <w:sz w:val="28"/>
          <w:lang w:val="kk-KZ"/>
        </w:rPr>
        <w:t>ехникалық сипаттама</w:t>
      </w:r>
    </w:p>
    <w:p w:rsidR="00356CA1" w:rsidRPr="00356CA1" w:rsidRDefault="00356CA1" w:rsidP="00356CA1">
      <w:pPr>
        <w:spacing w:after="0" w:line="240" w:lineRule="auto"/>
        <w:ind w:firstLine="708"/>
        <w:jc w:val="center"/>
        <w:rPr>
          <w:rStyle w:val="ezkurwreuab5ozgtqnkl"/>
          <w:rFonts w:ascii="Times New Roman" w:hAnsi="Times New Roman"/>
          <w:b/>
          <w:sz w:val="28"/>
          <w:lang w:val="kk-KZ"/>
        </w:rPr>
      </w:pPr>
    </w:p>
    <w:tbl>
      <w:tblPr>
        <w:tblW w:w="10355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2522"/>
        <w:gridCol w:w="7476"/>
      </w:tblGrid>
      <w:tr w:rsidR="00E57A29" w:rsidRPr="00E57A29" w:rsidTr="00E57A29">
        <w:trPr>
          <w:trHeight w:val="296"/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Көрсеткіш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Техникалық</w:t>
            </w:r>
            <w:proofErr w:type="spellEnd"/>
            <w:r w:rsidRPr="00E57A2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талаптар</w:t>
            </w:r>
            <w:proofErr w:type="spellEnd"/>
          </w:p>
        </w:tc>
      </w:tr>
      <w:tr w:rsidR="00E57A29" w:rsidRPr="00E57A29" w:rsidTr="00E57A29">
        <w:trPr>
          <w:trHeight w:val="312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Тауардың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«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Roll-Up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»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мобильді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жарнамалық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баннері</w:t>
            </w:r>
            <w:proofErr w:type="spellEnd"/>
          </w:p>
        </w:tc>
      </w:tr>
      <w:tr w:rsidR="00E57A29" w:rsidRPr="00E57A29" w:rsidTr="00E57A29">
        <w:trPr>
          <w:trHeight w:val="296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Саны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2 дана</w:t>
            </w:r>
          </w:p>
        </w:tc>
      </w:tr>
      <w:tr w:rsidR="00E57A29" w:rsidRPr="00E57A29" w:rsidTr="00E57A29">
        <w:trPr>
          <w:trHeight w:val="608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Мақсаты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Қ</w:t>
            </w:r>
            <w:proofErr w:type="gram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Р</w:t>
            </w:r>
            <w:proofErr w:type="gram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ТЖМ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Қостанай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облысы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Төтенше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жағдайлар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департаментінің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үгіт-насихат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ақпараттық-түсіндіру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және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имидждік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іс-шараларын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өткізу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үшін</w:t>
            </w:r>
            <w:proofErr w:type="spellEnd"/>
          </w:p>
        </w:tc>
      </w:tr>
      <w:tr w:rsidR="00E57A29" w:rsidRPr="00E57A29" w:rsidTr="00E57A29">
        <w:trPr>
          <w:trHeight w:val="608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Жалпы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Қажетті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орын</w:t>
            </w:r>
            <w:proofErr w:type="gram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ға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жылдам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орнатуға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және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жинауға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мүмкіндік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беретін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алюминий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конструкциядағы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мобильді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жарнамалық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Roll-Up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»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баннері</w:t>
            </w:r>
            <w:proofErr w:type="spellEnd"/>
          </w:p>
        </w:tc>
      </w:tr>
      <w:tr w:rsidR="00E57A29" w:rsidRPr="00E57A29" w:rsidTr="00E57A29">
        <w:trPr>
          <w:trHeight w:val="296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Баннер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өлшемі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80 × 200 см</w:t>
            </w:r>
          </w:p>
        </w:tc>
      </w:tr>
      <w:tr w:rsidR="00E57A29" w:rsidRPr="00E57A29" w:rsidTr="00E57A29">
        <w:trPr>
          <w:trHeight w:val="296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Баннер материалы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Тығыз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күңгірт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баннер,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тығыздығы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440–510 г/м²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немесе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PET-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фото</w:t>
            </w:r>
            <w:proofErr w:type="gram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қағаз</w:t>
            </w:r>
            <w:proofErr w:type="spellEnd"/>
          </w:p>
        </w:tc>
      </w:tr>
      <w:tr w:rsidR="00E57A29" w:rsidRPr="00E57A29" w:rsidTr="00E57A29">
        <w:trPr>
          <w:trHeight w:val="312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Басып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шығару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тү</w:t>
            </w:r>
            <w:proofErr w:type="gram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р</w:t>
            </w:r>
            <w:proofErr w:type="gram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Кең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форматты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ультракүлгін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(УФ)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басып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шығару</w:t>
            </w:r>
            <w:proofErr w:type="spellEnd"/>
          </w:p>
        </w:tc>
      </w:tr>
      <w:tr w:rsidR="00E57A29" w:rsidRPr="00E57A29" w:rsidTr="00E57A29">
        <w:trPr>
          <w:trHeight w:val="296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Басып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шығару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сапасы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720–1140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dpi</w:t>
            </w:r>
            <w:proofErr w:type="spellEnd"/>
          </w:p>
        </w:tc>
      </w:tr>
      <w:tr w:rsidR="00E57A29" w:rsidRPr="00E57A29" w:rsidTr="00E57A29">
        <w:trPr>
          <w:trHeight w:val="312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Конструкциясы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Алюминий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қаңқ</w:t>
            </w:r>
            <w:proofErr w:type="gram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а</w:t>
            </w:r>
            <w:proofErr w:type="spellEnd"/>
            <w:proofErr w:type="gram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пластикалық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тіреу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аяқтары</w:t>
            </w:r>
            <w:proofErr w:type="spellEnd"/>
          </w:p>
        </w:tc>
      </w:tr>
      <w:tr w:rsidR="00E57A29" w:rsidRPr="00E57A29" w:rsidTr="00E57A29">
        <w:trPr>
          <w:trHeight w:val="592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Орнату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тәсі</w:t>
            </w:r>
            <w:proofErr w:type="gram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л</w:t>
            </w:r>
            <w:proofErr w:type="gram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Баннер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конструкциядан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жылдам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шығарылып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тік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қалыпта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орнатылуы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және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пайдаланғаннан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кейін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конструкция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ішіне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қайта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жиналуы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тиіс</w:t>
            </w:r>
            <w:proofErr w:type="spellEnd"/>
            <w:proofErr w:type="gramEnd"/>
          </w:p>
        </w:tc>
      </w:tr>
      <w:tr w:rsidR="00E57A29" w:rsidRPr="00E57A29" w:rsidTr="00E57A29">
        <w:trPr>
          <w:trHeight w:val="312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Пайдалану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мерзі</w:t>
            </w:r>
            <w:proofErr w:type="gram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м</w:t>
            </w:r>
            <w:proofErr w:type="gram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165140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>Аяқталған</w:t>
            </w:r>
            <w:proofErr w:type="spellEnd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>жұмыстар</w:t>
            </w:r>
            <w:proofErr w:type="spellEnd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>туралы</w:t>
            </w:r>
            <w:proofErr w:type="spellEnd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>акті</w:t>
            </w:r>
            <w:proofErr w:type="gramStart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>ге</w:t>
            </w:r>
            <w:proofErr w:type="spellEnd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>қол</w:t>
            </w:r>
            <w:proofErr w:type="spellEnd"/>
            <w:proofErr w:type="gramEnd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>қойылған</w:t>
            </w:r>
            <w:proofErr w:type="spellEnd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>күннен</w:t>
            </w:r>
            <w:proofErr w:type="spellEnd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>бастап</w:t>
            </w:r>
            <w:proofErr w:type="spellEnd"/>
            <w:r w:rsidRPr="00165140">
              <w:rPr>
                <w:rFonts w:ascii="Times New Roman" w:eastAsia="Times New Roman" w:hAnsi="Times New Roman"/>
                <w:sz w:val="26"/>
                <w:szCs w:val="26"/>
              </w:rPr>
              <w:t xml:space="preserve"> 12 ай</w:t>
            </w:r>
          </w:p>
        </w:tc>
      </w:tr>
      <w:tr w:rsidR="00E57A29" w:rsidRPr="00E57A29" w:rsidTr="00E57A29">
        <w:trPr>
          <w:trHeight w:val="608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Негізгі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талаптар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Конструкция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берік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тұрақты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бірнеше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рет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жинап-жазуға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жарамды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және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тасымалдауға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ыңғайлы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болуы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тиіс</w:t>
            </w:r>
            <w:proofErr w:type="spellEnd"/>
            <w:proofErr w:type="gramEnd"/>
          </w:p>
        </w:tc>
      </w:tr>
      <w:tr w:rsidR="00E57A29" w:rsidRPr="00E57A29" w:rsidTr="00E57A29">
        <w:trPr>
          <w:trHeight w:val="592"/>
          <w:tblCellSpacing w:w="15" w:type="dxa"/>
        </w:trPr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Дайын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өнімге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қойылатын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талап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57A29" w:rsidRPr="00E57A29" w:rsidRDefault="00E57A29" w:rsidP="00E57A29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Баннер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бетінде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басып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шығарылған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бейне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мен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мәтін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анық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қанық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бұрмаланусыз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және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сыртқы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кө</w:t>
            </w:r>
            <w:proofErr w:type="gram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р</w:t>
            </w:r>
            <w:proofErr w:type="gram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інісі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сапалы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болуы</w:t>
            </w:r>
            <w:proofErr w:type="spellEnd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7A29">
              <w:rPr>
                <w:rFonts w:ascii="Times New Roman" w:eastAsia="Times New Roman" w:hAnsi="Times New Roman"/>
                <w:sz w:val="26"/>
                <w:szCs w:val="26"/>
              </w:rPr>
              <w:t>тиіс</w:t>
            </w:r>
            <w:proofErr w:type="spellEnd"/>
          </w:p>
        </w:tc>
      </w:tr>
    </w:tbl>
    <w:p w:rsidR="00E57A29" w:rsidRDefault="00E57A29" w:rsidP="0065511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55114" w:rsidRPr="006739C6" w:rsidRDefault="00655114" w:rsidP="0065511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6739C6">
        <w:rPr>
          <w:rFonts w:ascii="Times New Roman" w:hAnsi="Times New Roman"/>
          <w:sz w:val="28"/>
          <w:szCs w:val="28"/>
          <w:lang w:val="kk-KZ"/>
        </w:rPr>
        <w:t>Жеткізу және түсіру жеткізушінің қаражаты есебінен жүзеге асырылады.</w:t>
      </w:r>
    </w:p>
    <w:p w:rsidR="00655114" w:rsidRPr="006739C6" w:rsidRDefault="00655114" w:rsidP="0065511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6739C6">
        <w:rPr>
          <w:rFonts w:ascii="Times New Roman" w:hAnsi="Times New Roman"/>
          <w:sz w:val="28"/>
          <w:szCs w:val="28"/>
          <w:lang w:val="kk-KZ"/>
        </w:rPr>
        <w:t>Жеткізу орны: Қостанай облысы, Қостанай қаласы, Баймағамбетов көшесі 150.</w:t>
      </w:r>
    </w:p>
    <w:p w:rsidR="00655114" w:rsidRDefault="00655114" w:rsidP="00165140">
      <w:pPr>
        <w:spacing w:after="0" w:line="240" w:lineRule="auto"/>
        <w:ind w:firstLine="708"/>
        <w:jc w:val="both"/>
        <w:rPr>
          <w:rFonts w:ascii="Times New Roman" w:hAnsi="Times New Roman"/>
          <w:sz w:val="40"/>
          <w:szCs w:val="28"/>
          <w:lang w:val="kk-KZ"/>
        </w:rPr>
      </w:pPr>
      <w:r w:rsidRPr="006739C6">
        <w:rPr>
          <w:rFonts w:ascii="Times New Roman" w:hAnsi="Times New Roman"/>
          <w:sz w:val="28"/>
          <w:szCs w:val="28"/>
          <w:lang w:val="kk-KZ"/>
        </w:rPr>
        <w:t xml:space="preserve">Жеткізу мерзімі: </w:t>
      </w:r>
      <w:r w:rsidR="00165140" w:rsidRPr="00165140">
        <w:rPr>
          <w:rFonts w:ascii="Times New Roman" w:hAnsi="Times New Roman"/>
          <w:sz w:val="28"/>
          <w:szCs w:val="28"/>
          <w:lang w:val="kk-KZ"/>
        </w:rPr>
        <w:t>Келісімшартты Казначейлік органдарында тіркеген сәттен бастап 16 күн.</w:t>
      </w:r>
    </w:p>
    <w:p w:rsidR="00655114" w:rsidRPr="007A6102" w:rsidRDefault="00655114" w:rsidP="00655114">
      <w:pPr>
        <w:tabs>
          <w:tab w:val="left" w:pos="945"/>
        </w:tabs>
        <w:rPr>
          <w:rFonts w:ascii="Times New Roman" w:hAnsi="Times New Roman"/>
          <w:sz w:val="28"/>
          <w:szCs w:val="28"/>
          <w:lang w:val="kk-KZ"/>
        </w:rPr>
      </w:pPr>
    </w:p>
    <w:sectPr w:rsidR="00655114" w:rsidRPr="007A6102" w:rsidSect="00DB7025">
      <w:headerReference w:type="default" r:id="rId8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165140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165140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165140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165140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65140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по чрезвычайным ситуациям Костанайской области МЧС РК - Исмагулова А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2E97"/>
    <w:multiLevelType w:val="multilevel"/>
    <w:tmpl w:val="26063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895CF8"/>
    <w:multiLevelType w:val="multilevel"/>
    <w:tmpl w:val="A9BAE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AD6841"/>
    <w:multiLevelType w:val="multilevel"/>
    <w:tmpl w:val="BA5E4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5641C4"/>
    <w:multiLevelType w:val="multilevel"/>
    <w:tmpl w:val="9056B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58583C"/>
    <w:multiLevelType w:val="multilevel"/>
    <w:tmpl w:val="8292B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707A36"/>
    <w:multiLevelType w:val="multilevel"/>
    <w:tmpl w:val="7F9E6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7334C1"/>
    <w:multiLevelType w:val="multilevel"/>
    <w:tmpl w:val="33FCD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946B3B"/>
    <w:multiLevelType w:val="multilevel"/>
    <w:tmpl w:val="EA7C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096AEC"/>
    <w:multiLevelType w:val="multilevel"/>
    <w:tmpl w:val="7B784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0D634A"/>
    <w:multiLevelType w:val="multilevel"/>
    <w:tmpl w:val="BAE4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A60780"/>
    <w:multiLevelType w:val="multilevel"/>
    <w:tmpl w:val="F41443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6C1360"/>
    <w:multiLevelType w:val="multilevel"/>
    <w:tmpl w:val="17545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107622"/>
    <w:multiLevelType w:val="multilevel"/>
    <w:tmpl w:val="941EA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8A2FA6"/>
    <w:multiLevelType w:val="multilevel"/>
    <w:tmpl w:val="6680A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1E007C"/>
    <w:multiLevelType w:val="multilevel"/>
    <w:tmpl w:val="A120F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0A01693"/>
    <w:multiLevelType w:val="multilevel"/>
    <w:tmpl w:val="5CA0F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6A2A1F"/>
    <w:multiLevelType w:val="multilevel"/>
    <w:tmpl w:val="50008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160FDE"/>
    <w:multiLevelType w:val="multilevel"/>
    <w:tmpl w:val="E8D86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C7347E8"/>
    <w:multiLevelType w:val="multilevel"/>
    <w:tmpl w:val="7FDEE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DD1F3E"/>
    <w:multiLevelType w:val="multilevel"/>
    <w:tmpl w:val="98EA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F2B269F"/>
    <w:multiLevelType w:val="multilevel"/>
    <w:tmpl w:val="A7702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8DC6DE9"/>
    <w:multiLevelType w:val="multilevel"/>
    <w:tmpl w:val="B406E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B1A6C66"/>
    <w:multiLevelType w:val="multilevel"/>
    <w:tmpl w:val="85E28F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4B4ACB"/>
    <w:multiLevelType w:val="multilevel"/>
    <w:tmpl w:val="3B244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3"/>
  </w:num>
  <w:num w:numId="3">
    <w:abstractNumId w:val="23"/>
  </w:num>
  <w:num w:numId="4">
    <w:abstractNumId w:val="6"/>
  </w:num>
  <w:num w:numId="5">
    <w:abstractNumId w:val="5"/>
  </w:num>
  <w:num w:numId="6">
    <w:abstractNumId w:val="11"/>
  </w:num>
  <w:num w:numId="7">
    <w:abstractNumId w:val="4"/>
  </w:num>
  <w:num w:numId="8">
    <w:abstractNumId w:val="1"/>
  </w:num>
  <w:num w:numId="9">
    <w:abstractNumId w:val="7"/>
  </w:num>
  <w:num w:numId="10">
    <w:abstractNumId w:val="9"/>
  </w:num>
  <w:num w:numId="11">
    <w:abstractNumId w:val="12"/>
  </w:num>
  <w:num w:numId="12">
    <w:abstractNumId w:val="20"/>
  </w:num>
  <w:num w:numId="13">
    <w:abstractNumId w:val="18"/>
  </w:num>
  <w:num w:numId="14">
    <w:abstractNumId w:val="0"/>
  </w:num>
  <w:num w:numId="15">
    <w:abstractNumId w:val="19"/>
  </w:num>
  <w:num w:numId="16">
    <w:abstractNumId w:val="3"/>
  </w:num>
  <w:num w:numId="17">
    <w:abstractNumId w:val="21"/>
  </w:num>
  <w:num w:numId="18">
    <w:abstractNumId w:val="8"/>
  </w:num>
  <w:num w:numId="19">
    <w:abstractNumId w:val="15"/>
  </w:num>
  <w:num w:numId="20">
    <w:abstractNumId w:val="16"/>
  </w:num>
  <w:num w:numId="21">
    <w:abstractNumId w:val="10"/>
  </w:num>
  <w:num w:numId="22">
    <w:abstractNumId w:val="2"/>
  </w:num>
  <w:num w:numId="23">
    <w:abstractNumId w:val="14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BB9"/>
    <w:rsid w:val="00012131"/>
    <w:rsid w:val="000149BE"/>
    <w:rsid w:val="000C36BE"/>
    <w:rsid w:val="001074E3"/>
    <w:rsid w:val="00165140"/>
    <w:rsid w:val="003447E9"/>
    <w:rsid w:val="00356CA1"/>
    <w:rsid w:val="003B5E0E"/>
    <w:rsid w:val="00496088"/>
    <w:rsid w:val="004D3DB9"/>
    <w:rsid w:val="00655114"/>
    <w:rsid w:val="007A6102"/>
    <w:rsid w:val="007C01A4"/>
    <w:rsid w:val="008C4BB9"/>
    <w:rsid w:val="0091488A"/>
    <w:rsid w:val="00AB67A7"/>
    <w:rsid w:val="00B74359"/>
    <w:rsid w:val="00C13DC3"/>
    <w:rsid w:val="00C63CFA"/>
    <w:rsid w:val="00DB7025"/>
    <w:rsid w:val="00DD108D"/>
    <w:rsid w:val="00E57A29"/>
    <w:rsid w:val="00E64377"/>
    <w:rsid w:val="00EC4BD4"/>
    <w:rsid w:val="00F50019"/>
    <w:rsid w:val="00FA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131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B743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743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B702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6"/>
      <w:lang w:eastAsia="ar-SA"/>
    </w:rPr>
  </w:style>
  <w:style w:type="character" w:customStyle="1" w:styleId="a4">
    <w:name w:val="Основной текст Знак"/>
    <w:basedOn w:val="a0"/>
    <w:link w:val="a3"/>
    <w:rsid w:val="00DB702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">
    <w:name w:val="Без интервала1"/>
    <w:rsid w:val="0065511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ezkurwreuab5ozgtqnkl">
    <w:name w:val="ezkurwreuab5ozgtqnkl"/>
    <w:basedOn w:val="a0"/>
    <w:rsid w:val="00655114"/>
  </w:style>
  <w:style w:type="paragraph" w:styleId="a5">
    <w:name w:val="Balloon Text"/>
    <w:basedOn w:val="a"/>
    <w:link w:val="a6"/>
    <w:uiPriority w:val="99"/>
    <w:semiHidden/>
    <w:unhideWhenUsed/>
    <w:rsid w:val="006551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5114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743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43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semiHidden/>
    <w:unhideWhenUsed/>
    <w:rsid w:val="00B743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131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B743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7435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B702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6"/>
      <w:lang w:eastAsia="ar-SA"/>
    </w:rPr>
  </w:style>
  <w:style w:type="character" w:customStyle="1" w:styleId="a4">
    <w:name w:val="Основной текст Знак"/>
    <w:basedOn w:val="a0"/>
    <w:link w:val="a3"/>
    <w:rsid w:val="00DB702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">
    <w:name w:val="Без интервала1"/>
    <w:rsid w:val="0065511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ezkurwreuab5ozgtqnkl">
    <w:name w:val="ezkurwreuab5ozgtqnkl"/>
    <w:basedOn w:val="a0"/>
    <w:rsid w:val="00655114"/>
  </w:style>
  <w:style w:type="paragraph" w:styleId="a5">
    <w:name w:val="Balloon Text"/>
    <w:basedOn w:val="a"/>
    <w:link w:val="a6"/>
    <w:uiPriority w:val="99"/>
    <w:semiHidden/>
    <w:unhideWhenUsed/>
    <w:rsid w:val="006551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55114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7435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43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semiHidden/>
    <w:unhideWhenUsed/>
    <w:rsid w:val="00B743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ДСПТ 2 3-этаж</dc:creator>
  <cp:keywords/>
  <dc:description/>
  <cp:lastModifiedBy>User</cp:lastModifiedBy>
  <cp:revision>27</cp:revision>
  <cp:lastPrinted>2026-09-14T07:07:00Z</cp:lastPrinted>
  <dcterms:created xsi:type="dcterms:W3CDTF">2019-08-21T05:04:00Z</dcterms:created>
  <dcterms:modified xsi:type="dcterms:W3CDTF">2026-10-02T10:30:00Z</dcterms:modified>
</cp:coreProperties>
</file>