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F79617" w14:textId="77777777" w:rsidR="00CE6BF7" w:rsidRPr="00A8211C" w:rsidRDefault="00CE6BF7" w:rsidP="00CE6BF7">
      <w:pPr>
        <w:jc w:val="right"/>
        <w:rPr>
          <w:b/>
          <w:sz w:val="28"/>
          <w:szCs w:val="28"/>
          <w:lang w:val="kk-KZ"/>
        </w:rPr>
      </w:pPr>
      <w:r w:rsidRPr="00A8211C">
        <w:rPr>
          <w:b/>
          <w:sz w:val="28"/>
          <w:szCs w:val="28"/>
          <w:lang w:val="kk-KZ"/>
        </w:rPr>
        <w:t>Приложение №2</w:t>
      </w:r>
    </w:p>
    <w:p w14:paraId="6C45A879" w14:textId="77777777" w:rsidR="00CE548D" w:rsidRDefault="00CE548D" w:rsidP="00CE548D">
      <w:pPr>
        <w:pStyle w:val="1"/>
        <w:rPr>
          <w:sz w:val="24"/>
          <w:lang w:val="kk-KZ"/>
        </w:rPr>
      </w:pPr>
    </w:p>
    <w:p w14:paraId="475D2C08" w14:textId="77777777" w:rsidR="00CE548D" w:rsidRPr="005E1D34" w:rsidRDefault="00CE548D" w:rsidP="00CE548D">
      <w:pPr>
        <w:pStyle w:val="1"/>
        <w:rPr>
          <w:sz w:val="24"/>
        </w:rPr>
      </w:pPr>
      <w:r w:rsidRPr="005E1D34">
        <w:rPr>
          <w:sz w:val="24"/>
        </w:rPr>
        <w:t xml:space="preserve">ТЕХНИЧЕСКАЯ СПЕЦИФИКАЦИЯ </w:t>
      </w:r>
    </w:p>
    <w:p w14:paraId="5C6F1555" w14:textId="77777777" w:rsidR="00CE548D" w:rsidRPr="00164D7B" w:rsidRDefault="00CE548D" w:rsidP="00CE548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1D34">
        <w:rPr>
          <w:rFonts w:ascii="Times New Roman" w:hAnsi="Times New Roman" w:cs="Times New Roman"/>
          <w:b/>
          <w:sz w:val="24"/>
          <w:szCs w:val="24"/>
        </w:rPr>
        <w:t xml:space="preserve">Обязательное страхование гражданско-правовой </w:t>
      </w:r>
      <w:r w:rsidR="00CE6BF7">
        <w:rPr>
          <w:rFonts w:ascii="Times New Roman" w:hAnsi="Times New Roman" w:cs="Times New Roman"/>
          <w:b/>
          <w:sz w:val="24"/>
          <w:szCs w:val="24"/>
          <w:lang w:val="kk-KZ"/>
        </w:rPr>
        <w:t xml:space="preserve">ответственности </w:t>
      </w:r>
      <w:r w:rsidRPr="005E1D34">
        <w:rPr>
          <w:rFonts w:ascii="Times New Roman" w:hAnsi="Times New Roman" w:cs="Times New Roman"/>
          <w:b/>
          <w:sz w:val="24"/>
          <w:szCs w:val="24"/>
        </w:rPr>
        <w:t>владельцев  транспортных средств</w:t>
      </w:r>
    </w:p>
    <w:tbl>
      <w:tblPr>
        <w:tblW w:w="1048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6660"/>
      </w:tblGrid>
      <w:tr w:rsidR="00CE548D" w:rsidRPr="004B308E" w14:paraId="36AF4165" w14:textId="77777777" w:rsidTr="00FA3F2D">
        <w:trPr>
          <w:trHeight w:val="88"/>
        </w:trPr>
        <w:tc>
          <w:tcPr>
            <w:tcW w:w="3828" w:type="dxa"/>
          </w:tcPr>
          <w:p w14:paraId="2C924355" w14:textId="77777777" w:rsidR="00CE548D" w:rsidRPr="004B308E" w:rsidRDefault="00CE548D" w:rsidP="008B6C84">
            <w:pPr>
              <w:rPr>
                <w:rFonts w:ascii="Times New Roman" w:hAnsi="Times New Roman" w:cs="Times New Roman"/>
                <w:b/>
                <w:szCs w:val="20"/>
              </w:rPr>
            </w:pPr>
            <w:proofErr w:type="spellStart"/>
            <w:r w:rsidRPr="004B308E">
              <w:rPr>
                <w:rFonts w:ascii="Times New Roman" w:hAnsi="Times New Roman" w:cs="Times New Roman"/>
                <w:b/>
                <w:szCs w:val="20"/>
              </w:rPr>
              <w:t>Сақтандыру</w:t>
            </w:r>
            <w:proofErr w:type="spellEnd"/>
            <w:r w:rsidRPr="004B308E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b/>
                <w:szCs w:val="20"/>
              </w:rPr>
              <w:t>сыныбы</w:t>
            </w:r>
            <w:proofErr w:type="spellEnd"/>
            <w:r w:rsidRPr="004B308E">
              <w:rPr>
                <w:rFonts w:ascii="Times New Roman" w:hAnsi="Times New Roman" w:cs="Times New Roman"/>
                <w:b/>
                <w:szCs w:val="20"/>
                <w:lang w:val="kk-KZ"/>
              </w:rPr>
              <w:t>/</w:t>
            </w:r>
            <w:r w:rsidRPr="004B308E">
              <w:rPr>
                <w:rFonts w:ascii="Times New Roman" w:hAnsi="Times New Roman" w:cs="Times New Roman"/>
                <w:b/>
                <w:szCs w:val="20"/>
              </w:rPr>
              <w:t>Класс страхования</w:t>
            </w:r>
          </w:p>
        </w:tc>
        <w:tc>
          <w:tcPr>
            <w:tcW w:w="6660" w:type="dxa"/>
          </w:tcPr>
          <w:p w14:paraId="022DEB79" w14:textId="77777777" w:rsidR="00CE548D" w:rsidRPr="004B308E" w:rsidRDefault="00CE548D" w:rsidP="008B6C84">
            <w:pPr>
              <w:jc w:val="both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Көлік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құралдары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иелерінің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азаматтық-құқықтық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жауапкершілігін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міндетті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сақтандыру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>/Обязательное страхование гражданско-правовой ответственности  владельцев транспортных средств</w:t>
            </w:r>
          </w:p>
        </w:tc>
      </w:tr>
      <w:tr w:rsidR="00CE548D" w:rsidRPr="004B308E" w14:paraId="29FC2D89" w14:textId="77777777" w:rsidTr="00FA3F2D">
        <w:trPr>
          <w:trHeight w:val="88"/>
        </w:trPr>
        <w:tc>
          <w:tcPr>
            <w:tcW w:w="3828" w:type="dxa"/>
          </w:tcPr>
          <w:p w14:paraId="7C6CA19F" w14:textId="77777777" w:rsidR="00CE548D" w:rsidRPr="004B308E" w:rsidRDefault="00CE548D" w:rsidP="008B6C84">
            <w:pPr>
              <w:rPr>
                <w:rFonts w:ascii="Times New Roman" w:hAnsi="Times New Roman" w:cs="Times New Roman"/>
                <w:b/>
                <w:szCs w:val="20"/>
              </w:rPr>
            </w:pPr>
            <w:proofErr w:type="spellStart"/>
            <w:r w:rsidRPr="004B308E">
              <w:rPr>
                <w:rFonts w:ascii="Times New Roman" w:hAnsi="Times New Roman" w:cs="Times New Roman"/>
                <w:b/>
                <w:szCs w:val="20"/>
              </w:rPr>
              <w:t>Сақтандырудың</w:t>
            </w:r>
            <w:proofErr w:type="spellEnd"/>
            <w:r w:rsidRPr="004B308E">
              <w:rPr>
                <w:rFonts w:ascii="Times New Roman" w:hAnsi="Times New Roman" w:cs="Times New Roman"/>
                <w:b/>
                <w:szCs w:val="20"/>
                <w:lang w:val="kk-KZ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b/>
                <w:szCs w:val="20"/>
              </w:rPr>
              <w:t>объектiсi</w:t>
            </w:r>
            <w:proofErr w:type="spellEnd"/>
            <w:r w:rsidRPr="004B308E">
              <w:rPr>
                <w:rFonts w:ascii="Times New Roman" w:hAnsi="Times New Roman" w:cs="Times New Roman"/>
                <w:b/>
                <w:szCs w:val="20"/>
                <w:lang w:val="kk-KZ"/>
              </w:rPr>
              <w:t xml:space="preserve">/ </w:t>
            </w:r>
            <w:r w:rsidRPr="004B308E">
              <w:rPr>
                <w:rFonts w:ascii="Times New Roman" w:hAnsi="Times New Roman" w:cs="Times New Roman"/>
                <w:b/>
                <w:szCs w:val="20"/>
              </w:rPr>
              <w:t>Объект страхования</w:t>
            </w:r>
          </w:p>
        </w:tc>
        <w:tc>
          <w:tcPr>
            <w:tcW w:w="6660" w:type="dxa"/>
          </w:tcPr>
          <w:p w14:paraId="6E81511D" w14:textId="77777777" w:rsidR="00CE548D" w:rsidRPr="004B308E" w:rsidRDefault="00CE548D" w:rsidP="008B6C84">
            <w:pPr>
              <w:spacing w:after="240"/>
              <w:jc w:val="both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4B308E">
              <w:rPr>
                <w:rFonts w:ascii="Times New Roman" w:hAnsi="Times New Roman" w:cs="Times New Roman"/>
                <w:color w:val="000000"/>
                <w:szCs w:val="20"/>
              </w:rPr>
              <w:t xml:space="preserve">Объектом обязательного страхования гражданско-правовой ответственности владельцев транспортных средств является имущественный интерес застрахованного лица, связанный с его обязанностью, установленной </w:t>
            </w:r>
            <w:bookmarkStart w:id="0" w:name="sub1000000014"/>
            <w:r w:rsidR="00952EA5" w:rsidRPr="004B308E">
              <w:rPr>
                <w:rFonts w:ascii="Times New Roman" w:hAnsi="Times New Roman" w:cs="Times New Roman"/>
                <w:color w:val="000000"/>
                <w:szCs w:val="20"/>
              </w:rPr>
              <w:fldChar w:fldCharType="begin"/>
            </w:r>
            <w:r w:rsidRPr="004B308E">
              <w:rPr>
                <w:rFonts w:ascii="Times New Roman" w:hAnsi="Times New Roman" w:cs="Times New Roman"/>
                <w:color w:val="000000"/>
                <w:szCs w:val="20"/>
              </w:rPr>
              <w:instrText xml:space="preserve"> HYPERLINK "jl:1013880.9170000%20" </w:instrText>
            </w:r>
            <w:r w:rsidR="00952EA5" w:rsidRPr="004B308E">
              <w:rPr>
                <w:rFonts w:ascii="Times New Roman" w:hAnsi="Times New Roman" w:cs="Times New Roman"/>
                <w:color w:val="000000"/>
                <w:szCs w:val="20"/>
              </w:rPr>
              <w:fldChar w:fldCharType="separate"/>
            </w:r>
            <w:r w:rsidRPr="004B308E">
              <w:rPr>
                <w:rFonts w:ascii="Times New Roman" w:hAnsi="Times New Roman" w:cs="Times New Roman"/>
                <w:color w:val="000000"/>
                <w:szCs w:val="20"/>
              </w:rPr>
              <w:t>гражданским законодательством</w:t>
            </w:r>
            <w:r w:rsidR="00952EA5" w:rsidRPr="004B308E">
              <w:rPr>
                <w:rFonts w:ascii="Times New Roman" w:hAnsi="Times New Roman" w:cs="Times New Roman"/>
                <w:color w:val="000000"/>
                <w:szCs w:val="20"/>
              </w:rPr>
              <w:fldChar w:fldCharType="end"/>
            </w:r>
            <w:bookmarkEnd w:id="0"/>
            <w:r w:rsidRPr="004B308E">
              <w:rPr>
                <w:rFonts w:ascii="Times New Roman" w:hAnsi="Times New Roman" w:cs="Times New Roman"/>
                <w:color w:val="000000"/>
                <w:szCs w:val="20"/>
              </w:rPr>
      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транспортных средств как источника повышенной опасности.</w:t>
            </w:r>
          </w:p>
          <w:p w14:paraId="7211A537" w14:textId="77777777" w:rsidR="00CE548D" w:rsidRPr="004B308E" w:rsidRDefault="00CE548D" w:rsidP="008B6C84">
            <w:pPr>
              <w:spacing w:after="240"/>
              <w:jc w:val="both"/>
              <w:rPr>
                <w:rFonts w:ascii="Times New Roman" w:hAnsi="Times New Roman" w:cs="Times New Roman"/>
                <w:color w:val="000000"/>
                <w:szCs w:val="20"/>
              </w:rPr>
            </w:pP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Сақтандырылушының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Қазақстан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Республикасының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азаматтық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заңнамасында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белгіленген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міндеттеріне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байланысты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Сақтандырылушының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мүліктік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мүдделері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көлік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қауіптілігі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жоғары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көзі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ретінде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көлік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құралдарын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пайдалану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нәтижесінде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үшінші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тұлғалардың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өміріне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,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денсаулығына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және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(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немесе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)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мүлкіне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келтірілген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зиянды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өтеу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объектiсi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болып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табылады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.  </w:t>
            </w:r>
          </w:p>
        </w:tc>
      </w:tr>
      <w:tr w:rsidR="00CE548D" w:rsidRPr="004B308E" w14:paraId="6A6B64F2" w14:textId="77777777" w:rsidTr="00FA3F2D">
        <w:trPr>
          <w:trHeight w:val="88"/>
        </w:trPr>
        <w:tc>
          <w:tcPr>
            <w:tcW w:w="3828" w:type="dxa"/>
          </w:tcPr>
          <w:p w14:paraId="4A6BB2AA" w14:textId="77777777" w:rsidR="00CE548D" w:rsidRPr="004B308E" w:rsidRDefault="00CE548D" w:rsidP="008B6C84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4B308E">
              <w:rPr>
                <w:rFonts w:ascii="Times New Roman" w:hAnsi="Times New Roman" w:cs="Times New Roman"/>
                <w:b/>
                <w:szCs w:val="20"/>
                <w:lang w:val="kk-KZ"/>
              </w:rPr>
              <w:t>Келісім-шарттың күшінде болу мерзімі</w:t>
            </w:r>
            <w:r w:rsidRPr="004B308E">
              <w:rPr>
                <w:rFonts w:ascii="Times New Roman" w:hAnsi="Times New Roman" w:cs="Times New Roman"/>
                <w:b/>
                <w:szCs w:val="20"/>
              </w:rPr>
              <w:t>/Срок действия Договора</w:t>
            </w:r>
          </w:p>
        </w:tc>
        <w:tc>
          <w:tcPr>
            <w:tcW w:w="6660" w:type="dxa"/>
          </w:tcPr>
          <w:p w14:paraId="20B2120E" w14:textId="77777777" w:rsidR="00CE548D" w:rsidRPr="00FA3F2D" w:rsidRDefault="00CE548D" w:rsidP="008B6C84">
            <w:pPr>
              <w:jc w:val="both"/>
              <w:rPr>
                <w:rFonts w:ascii="Times New Roman" w:hAnsi="Times New Roman" w:cs="Times New Roman"/>
                <w:szCs w:val="20"/>
                <w:lang w:val="kk-KZ"/>
              </w:rPr>
            </w:pPr>
            <w:r w:rsidRPr="004B308E">
              <w:rPr>
                <w:rFonts w:ascii="Times New Roman" w:hAnsi="Times New Roman" w:cs="Times New Roman"/>
                <w:szCs w:val="20"/>
              </w:rPr>
              <w:t>12 (двенадцать) месяцев./12ай</w:t>
            </w:r>
          </w:p>
        </w:tc>
      </w:tr>
      <w:tr w:rsidR="00CE548D" w:rsidRPr="004B308E" w14:paraId="57D29358" w14:textId="77777777" w:rsidTr="00FA3F2D">
        <w:trPr>
          <w:trHeight w:val="88"/>
        </w:trPr>
        <w:tc>
          <w:tcPr>
            <w:tcW w:w="3828" w:type="dxa"/>
          </w:tcPr>
          <w:p w14:paraId="350C8B28" w14:textId="77777777" w:rsidR="00CE548D" w:rsidRPr="004B308E" w:rsidRDefault="00CE548D" w:rsidP="008B6C84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4B308E">
              <w:rPr>
                <w:rFonts w:ascii="Times New Roman" w:hAnsi="Times New Roman" w:cs="Times New Roman"/>
                <w:b/>
                <w:szCs w:val="20"/>
                <w:lang w:val="kk-KZ"/>
              </w:rPr>
              <w:t>Сақтандыру аумағы/</w:t>
            </w:r>
            <w:r w:rsidRPr="004B308E">
              <w:rPr>
                <w:rFonts w:ascii="Times New Roman" w:hAnsi="Times New Roman" w:cs="Times New Roman"/>
                <w:b/>
                <w:szCs w:val="20"/>
              </w:rPr>
              <w:t>Территория страхования</w:t>
            </w:r>
          </w:p>
        </w:tc>
        <w:tc>
          <w:tcPr>
            <w:tcW w:w="6660" w:type="dxa"/>
          </w:tcPr>
          <w:p w14:paraId="3D433EF2" w14:textId="77777777" w:rsidR="00CE548D" w:rsidRPr="004B308E" w:rsidRDefault="00CE548D" w:rsidP="008B6C84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4B308E">
              <w:rPr>
                <w:rFonts w:ascii="Times New Roman" w:hAnsi="Times New Roman" w:cs="Times New Roman"/>
                <w:szCs w:val="20"/>
                <w:lang w:val="kk-KZ"/>
              </w:rPr>
              <w:t xml:space="preserve">Қазақстан </w:t>
            </w:r>
            <w:r w:rsidRPr="004B308E">
              <w:rPr>
                <w:rFonts w:ascii="Times New Roman" w:hAnsi="Times New Roman" w:cs="Times New Roman"/>
                <w:szCs w:val="20"/>
              </w:rPr>
              <w:t>Республика</w:t>
            </w:r>
            <w:r w:rsidRPr="004B308E">
              <w:rPr>
                <w:rFonts w:ascii="Times New Roman" w:hAnsi="Times New Roman" w:cs="Times New Roman"/>
                <w:szCs w:val="20"/>
                <w:lang w:val="kk-KZ"/>
              </w:rPr>
              <w:t>сы/</w:t>
            </w:r>
            <w:r w:rsidRPr="004B308E">
              <w:rPr>
                <w:rFonts w:ascii="Times New Roman" w:hAnsi="Times New Roman" w:cs="Times New Roman"/>
                <w:szCs w:val="20"/>
              </w:rPr>
              <w:t>Республика Казахстан</w:t>
            </w:r>
          </w:p>
        </w:tc>
      </w:tr>
      <w:tr w:rsidR="00CE548D" w:rsidRPr="004B308E" w14:paraId="5E0449D4" w14:textId="77777777" w:rsidTr="00FA3F2D">
        <w:trPr>
          <w:trHeight w:val="80"/>
        </w:trPr>
        <w:tc>
          <w:tcPr>
            <w:tcW w:w="3828" w:type="dxa"/>
          </w:tcPr>
          <w:p w14:paraId="446B711C" w14:textId="77777777" w:rsidR="00CE548D" w:rsidRPr="004B308E" w:rsidRDefault="00CE548D" w:rsidP="008B6C84">
            <w:pPr>
              <w:rPr>
                <w:rFonts w:ascii="Times New Roman" w:hAnsi="Times New Roman" w:cs="Times New Roman"/>
                <w:b/>
                <w:szCs w:val="20"/>
                <w:lang w:val="kk-KZ"/>
              </w:rPr>
            </w:pPr>
            <w:proofErr w:type="spellStart"/>
            <w:r w:rsidRPr="004B308E">
              <w:rPr>
                <w:rFonts w:ascii="Times New Roman" w:hAnsi="Times New Roman" w:cs="Times New Roman"/>
                <w:b/>
                <w:szCs w:val="20"/>
              </w:rPr>
              <w:t>Сақтандыру</w:t>
            </w:r>
            <w:proofErr w:type="spellEnd"/>
            <w:r w:rsidRPr="004B308E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b/>
                <w:szCs w:val="20"/>
              </w:rPr>
              <w:t>сомасы</w:t>
            </w:r>
            <w:proofErr w:type="spellEnd"/>
            <w:r w:rsidRPr="004B308E">
              <w:rPr>
                <w:rFonts w:ascii="Times New Roman" w:hAnsi="Times New Roman" w:cs="Times New Roman"/>
                <w:b/>
                <w:szCs w:val="20"/>
                <w:lang w:val="kk-KZ"/>
              </w:rPr>
              <w:t>/</w:t>
            </w:r>
          </w:p>
          <w:p w14:paraId="68DF065A" w14:textId="77777777" w:rsidR="00CE548D" w:rsidRPr="004B308E" w:rsidRDefault="00CE548D" w:rsidP="008B6C84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4B308E">
              <w:rPr>
                <w:rFonts w:ascii="Times New Roman" w:hAnsi="Times New Roman" w:cs="Times New Roman"/>
                <w:b/>
                <w:szCs w:val="20"/>
              </w:rPr>
              <w:t>Страховая сумма</w:t>
            </w:r>
          </w:p>
        </w:tc>
        <w:tc>
          <w:tcPr>
            <w:tcW w:w="6660" w:type="dxa"/>
          </w:tcPr>
          <w:p w14:paraId="4F0399F7" w14:textId="77777777" w:rsidR="00CE548D" w:rsidRPr="004B308E" w:rsidRDefault="00CE548D" w:rsidP="008B6C84">
            <w:pPr>
              <w:jc w:val="both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Бiр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сақтандыру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жағдайы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(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сақтандыру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сомасы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)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бойынша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сақтандырушы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жауапкершілігiнiң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шектi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көлемi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мынаны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құрайды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(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айлық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есептiк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көрсеткiшпен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- АЕК):</w:t>
            </w:r>
          </w:p>
          <w:p w14:paraId="58366874" w14:textId="77777777" w:rsidR="00CE548D" w:rsidRPr="004B308E" w:rsidRDefault="00CE548D" w:rsidP="008B6C84">
            <w:pPr>
              <w:numPr>
                <w:ilvl w:val="0"/>
                <w:numId w:val="3"/>
              </w:numPr>
              <w:tabs>
                <w:tab w:val="clear" w:pos="720"/>
                <w:tab w:val="num" w:pos="311"/>
              </w:tabs>
              <w:spacing w:after="0" w:line="240" w:lineRule="auto"/>
              <w:ind w:left="311" w:hanging="311"/>
              <w:jc w:val="both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әрбiр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жәбiрленушiнiң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өмiрiне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немесе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денсаулығына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келтiрiлген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зиян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үшiн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және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ол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мыналарға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әкеп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соқса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>:</w:t>
            </w:r>
          </w:p>
          <w:p w14:paraId="3A520E2C" w14:textId="77777777" w:rsidR="00CE548D" w:rsidRPr="004B308E" w:rsidRDefault="00CE548D" w:rsidP="008B6C84">
            <w:pPr>
              <w:numPr>
                <w:ilvl w:val="1"/>
                <w:numId w:val="3"/>
              </w:numPr>
              <w:tabs>
                <w:tab w:val="clear" w:pos="1440"/>
                <w:tab w:val="num" w:pos="311"/>
                <w:tab w:val="left" w:pos="1031"/>
              </w:tabs>
              <w:spacing w:after="0" w:line="240" w:lineRule="auto"/>
              <w:ind w:left="311" w:right="-1" w:hanging="311"/>
              <w:jc w:val="both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қайтыс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болуы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– 2000;</w:t>
            </w:r>
          </w:p>
          <w:p w14:paraId="78F67444" w14:textId="77777777" w:rsidR="00CE548D" w:rsidRPr="004B308E" w:rsidRDefault="00CE548D" w:rsidP="008B6C84">
            <w:pPr>
              <w:numPr>
                <w:ilvl w:val="1"/>
                <w:numId w:val="3"/>
              </w:numPr>
              <w:tabs>
                <w:tab w:val="clear" w:pos="1440"/>
                <w:tab w:val="num" w:pos="311"/>
                <w:tab w:val="left" w:pos="1031"/>
              </w:tabs>
              <w:spacing w:after="0" w:line="240" w:lineRule="auto"/>
              <w:ind w:left="311" w:right="-1" w:hanging="311"/>
              <w:jc w:val="both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мүгедектік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белгіленуі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: I топ – 1600; II топ – 1200; III топ – 500,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сәбиге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мүгедектік-белгіленсе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– 1000, </w:t>
            </w:r>
          </w:p>
          <w:p w14:paraId="21D73D15" w14:textId="77777777" w:rsidR="00CE548D" w:rsidRPr="004B308E" w:rsidRDefault="00CE548D" w:rsidP="008B6C84">
            <w:pPr>
              <w:numPr>
                <w:ilvl w:val="1"/>
                <w:numId w:val="3"/>
              </w:numPr>
              <w:tabs>
                <w:tab w:val="clear" w:pos="1440"/>
                <w:tab w:val="num" w:pos="311"/>
                <w:tab w:val="left" w:pos="1031"/>
              </w:tabs>
              <w:spacing w:after="0" w:line="240" w:lineRule="auto"/>
              <w:ind w:left="311" w:right="-1" w:hanging="311"/>
              <w:jc w:val="both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мертiгуге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,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жарақаттануға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немесе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денсаулықтың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мүгедектiк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белгіленбеген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өзге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де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бұзылуына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-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амбулаториялық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және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(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немесе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)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стационарлық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емделуге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жұмсалған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нақты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шығыстар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мөлшерiнде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,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бiрақ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300-ден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көп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емес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; </w:t>
            </w:r>
          </w:p>
          <w:p w14:paraId="594F0327" w14:textId="77777777" w:rsidR="00CE548D" w:rsidRPr="004B308E" w:rsidRDefault="00CE548D" w:rsidP="008B6C84">
            <w:pPr>
              <w:numPr>
                <w:ilvl w:val="0"/>
                <w:numId w:val="3"/>
              </w:numPr>
              <w:tabs>
                <w:tab w:val="clear" w:pos="720"/>
                <w:tab w:val="num" w:pos="311"/>
              </w:tabs>
              <w:spacing w:after="0" w:line="240" w:lineRule="auto"/>
              <w:ind w:left="311" w:hanging="311"/>
              <w:jc w:val="both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бір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жәбірленушінің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мүлкіне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келтірілген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зиян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үшін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-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келтірілген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зиян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мөлшерінде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,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бірақ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600-ден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көп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емес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>.</w:t>
            </w:r>
            <w:bookmarkStart w:id="1" w:name="SUB200102"/>
            <w:bookmarkEnd w:id="1"/>
          </w:p>
          <w:p w14:paraId="4738D5AB" w14:textId="77777777" w:rsidR="00CE548D" w:rsidRPr="004B308E" w:rsidRDefault="00CE548D" w:rsidP="008B6C84">
            <w:pPr>
              <w:jc w:val="both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бір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мезгілде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екі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және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одан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да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көп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жәбірленушінің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мүлкіне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келтірілген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зиян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үшін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-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келтірілген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зиян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мөлшерінде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,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бірақ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әрбір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жәбірленушіге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600-ден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көп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емес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.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Бұл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ретте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сақтандыру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төлемдерінің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жалпы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мөлшері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барлық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жәбірленушіге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2000-нан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аспауға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тиіс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.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Зиян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мөлшері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сақтандырушы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жауапкершілігінің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шекті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көлемінен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асқан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жағдайда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сақтандыру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төлемі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әрбір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жәбірленушіге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оның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мүлкіне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келтірілген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зиянға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мөлшерлес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дәрежеде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жүзеге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4B308E">
              <w:rPr>
                <w:rFonts w:ascii="Times New Roman" w:hAnsi="Times New Roman" w:cs="Times New Roman"/>
                <w:szCs w:val="20"/>
              </w:rPr>
              <w:t>асырылады</w:t>
            </w:r>
            <w:proofErr w:type="spellEnd"/>
            <w:r w:rsidRPr="004B308E">
              <w:rPr>
                <w:rFonts w:ascii="Times New Roman" w:hAnsi="Times New Roman" w:cs="Times New Roman"/>
                <w:szCs w:val="20"/>
              </w:rPr>
              <w:t>.</w:t>
            </w:r>
          </w:p>
          <w:p w14:paraId="6A69ED8A" w14:textId="77777777" w:rsidR="00CE548D" w:rsidRPr="004B308E" w:rsidRDefault="00CE548D" w:rsidP="008B6C84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4B308E">
              <w:rPr>
                <w:rFonts w:ascii="Times New Roman" w:hAnsi="Times New Roman" w:cs="Times New Roman"/>
                <w:szCs w:val="20"/>
              </w:rPr>
              <w:lastRenderedPageBreak/>
              <w:t xml:space="preserve">Предельный объем ответственности Страховщика по одному страховому случаю (страховая сумма) составляет (в </w:t>
            </w:r>
            <w:hyperlink r:id="rId6" w:history="1">
              <w:r w:rsidRPr="004B308E">
                <w:rPr>
                  <w:rStyle w:val="a4"/>
                  <w:rFonts w:ascii="Times New Roman" w:hAnsi="Times New Roman" w:cs="Times New Roman"/>
                  <w:color w:val="auto"/>
                  <w:szCs w:val="20"/>
                </w:rPr>
                <w:t>месячных расчетных показателях</w:t>
              </w:r>
            </w:hyperlink>
            <w:r w:rsidRPr="004B308E">
              <w:rPr>
                <w:rFonts w:ascii="Times New Roman" w:hAnsi="Times New Roman" w:cs="Times New Roman"/>
                <w:szCs w:val="20"/>
              </w:rPr>
              <w:t>):</w:t>
            </w:r>
          </w:p>
          <w:p w14:paraId="7CCAC0F6" w14:textId="77777777" w:rsidR="00CE548D" w:rsidRPr="004B308E" w:rsidRDefault="00CE548D" w:rsidP="008B6C84">
            <w:pPr>
              <w:numPr>
                <w:ilvl w:val="0"/>
                <w:numId w:val="1"/>
              </w:numPr>
              <w:tabs>
                <w:tab w:val="left" w:pos="325"/>
              </w:tabs>
              <w:spacing w:after="0" w:line="240" w:lineRule="auto"/>
              <w:ind w:left="325" w:hanging="283"/>
              <w:jc w:val="both"/>
              <w:rPr>
                <w:rFonts w:ascii="Times New Roman" w:hAnsi="Times New Roman" w:cs="Times New Roman"/>
                <w:szCs w:val="20"/>
              </w:rPr>
            </w:pPr>
            <w:r w:rsidRPr="004B308E">
              <w:rPr>
                <w:rFonts w:ascii="Times New Roman" w:hAnsi="Times New Roman" w:cs="Times New Roman"/>
                <w:szCs w:val="20"/>
              </w:rPr>
              <w:t>за вред, причиненный жизни или здоровью каждого потерпевшего и повлекший:</w:t>
            </w:r>
          </w:p>
          <w:p w14:paraId="0959AAE9" w14:textId="77777777" w:rsidR="00CE548D" w:rsidRPr="004B308E" w:rsidRDefault="00CE548D" w:rsidP="008B6C84">
            <w:pPr>
              <w:numPr>
                <w:ilvl w:val="0"/>
                <w:numId w:val="2"/>
              </w:numPr>
              <w:tabs>
                <w:tab w:val="left" w:pos="325"/>
              </w:tabs>
              <w:spacing w:after="0" w:line="240" w:lineRule="auto"/>
              <w:ind w:left="467"/>
              <w:jc w:val="both"/>
              <w:rPr>
                <w:rFonts w:ascii="Times New Roman" w:hAnsi="Times New Roman" w:cs="Times New Roman"/>
                <w:szCs w:val="20"/>
              </w:rPr>
            </w:pPr>
            <w:r w:rsidRPr="004B308E">
              <w:rPr>
                <w:rFonts w:ascii="Times New Roman" w:hAnsi="Times New Roman" w:cs="Times New Roman"/>
                <w:szCs w:val="20"/>
              </w:rPr>
              <w:t>гибель – 2000;</w:t>
            </w:r>
          </w:p>
          <w:p w14:paraId="4FFE64C4" w14:textId="77777777" w:rsidR="00CE548D" w:rsidRPr="004B308E" w:rsidRDefault="00CE548D" w:rsidP="008B6C84">
            <w:pPr>
              <w:numPr>
                <w:ilvl w:val="0"/>
                <w:numId w:val="2"/>
              </w:numPr>
              <w:tabs>
                <w:tab w:val="left" w:pos="325"/>
              </w:tabs>
              <w:spacing w:after="0" w:line="240" w:lineRule="auto"/>
              <w:ind w:left="467"/>
              <w:jc w:val="both"/>
              <w:rPr>
                <w:rFonts w:ascii="Times New Roman" w:hAnsi="Times New Roman" w:cs="Times New Roman"/>
                <w:szCs w:val="20"/>
              </w:rPr>
            </w:pPr>
            <w:r w:rsidRPr="004B308E">
              <w:rPr>
                <w:rFonts w:ascii="Times New Roman" w:hAnsi="Times New Roman" w:cs="Times New Roman"/>
                <w:szCs w:val="20"/>
              </w:rPr>
              <w:t>установление инвалидности: I группы – 1600; II группы – 1200; III группы – 500; «ребенок-инвалид» — 1</w:t>
            </w:r>
            <w:r w:rsidRPr="004B308E">
              <w:rPr>
                <w:rFonts w:ascii="Times New Roman" w:hAnsi="Times New Roman" w:cs="Times New Roman"/>
                <w:szCs w:val="20"/>
                <w:lang w:val="kk-KZ"/>
              </w:rPr>
              <w:t>0</w:t>
            </w:r>
            <w:r w:rsidRPr="004B308E">
              <w:rPr>
                <w:rFonts w:ascii="Times New Roman" w:hAnsi="Times New Roman" w:cs="Times New Roman"/>
                <w:szCs w:val="20"/>
              </w:rPr>
              <w:t>00;</w:t>
            </w:r>
          </w:p>
          <w:p w14:paraId="6D6C8EEA" w14:textId="77777777" w:rsidR="00CE548D" w:rsidRPr="004B308E" w:rsidRDefault="00CE548D" w:rsidP="008B6C84">
            <w:pPr>
              <w:numPr>
                <w:ilvl w:val="0"/>
                <w:numId w:val="2"/>
              </w:numPr>
              <w:tabs>
                <w:tab w:val="left" w:pos="325"/>
              </w:tabs>
              <w:spacing w:after="0" w:line="240" w:lineRule="auto"/>
              <w:ind w:left="325" w:hanging="218"/>
              <w:jc w:val="both"/>
              <w:rPr>
                <w:rFonts w:ascii="Times New Roman" w:hAnsi="Times New Roman" w:cs="Times New Roman"/>
                <w:szCs w:val="20"/>
              </w:rPr>
            </w:pPr>
            <w:r w:rsidRPr="004B308E">
              <w:rPr>
                <w:rFonts w:ascii="Times New Roman" w:hAnsi="Times New Roman" w:cs="Times New Roman"/>
                <w:szCs w:val="20"/>
              </w:rPr>
              <w:t>увечье, травму или иное повреждение здоровья без установления инвалидности в размере фактических расходов на амбулаторное и (или) стационарное лечение, но не более 300;</w:t>
            </w:r>
          </w:p>
          <w:p w14:paraId="78B38D6F" w14:textId="77777777" w:rsidR="00CE548D" w:rsidRPr="004B308E" w:rsidRDefault="00CE548D" w:rsidP="008B6C84">
            <w:pPr>
              <w:numPr>
                <w:ilvl w:val="0"/>
                <w:numId w:val="1"/>
              </w:numPr>
              <w:tabs>
                <w:tab w:val="left" w:pos="325"/>
              </w:tabs>
              <w:spacing w:after="0" w:line="240" w:lineRule="auto"/>
              <w:ind w:left="325" w:hanging="283"/>
              <w:jc w:val="both"/>
              <w:rPr>
                <w:rFonts w:ascii="Times New Roman" w:hAnsi="Times New Roman" w:cs="Times New Roman"/>
                <w:szCs w:val="20"/>
              </w:rPr>
            </w:pPr>
            <w:r w:rsidRPr="004B308E">
              <w:rPr>
                <w:rFonts w:ascii="Times New Roman" w:hAnsi="Times New Roman" w:cs="Times New Roman"/>
                <w:szCs w:val="20"/>
              </w:rPr>
              <w:t>за вред, причиненный имуществу одного потерпевшего, - в размере причиненного вреда, но не более 600;</w:t>
            </w:r>
          </w:p>
          <w:p w14:paraId="1B45C0DB" w14:textId="77777777" w:rsidR="00CE548D" w:rsidRPr="004B308E" w:rsidRDefault="00CE548D" w:rsidP="008B6C84">
            <w:pPr>
              <w:numPr>
                <w:ilvl w:val="0"/>
                <w:numId w:val="1"/>
              </w:numPr>
              <w:tabs>
                <w:tab w:val="left" w:pos="325"/>
              </w:tabs>
              <w:spacing w:after="0" w:line="240" w:lineRule="auto"/>
              <w:ind w:left="325" w:hanging="283"/>
              <w:jc w:val="both"/>
              <w:rPr>
                <w:rFonts w:ascii="Times New Roman" w:hAnsi="Times New Roman" w:cs="Times New Roman"/>
                <w:szCs w:val="20"/>
              </w:rPr>
            </w:pPr>
            <w:r w:rsidRPr="004B308E">
              <w:rPr>
                <w:rFonts w:ascii="Times New Roman" w:hAnsi="Times New Roman" w:cs="Times New Roman"/>
                <w:szCs w:val="20"/>
              </w:rPr>
              <w:t>за вред, причиненный одновременно имуществу двух и более потерпевших, — в размере причиненного вреда, но не более 600 каждому потерпевшему. При этом общий размер страховых выплат всем потерпевшим не может превышать 2 000. В случае превышения размера вреда над предельным объемом ответственности страховщика страховая выплата каждому потерпевшему осуществляется соразмерно степени вреда, причиненного его имуществу.</w:t>
            </w:r>
          </w:p>
        </w:tc>
      </w:tr>
    </w:tbl>
    <w:p w14:paraId="659133AA" w14:textId="77777777" w:rsidR="00CE548D" w:rsidRPr="004B308E" w:rsidRDefault="00CE548D" w:rsidP="00CE548D">
      <w:pPr>
        <w:jc w:val="both"/>
        <w:rPr>
          <w:rFonts w:ascii="Times New Roman" w:hAnsi="Times New Roman" w:cs="Times New Roman"/>
          <w:szCs w:val="20"/>
          <w:lang w:val="kk-KZ"/>
        </w:rPr>
      </w:pPr>
      <w:r w:rsidRPr="004B308E">
        <w:rPr>
          <w:rFonts w:ascii="Times New Roman" w:hAnsi="Times New Roman" w:cs="Times New Roman"/>
          <w:szCs w:val="20"/>
          <w:lang w:val="kk-KZ"/>
        </w:rPr>
        <w:lastRenderedPageBreak/>
        <w:t>Сақтандырудың шарттары, сақтандыру төлемдерінің көлемі мен төлеу тәртібі Қазақстан Республикасының  2003 жылғы  1 шілдедегі № 446 Заңның талаптарына сәйкес болу тиіс,  12 ай мерзіммен сақтандыру полисі берілуі тиіс, автомобильдік к</w:t>
      </w:r>
      <w:r w:rsidRPr="004B308E">
        <w:rPr>
          <w:rFonts w:ascii="Times New Roman" w:hAnsi="Times New Roman" w:cs="Times New Roman"/>
          <w:color w:val="000000"/>
          <w:spacing w:val="2"/>
          <w:szCs w:val="20"/>
          <w:shd w:val="clear" w:color="auto" w:fill="FFFFFF"/>
          <w:lang w:val="kk-KZ"/>
        </w:rPr>
        <w:t>өлiк құралдары иелерiнiң жауапкершілігiн мiндеттi сақтандыру бойынша қызметтi жүзеге асыру құқығына арналған лицензиясының көшірмесін ұсыну тиіс.</w:t>
      </w:r>
      <w:r w:rsidRPr="004B308E">
        <w:rPr>
          <w:rStyle w:val="apple-converted-space"/>
          <w:rFonts w:ascii="Times New Roman" w:hAnsi="Times New Roman" w:cs="Times New Roman"/>
          <w:color w:val="000000"/>
          <w:spacing w:val="2"/>
          <w:szCs w:val="20"/>
          <w:shd w:val="clear" w:color="auto" w:fill="FFFFFF"/>
          <w:lang w:val="kk-KZ"/>
        </w:rPr>
        <w:t> </w:t>
      </w:r>
      <w:r w:rsidRPr="004B308E">
        <w:rPr>
          <w:rFonts w:ascii="Times New Roman" w:hAnsi="Times New Roman" w:cs="Times New Roman"/>
          <w:szCs w:val="20"/>
          <w:lang w:val="kk-KZ"/>
        </w:rPr>
        <w:t xml:space="preserve"> </w:t>
      </w:r>
    </w:p>
    <w:p w14:paraId="0E77DEF2" w14:textId="77777777" w:rsidR="00CE548D" w:rsidRPr="003F440D" w:rsidRDefault="00CE548D" w:rsidP="00CE548D">
      <w:pPr>
        <w:jc w:val="both"/>
        <w:rPr>
          <w:rFonts w:ascii="Times New Roman" w:hAnsi="Times New Roman" w:cs="Times New Roman"/>
          <w:szCs w:val="20"/>
        </w:rPr>
      </w:pPr>
      <w:r w:rsidRPr="004B308E">
        <w:rPr>
          <w:rFonts w:ascii="Times New Roman" w:hAnsi="Times New Roman" w:cs="Times New Roman"/>
          <w:szCs w:val="20"/>
        </w:rPr>
        <w:t xml:space="preserve">Условия страхования, размеры и порядок осуществления   </w:t>
      </w:r>
      <w:r w:rsidRPr="004B308E">
        <w:rPr>
          <w:rFonts w:ascii="Times New Roman" w:hAnsi="Times New Roman" w:cs="Times New Roman"/>
          <w:szCs w:val="20"/>
          <w:lang w:val="kk-KZ"/>
        </w:rPr>
        <w:t>страх</w:t>
      </w:r>
      <w:proofErr w:type="spellStart"/>
      <w:r w:rsidRPr="004B308E">
        <w:rPr>
          <w:rFonts w:ascii="Times New Roman" w:hAnsi="Times New Roman" w:cs="Times New Roman"/>
          <w:szCs w:val="20"/>
        </w:rPr>
        <w:t>овых</w:t>
      </w:r>
      <w:proofErr w:type="spellEnd"/>
      <w:r w:rsidRPr="004B308E">
        <w:rPr>
          <w:rFonts w:ascii="Times New Roman" w:hAnsi="Times New Roman" w:cs="Times New Roman"/>
          <w:szCs w:val="20"/>
        </w:rPr>
        <w:t xml:space="preserve"> выплат по настоящему  страхованию должны</w:t>
      </w:r>
      <w:r w:rsidRPr="004B308E">
        <w:rPr>
          <w:rFonts w:ascii="Times New Roman" w:hAnsi="Times New Roman" w:cs="Times New Roman"/>
          <w:szCs w:val="20"/>
          <w:lang w:val="kk-KZ"/>
        </w:rPr>
        <w:t xml:space="preserve"> с</w:t>
      </w:r>
      <w:r w:rsidRPr="004B308E">
        <w:rPr>
          <w:rFonts w:ascii="Times New Roman" w:hAnsi="Times New Roman" w:cs="Times New Roman"/>
          <w:szCs w:val="20"/>
        </w:rPr>
        <w:t>соответствовать требованиям, предусмотренным</w:t>
      </w:r>
      <w:r w:rsidRPr="004B308E">
        <w:rPr>
          <w:rFonts w:ascii="Times New Roman" w:hAnsi="Times New Roman" w:cs="Times New Roman"/>
          <w:szCs w:val="20"/>
          <w:lang w:val="kk-KZ"/>
        </w:rPr>
        <w:t xml:space="preserve"> Законом </w:t>
      </w:r>
      <w:r w:rsidRPr="004B308E">
        <w:rPr>
          <w:rFonts w:ascii="Times New Roman" w:hAnsi="Times New Roman" w:cs="Times New Roman"/>
          <w:szCs w:val="20"/>
        </w:rPr>
        <w:t>Республики</w:t>
      </w:r>
      <w:r w:rsidRPr="004B308E">
        <w:rPr>
          <w:rFonts w:ascii="Times New Roman" w:hAnsi="Times New Roman" w:cs="Times New Roman"/>
          <w:szCs w:val="20"/>
          <w:lang w:val="kk-KZ"/>
        </w:rPr>
        <w:t xml:space="preserve">  К</w:t>
      </w:r>
      <w:proofErr w:type="spellStart"/>
      <w:r w:rsidRPr="004B308E">
        <w:rPr>
          <w:rFonts w:ascii="Times New Roman" w:hAnsi="Times New Roman" w:cs="Times New Roman"/>
          <w:szCs w:val="20"/>
        </w:rPr>
        <w:t>азахстан</w:t>
      </w:r>
      <w:proofErr w:type="spellEnd"/>
      <w:r w:rsidRPr="004B308E">
        <w:rPr>
          <w:rFonts w:ascii="Times New Roman" w:hAnsi="Times New Roman" w:cs="Times New Roman"/>
          <w:szCs w:val="20"/>
          <w:lang w:val="kk-KZ"/>
        </w:rPr>
        <w:t xml:space="preserve"> </w:t>
      </w:r>
      <w:r w:rsidRPr="004B308E">
        <w:rPr>
          <w:rFonts w:ascii="Times New Roman" w:hAnsi="Times New Roman" w:cs="Times New Roman"/>
          <w:szCs w:val="20"/>
        </w:rPr>
        <w:t xml:space="preserve"> от 1 июля 2003 года № 446, </w:t>
      </w:r>
      <w:r w:rsidRPr="004B308E">
        <w:rPr>
          <w:rFonts w:ascii="Times New Roman" w:hAnsi="Times New Roman" w:cs="Times New Roman"/>
          <w:szCs w:val="20"/>
          <w:lang w:val="kk-KZ"/>
        </w:rPr>
        <w:t>выдача страхового полиса со сроком на 12 месяцев, предоставление копии лицензии на осуществление деятельности по страхованию гражданско-правовой ответственности владельцев автомобильного транспорта</w:t>
      </w:r>
    </w:p>
    <w:p w14:paraId="27B0A9C1" w14:textId="77777777" w:rsidR="005C354D" w:rsidRDefault="005C354D" w:rsidP="003F44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3F6D21A9" w14:textId="4DCE2264" w:rsidR="003F440D" w:rsidRPr="002123C6" w:rsidRDefault="003F440D" w:rsidP="003F44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3F440D">
        <w:rPr>
          <w:rFonts w:ascii="Times New Roman" w:eastAsia="Times New Roman" w:hAnsi="Times New Roman" w:cs="Times New Roman"/>
          <w:sz w:val="24"/>
          <w:szCs w:val="24"/>
        </w:rPr>
        <w:t>Услуги по страхованию гражданско-правовой ответственности владельцев автомобильного транспорта</w:t>
      </w:r>
      <w:r w:rsidR="00B33489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- </w:t>
      </w:r>
      <w:r w:rsidRPr="00EF0DCD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 xml:space="preserve">оформление страхования на </w:t>
      </w:r>
      <w:r w:rsidR="003F2579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>8</w:t>
      </w:r>
      <w:r w:rsidRPr="00EF0DCD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 xml:space="preserve"> </w:t>
      </w:r>
      <w:r w:rsidR="00D4140C"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val="kk-KZ"/>
        </w:rPr>
        <w:t xml:space="preserve"> транспортных средств</w:t>
      </w:r>
      <w:r w:rsidRPr="00EF0DCD"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val="kk-KZ"/>
        </w:rPr>
        <w:t>!</w:t>
      </w:r>
      <w:r w:rsidR="002123C6" w:rsidRPr="002123C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123C6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Страхование осуществлять по заявкам, по мере истечения срока действующих полисов.</w:t>
      </w:r>
    </w:p>
    <w:p w14:paraId="58B13459" w14:textId="77777777" w:rsidR="0092732C" w:rsidRPr="003F440D" w:rsidRDefault="0092732C" w:rsidP="00CE548D">
      <w:pPr>
        <w:jc w:val="both"/>
        <w:rPr>
          <w:rFonts w:ascii="Times New Roman" w:hAnsi="Times New Roman" w:cs="Times New Roman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3261"/>
        <w:gridCol w:w="5522"/>
      </w:tblGrid>
      <w:tr w:rsidR="007D7A9F" w14:paraId="5C79DAE0" w14:textId="2D044BD0" w:rsidTr="007D7A9F">
        <w:tc>
          <w:tcPr>
            <w:tcW w:w="562" w:type="dxa"/>
          </w:tcPr>
          <w:p w14:paraId="6D987105" w14:textId="0C356C9C" w:rsidR="007D7A9F" w:rsidRPr="007D7A9F" w:rsidRDefault="007D7A9F" w:rsidP="00EB0A8B">
            <w:pPr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№</w:t>
            </w:r>
          </w:p>
        </w:tc>
        <w:tc>
          <w:tcPr>
            <w:tcW w:w="3261" w:type="dxa"/>
          </w:tcPr>
          <w:p w14:paraId="0C34B113" w14:textId="5573F0B6" w:rsidR="007D7A9F" w:rsidRPr="007D7A9F" w:rsidRDefault="007D7A9F" w:rsidP="00EB0A8B">
            <w:pPr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Гос.номер</w:t>
            </w:r>
          </w:p>
        </w:tc>
        <w:tc>
          <w:tcPr>
            <w:tcW w:w="5522" w:type="dxa"/>
          </w:tcPr>
          <w:p w14:paraId="18DD3F89" w14:textId="2B43D038" w:rsidR="007D7A9F" w:rsidRDefault="007D7A9F" w:rsidP="00EB0A8B">
            <w:pPr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Марка ТС</w:t>
            </w:r>
          </w:p>
        </w:tc>
      </w:tr>
      <w:tr w:rsidR="004E034F" w14:paraId="4F4B868D" w14:textId="56F2A89F" w:rsidTr="007D7A9F">
        <w:tc>
          <w:tcPr>
            <w:tcW w:w="562" w:type="dxa"/>
          </w:tcPr>
          <w:p w14:paraId="49CEAD53" w14:textId="29B0D240" w:rsidR="004E034F" w:rsidRPr="007D7A9F" w:rsidRDefault="004E034F" w:rsidP="00EB0A8B">
            <w:pPr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1</w:t>
            </w:r>
          </w:p>
        </w:tc>
        <w:tc>
          <w:tcPr>
            <w:tcW w:w="3261" w:type="dxa"/>
          </w:tcPr>
          <w:p w14:paraId="18DC1CDA" w14:textId="587C672F" w:rsidR="004E034F" w:rsidRDefault="004E034F" w:rsidP="00EB0A8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F2579">
              <w:rPr>
                <w:rFonts w:ascii="Times New Roman" w:hAnsi="Times New Roman" w:cs="Times New Roman"/>
                <w:b/>
                <w:sz w:val="24"/>
              </w:rPr>
              <w:t>68AHC19</w:t>
            </w:r>
          </w:p>
        </w:tc>
        <w:tc>
          <w:tcPr>
            <w:tcW w:w="5522" w:type="dxa"/>
          </w:tcPr>
          <w:p w14:paraId="363BD30C" w14:textId="1CF78038" w:rsidR="004E034F" w:rsidRDefault="004E034F" w:rsidP="00EB0A8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696E30">
              <w:t>МЗСА</w:t>
            </w:r>
          </w:p>
        </w:tc>
      </w:tr>
      <w:tr w:rsidR="004E034F" w14:paraId="0D5C15D0" w14:textId="014D374D" w:rsidTr="007D7A9F">
        <w:tc>
          <w:tcPr>
            <w:tcW w:w="562" w:type="dxa"/>
          </w:tcPr>
          <w:p w14:paraId="1F75A145" w14:textId="7F7E99D1" w:rsidR="004E034F" w:rsidRPr="007D7A9F" w:rsidRDefault="004E034F" w:rsidP="00EB0A8B">
            <w:pPr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2</w:t>
            </w:r>
          </w:p>
        </w:tc>
        <w:tc>
          <w:tcPr>
            <w:tcW w:w="3261" w:type="dxa"/>
          </w:tcPr>
          <w:p w14:paraId="7EB8A9EE" w14:textId="21D52ADB" w:rsidR="004E034F" w:rsidRDefault="004E034F" w:rsidP="00EB0A8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F2579">
              <w:rPr>
                <w:rFonts w:ascii="Times New Roman" w:hAnsi="Times New Roman" w:cs="Times New Roman"/>
                <w:b/>
                <w:sz w:val="24"/>
              </w:rPr>
              <w:t>148AI19</w:t>
            </w:r>
          </w:p>
        </w:tc>
        <w:tc>
          <w:tcPr>
            <w:tcW w:w="5522" w:type="dxa"/>
          </w:tcPr>
          <w:p w14:paraId="0A4F2771" w14:textId="5DFEAA8D" w:rsidR="004E034F" w:rsidRDefault="004E034F" w:rsidP="00EB0A8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696E30">
              <w:t>DONGFENG</w:t>
            </w:r>
          </w:p>
        </w:tc>
      </w:tr>
      <w:tr w:rsidR="004E034F" w14:paraId="630C7470" w14:textId="6DAA4BF7" w:rsidTr="007D7A9F">
        <w:tc>
          <w:tcPr>
            <w:tcW w:w="562" w:type="dxa"/>
          </w:tcPr>
          <w:p w14:paraId="20BD73E7" w14:textId="36DFEC73" w:rsidR="004E034F" w:rsidRPr="007D7A9F" w:rsidRDefault="004E034F" w:rsidP="00EB0A8B">
            <w:pPr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3</w:t>
            </w:r>
          </w:p>
        </w:tc>
        <w:tc>
          <w:tcPr>
            <w:tcW w:w="3261" w:type="dxa"/>
          </w:tcPr>
          <w:p w14:paraId="1F142642" w14:textId="0EEC0E9B" w:rsidR="004E034F" w:rsidRDefault="004E034F" w:rsidP="00EB0A8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F2579">
              <w:rPr>
                <w:rFonts w:ascii="Times New Roman" w:hAnsi="Times New Roman" w:cs="Times New Roman"/>
                <w:b/>
                <w:sz w:val="24"/>
              </w:rPr>
              <w:t>913AJ19</w:t>
            </w:r>
          </w:p>
        </w:tc>
        <w:tc>
          <w:tcPr>
            <w:tcW w:w="5522" w:type="dxa"/>
          </w:tcPr>
          <w:p w14:paraId="39312F27" w14:textId="0DE1C4A2" w:rsidR="004E034F" w:rsidRDefault="004E034F" w:rsidP="00EB0A8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696E30">
              <w:t>DONGFENG</w:t>
            </w:r>
          </w:p>
        </w:tc>
      </w:tr>
      <w:tr w:rsidR="004E034F" w14:paraId="0ECC0908" w14:textId="56FEF6A1" w:rsidTr="007D7A9F">
        <w:tc>
          <w:tcPr>
            <w:tcW w:w="562" w:type="dxa"/>
          </w:tcPr>
          <w:p w14:paraId="641BB35E" w14:textId="477EC5A1" w:rsidR="004E034F" w:rsidRPr="007D7A9F" w:rsidRDefault="004E034F" w:rsidP="00EB0A8B">
            <w:pPr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4</w:t>
            </w:r>
          </w:p>
        </w:tc>
        <w:tc>
          <w:tcPr>
            <w:tcW w:w="3261" w:type="dxa"/>
          </w:tcPr>
          <w:p w14:paraId="15BD0095" w14:textId="64DA69DA" w:rsidR="004E034F" w:rsidRDefault="004E034F" w:rsidP="00EB0A8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F2579">
              <w:rPr>
                <w:rFonts w:ascii="Times New Roman" w:hAnsi="Times New Roman" w:cs="Times New Roman"/>
                <w:b/>
                <w:sz w:val="24"/>
              </w:rPr>
              <w:t>996AJ19</w:t>
            </w:r>
          </w:p>
        </w:tc>
        <w:tc>
          <w:tcPr>
            <w:tcW w:w="5522" w:type="dxa"/>
          </w:tcPr>
          <w:p w14:paraId="0E4853AF" w14:textId="2941336D" w:rsidR="004E034F" w:rsidRDefault="004E034F" w:rsidP="00EB0A8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696E30">
              <w:t>DONGFENG</w:t>
            </w:r>
          </w:p>
        </w:tc>
      </w:tr>
      <w:tr w:rsidR="004E034F" w14:paraId="16E87F7F" w14:textId="135928AC" w:rsidTr="007D7A9F">
        <w:tc>
          <w:tcPr>
            <w:tcW w:w="562" w:type="dxa"/>
          </w:tcPr>
          <w:p w14:paraId="6FDBCAF2" w14:textId="1D2CB539" w:rsidR="004E034F" w:rsidRPr="007D7A9F" w:rsidRDefault="004E034F" w:rsidP="00EB0A8B">
            <w:pPr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5</w:t>
            </w:r>
          </w:p>
        </w:tc>
        <w:tc>
          <w:tcPr>
            <w:tcW w:w="3261" w:type="dxa"/>
          </w:tcPr>
          <w:p w14:paraId="5E059315" w14:textId="4A75EA77" w:rsidR="004E034F" w:rsidRDefault="004E034F" w:rsidP="00EB0A8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F2579">
              <w:rPr>
                <w:rFonts w:ascii="Times New Roman" w:hAnsi="Times New Roman" w:cs="Times New Roman"/>
                <w:b/>
                <w:sz w:val="24"/>
              </w:rPr>
              <w:t>915AJ19</w:t>
            </w:r>
          </w:p>
        </w:tc>
        <w:tc>
          <w:tcPr>
            <w:tcW w:w="5522" w:type="dxa"/>
          </w:tcPr>
          <w:p w14:paraId="5E7A0E66" w14:textId="455E9565" w:rsidR="004E034F" w:rsidRDefault="004E034F" w:rsidP="00EB0A8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696E30">
              <w:t>DONGFENG</w:t>
            </w:r>
          </w:p>
        </w:tc>
      </w:tr>
      <w:tr w:rsidR="004E034F" w14:paraId="52DCC6C6" w14:textId="77777777" w:rsidTr="007D7A9F">
        <w:tc>
          <w:tcPr>
            <w:tcW w:w="562" w:type="dxa"/>
          </w:tcPr>
          <w:p w14:paraId="72D30091" w14:textId="7AC271D1" w:rsidR="004E034F" w:rsidRDefault="004E034F" w:rsidP="00EB0A8B">
            <w:pPr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6</w:t>
            </w:r>
          </w:p>
        </w:tc>
        <w:tc>
          <w:tcPr>
            <w:tcW w:w="3261" w:type="dxa"/>
          </w:tcPr>
          <w:p w14:paraId="23C9AE4B" w14:textId="46B34729" w:rsidR="004E034F" w:rsidRPr="003F2579" w:rsidRDefault="004E034F" w:rsidP="00EB0A8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F2579">
              <w:rPr>
                <w:rFonts w:ascii="Times New Roman" w:hAnsi="Times New Roman" w:cs="Times New Roman"/>
                <w:b/>
                <w:sz w:val="24"/>
              </w:rPr>
              <w:t>912AJ19</w:t>
            </w:r>
          </w:p>
        </w:tc>
        <w:tc>
          <w:tcPr>
            <w:tcW w:w="5522" w:type="dxa"/>
          </w:tcPr>
          <w:p w14:paraId="0B303137" w14:textId="58961164" w:rsidR="004E034F" w:rsidRPr="007D7A9F" w:rsidRDefault="004E034F" w:rsidP="00EB0A8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696E30">
              <w:t>DONGFENG</w:t>
            </w:r>
          </w:p>
        </w:tc>
      </w:tr>
      <w:tr w:rsidR="004E034F" w14:paraId="2052E6E1" w14:textId="77777777" w:rsidTr="007D7A9F">
        <w:tc>
          <w:tcPr>
            <w:tcW w:w="562" w:type="dxa"/>
          </w:tcPr>
          <w:p w14:paraId="4820C257" w14:textId="276FFE63" w:rsidR="004E034F" w:rsidRDefault="004E034F" w:rsidP="00EB0A8B">
            <w:pPr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7</w:t>
            </w:r>
          </w:p>
        </w:tc>
        <w:tc>
          <w:tcPr>
            <w:tcW w:w="3261" w:type="dxa"/>
          </w:tcPr>
          <w:p w14:paraId="2BCC5175" w14:textId="6AE55556" w:rsidR="004E034F" w:rsidRPr="003F2579" w:rsidRDefault="004E034F" w:rsidP="00EB0A8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F2579">
              <w:rPr>
                <w:rFonts w:ascii="Times New Roman" w:hAnsi="Times New Roman" w:cs="Times New Roman"/>
                <w:b/>
                <w:sz w:val="24"/>
              </w:rPr>
              <w:t>910AJ19</w:t>
            </w:r>
          </w:p>
        </w:tc>
        <w:tc>
          <w:tcPr>
            <w:tcW w:w="5522" w:type="dxa"/>
          </w:tcPr>
          <w:p w14:paraId="585DC4C7" w14:textId="10261108" w:rsidR="004E034F" w:rsidRPr="007D7A9F" w:rsidRDefault="004E034F" w:rsidP="00EB0A8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696E30">
              <w:t>DONGFENG</w:t>
            </w:r>
          </w:p>
        </w:tc>
      </w:tr>
      <w:tr w:rsidR="004E034F" w14:paraId="49C133C3" w14:textId="77777777" w:rsidTr="007D7A9F">
        <w:tc>
          <w:tcPr>
            <w:tcW w:w="562" w:type="dxa"/>
          </w:tcPr>
          <w:p w14:paraId="13BDF210" w14:textId="13EB97E2" w:rsidR="004E034F" w:rsidRDefault="004E034F" w:rsidP="00EB0A8B">
            <w:pPr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8</w:t>
            </w:r>
          </w:p>
        </w:tc>
        <w:tc>
          <w:tcPr>
            <w:tcW w:w="3261" w:type="dxa"/>
          </w:tcPr>
          <w:p w14:paraId="78FC1977" w14:textId="3FC8237D" w:rsidR="004E034F" w:rsidRPr="003F2579" w:rsidRDefault="004E034F" w:rsidP="00EB0A8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4E034F">
              <w:rPr>
                <w:rFonts w:ascii="Times New Roman" w:hAnsi="Times New Roman" w:cs="Times New Roman"/>
                <w:b/>
                <w:sz w:val="24"/>
              </w:rPr>
              <w:t>916AJ19</w:t>
            </w:r>
          </w:p>
        </w:tc>
        <w:tc>
          <w:tcPr>
            <w:tcW w:w="5522" w:type="dxa"/>
          </w:tcPr>
          <w:p w14:paraId="7A69D945" w14:textId="1F68225F" w:rsidR="004E034F" w:rsidRPr="007D7A9F" w:rsidRDefault="004E034F" w:rsidP="00EB0A8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696E30">
              <w:t>DONGFENG</w:t>
            </w:r>
          </w:p>
        </w:tc>
      </w:tr>
    </w:tbl>
    <w:p w14:paraId="1B02D93A" w14:textId="5BFBD8F3" w:rsidR="00CE548D" w:rsidRPr="0092732C" w:rsidRDefault="004E034F" w:rsidP="00EB0A8B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</w:t>
      </w:r>
      <w:bookmarkStart w:id="2" w:name="_GoBack"/>
      <w:bookmarkEnd w:id="2"/>
    </w:p>
    <w:sectPr w:rsidR="00CE548D" w:rsidRPr="0092732C" w:rsidSect="00FA3F2D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5821E5"/>
    <w:multiLevelType w:val="hybridMultilevel"/>
    <w:tmpl w:val="113C81E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FF25FF"/>
    <w:multiLevelType w:val="hybridMultilevel"/>
    <w:tmpl w:val="DD443382"/>
    <w:lvl w:ilvl="0" w:tplc="25B4B4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AC5278"/>
    <w:multiLevelType w:val="hybridMultilevel"/>
    <w:tmpl w:val="97A877D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CE8E6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48D"/>
    <w:rsid w:val="000D7D32"/>
    <w:rsid w:val="00115BD1"/>
    <w:rsid w:val="002123C6"/>
    <w:rsid w:val="002C5C89"/>
    <w:rsid w:val="003834C5"/>
    <w:rsid w:val="003B4037"/>
    <w:rsid w:val="003C10B2"/>
    <w:rsid w:val="003F2579"/>
    <w:rsid w:val="003F440D"/>
    <w:rsid w:val="0040331B"/>
    <w:rsid w:val="00416D9E"/>
    <w:rsid w:val="004E034F"/>
    <w:rsid w:val="005625EB"/>
    <w:rsid w:val="005C354D"/>
    <w:rsid w:val="00600610"/>
    <w:rsid w:val="00667B8D"/>
    <w:rsid w:val="00667F6D"/>
    <w:rsid w:val="006C1F4D"/>
    <w:rsid w:val="007B39B1"/>
    <w:rsid w:val="007C7BAD"/>
    <w:rsid w:val="007D7A9F"/>
    <w:rsid w:val="008555D6"/>
    <w:rsid w:val="00855D5F"/>
    <w:rsid w:val="00871477"/>
    <w:rsid w:val="0092732C"/>
    <w:rsid w:val="00952EA5"/>
    <w:rsid w:val="009955B5"/>
    <w:rsid w:val="009A2A1F"/>
    <w:rsid w:val="009B6000"/>
    <w:rsid w:val="009D4411"/>
    <w:rsid w:val="00AD03AF"/>
    <w:rsid w:val="00B33489"/>
    <w:rsid w:val="00B64FF5"/>
    <w:rsid w:val="00B74B90"/>
    <w:rsid w:val="00B8565A"/>
    <w:rsid w:val="00BB02CC"/>
    <w:rsid w:val="00CE1A1A"/>
    <w:rsid w:val="00CE548D"/>
    <w:rsid w:val="00CE6BF7"/>
    <w:rsid w:val="00D011CC"/>
    <w:rsid w:val="00D20E5F"/>
    <w:rsid w:val="00D240A4"/>
    <w:rsid w:val="00D4140C"/>
    <w:rsid w:val="00DD6357"/>
    <w:rsid w:val="00E4539E"/>
    <w:rsid w:val="00E60C18"/>
    <w:rsid w:val="00EB0A8B"/>
    <w:rsid w:val="00EF0DCD"/>
    <w:rsid w:val="00F66C7B"/>
    <w:rsid w:val="00FA3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780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48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E548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E548D"/>
    <w:rPr>
      <w:rFonts w:ascii="Times New Roman" w:eastAsia="Times New Roman" w:hAnsi="Times New Roman" w:cs="Times New Roman"/>
      <w:b/>
      <w:bCs/>
      <w:szCs w:val="24"/>
      <w:lang w:eastAsia="ru-RU"/>
    </w:rPr>
  </w:style>
  <w:style w:type="table" w:styleId="a3">
    <w:name w:val="Table Grid"/>
    <w:basedOn w:val="a1"/>
    <w:uiPriority w:val="39"/>
    <w:rsid w:val="00CE54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CE548D"/>
    <w:rPr>
      <w:color w:val="0000FF"/>
      <w:u w:val="single"/>
    </w:rPr>
  </w:style>
  <w:style w:type="character" w:customStyle="1" w:styleId="apple-converted-space">
    <w:name w:val="apple-converted-space"/>
    <w:rsid w:val="00CE54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48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E548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E548D"/>
    <w:rPr>
      <w:rFonts w:ascii="Times New Roman" w:eastAsia="Times New Roman" w:hAnsi="Times New Roman" w:cs="Times New Roman"/>
      <w:b/>
      <w:bCs/>
      <w:szCs w:val="24"/>
      <w:lang w:eastAsia="ru-RU"/>
    </w:rPr>
  </w:style>
  <w:style w:type="table" w:styleId="a3">
    <w:name w:val="Table Grid"/>
    <w:basedOn w:val="a1"/>
    <w:uiPriority w:val="39"/>
    <w:rsid w:val="00CE54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CE548D"/>
    <w:rPr>
      <w:color w:val="0000FF"/>
      <w:u w:val="single"/>
    </w:rPr>
  </w:style>
  <w:style w:type="character" w:customStyle="1" w:styleId="apple-converted-space">
    <w:name w:val="apple-converted-space"/>
    <w:rsid w:val="00CE54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5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1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l:1026672.0%2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707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Асылым</dc:creator>
  <cp:lastModifiedBy>User</cp:lastModifiedBy>
  <cp:revision>4</cp:revision>
  <cp:lastPrinted>2025-01-21T10:22:00Z</cp:lastPrinted>
  <dcterms:created xsi:type="dcterms:W3CDTF">2026-10-06T10:38:00Z</dcterms:created>
  <dcterms:modified xsi:type="dcterms:W3CDTF">2026-10-09T13:35:00Z</dcterms:modified>
</cp:coreProperties>
</file>