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B586B" w14:textId="77777777" w:rsidR="009A6550" w:rsidRDefault="009A6550">
      <w:pPr>
        <w:ind w:left="-1080"/>
        <w:jc w:val="both"/>
      </w:pPr>
    </w:p>
    <w:p w14:paraId="576BF0F6" w14:textId="77777777" w:rsidR="009A6550" w:rsidRDefault="000131DD">
      <w:pPr>
        <w:jc w:val="center"/>
        <w:rPr>
          <w:b/>
          <w:sz w:val="28"/>
          <w:lang w:val="kk-KZ"/>
        </w:rPr>
      </w:pPr>
      <w:r>
        <w:rPr>
          <w:b/>
          <w:sz w:val="28"/>
          <w:lang w:val="kk-KZ"/>
        </w:rPr>
        <w:t>Техникалық ерекшелік</w:t>
      </w:r>
    </w:p>
    <w:p w14:paraId="63080361" w14:textId="77777777" w:rsidR="009A6550" w:rsidRDefault="000131DD">
      <w:pPr>
        <w:jc w:val="center"/>
        <w:rPr>
          <w:b/>
          <w:sz w:val="28"/>
          <w:lang w:val="kk-KZ"/>
        </w:rPr>
      </w:pPr>
      <w:r>
        <w:rPr>
          <w:b/>
          <w:sz w:val="28"/>
          <w:lang w:val="kk-KZ"/>
        </w:rPr>
        <w:t>Көлік құралдары иелерінің азаматтық-құқықтық жауапкершілігін міндетті сақтандыру</w:t>
      </w:r>
    </w:p>
    <w:p w14:paraId="45767D4D" w14:textId="77777777" w:rsidR="009A6550" w:rsidRDefault="009A6550">
      <w:pPr>
        <w:jc w:val="both"/>
        <w:rPr>
          <w:lang w:val="kk-KZ"/>
        </w:rPr>
      </w:pPr>
    </w:p>
    <w:p w14:paraId="6DB1BD60" w14:textId="77777777" w:rsidR="009A6550" w:rsidRDefault="000131DD">
      <w:pPr>
        <w:jc w:val="both"/>
        <w:rPr>
          <w:sz w:val="28"/>
          <w:szCs w:val="28"/>
          <w:lang w:val="kk-KZ"/>
        </w:rPr>
      </w:pPr>
      <w:r>
        <w:rPr>
          <w:sz w:val="28"/>
          <w:szCs w:val="28"/>
          <w:lang w:val="kk-KZ"/>
        </w:rPr>
        <w:t>1. Көлiк құралдары иелерiнiң азаматтық-құқықтық жауапкершiлiгiн мiндеттi сақтандыру "Көлiк құралдары иелерiнiң азаматтық-құқықтық жауапкершiлiгiн мiндеттi сақтандыру туралы" Қазақстан Республикасының 2003 жылғы 1 шілдедегі N 446 Заңына сәйкес болуға тиiс.</w:t>
      </w:r>
    </w:p>
    <w:p w14:paraId="56BAF3E0" w14:textId="77777777" w:rsidR="009A6550" w:rsidRDefault="000131DD">
      <w:pPr>
        <w:jc w:val="both"/>
        <w:rPr>
          <w:sz w:val="28"/>
          <w:szCs w:val="28"/>
          <w:lang w:val="kk-KZ"/>
        </w:rPr>
      </w:pPr>
      <w:r>
        <w:rPr>
          <w:sz w:val="28"/>
          <w:szCs w:val="28"/>
          <w:lang w:val="kk-KZ"/>
        </w:rPr>
        <w:t>2. Сақтандырылған адамның Қазақстан Республикасының азаматтық заңнамасында белгiленген үшiншi тұлғалардың өмiрiне, денсаулығына және (немесе) мүлкiне келтiрiлген зиянды өтеу жөнiндегi оның мiндеттемесiне байланысты мүлiктiк мүддесi сақтандыру объектiсi болып табылады. жоғары қауіп көзі ретінде көлік құралын пайдалану нәтижесі.</w:t>
      </w:r>
    </w:p>
    <w:p w14:paraId="5D2AB6B5" w14:textId="77777777" w:rsidR="009A6550" w:rsidRDefault="000131DD">
      <w:pPr>
        <w:jc w:val="both"/>
        <w:rPr>
          <w:sz w:val="28"/>
          <w:szCs w:val="28"/>
          <w:lang w:val="kk-KZ"/>
        </w:rPr>
      </w:pPr>
      <w:r>
        <w:rPr>
          <w:sz w:val="28"/>
          <w:szCs w:val="28"/>
          <w:lang w:val="kk-KZ"/>
        </w:rPr>
        <w:t>3. Қазақстан Республикасының аумағы сақтандыру аумағы болып табылады.</w:t>
      </w:r>
    </w:p>
    <w:p w14:paraId="4AB031E4" w14:textId="77777777" w:rsidR="009A6550" w:rsidRDefault="000131DD">
      <w:pPr>
        <w:jc w:val="both"/>
        <w:rPr>
          <w:sz w:val="28"/>
          <w:szCs w:val="28"/>
          <w:lang w:val="kk-KZ"/>
        </w:rPr>
      </w:pPr>
      <w:r>
        <w:rPr>
          <w:sz w:val="28"/>
          <w:szCs w:val="28"/>
          <w:lang w:val="kk-KZ"/>
        </w:rPr>
        <w:t>4. Сақтандырылған көлік құралдарының тізбесі:</w:t>
      </w:r>
    </w:p>
    <w:p w14:paraId="6476E67F" w14:textId="77777777" w:rsidR="009A6550" w:rsidRDefault="009A6550">
      <w:pPr>
        <w:jc w:val="both"/>
        <w:rPr>
          <w:sz w:val="28"/>
          <w:szCs w:val="28"/>
          <w:lang w:val="kk-KZ"/>
        </w:rPr>
      </w:pPr>
    </w:p>
    <w:tbl>
      <w:tblPr>
        <w:tblW w:w="992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315"/>
        <w:gridCol w:w="1272"/>
        <w:gridCol w:w="1127"/>
        <w:gridCol w:w="1244"/>
        <w:gridCol w:w="1527"/>
        <w:gridCol w:w="1730"/>
      </w:tblGrid>
      <w:tr w:rsidR="009A6550" w14:paraId="79432380" w14:textId="77777777" w:rsidTr="001B13FB">
        <w:trPr>
          <w:trHeight w:val="727"/>
        </w:trPr>
        <w:tc>
          <w:tcPr>
            <w:tcW w:w="710" w:type="dxa"/>
          </w:tcPr>
          <w:p w14:paraId="40757AD7" w14:textId="77777777" w:rsidR="009A6550" w:rsidRDefault="000131DD">
            <w:pPr>
              <w:pStyle w:val="1"/>
              <w:spacing w:line="160" w:lineRule="atLeast"/>
              <w:ind w:right="10"/>
              <w:jc w:val="both"/>
              <w:rPr>
                <w:sz w:val="24"/>
                <w:szCs w:val="24"/>
              </w:rPr>
            </w:pPr>
            <w:r>
              <w:rPr>
                <w:sz w:val="24"/>
                <w:szCs w:val="24"/>
              </w:rPr>
              <w:t>№ п/п</w:t>
            </w:r>
          </w:p>
        </w:tc>
        <w:tc>
          <w:tcPr>
            <w:tcW w:w="2315" w:type="dxa"/>
          </w:tcPr>
          <w:p w14:paraId="75F668BD" w14:textId="77777777" w:rsidR="009A6550" w:rsidRDefault="000131DD">
            <w:pPr>
              <w:pStyle w:val="1"/>
              <w:spacing w:line="160" w:lineRule="atLeast"/>
              <w:ind w:right="10"/>
              <w:jc w:val="both"/>
              <w:rPr>
                <w:sz w:val="24"/>
                <w:szCs w:val="24"/>
              </w:rPr>
            </w:pPr>
            <w:r>
              <w:rPr>
                <w:sz w:val="24"/>
                <w:szCs w:val="24"/>
              </w:rPr>
              <w:t xml:space="preserve">Марка, модель </w:t>
            </w:r>
          </w:p>
        </w:tc>
        <w:tc>
          <w:tcPr>
            <w:tcW w:w="1272" w:type="dxa"/>
          </w:tcPr>
          <w:p w14:paraId="091D0450" w14:textId="77777777" w:rsidR="009A6550" w:rsidRDefault="000131DD">
            <w:pPr>
              <w:pStyle w:val="1"/>
              <w:spacing w:line="160" w:lineRule="atLeast"/>
              <w:ind w:right="10"/>
              <w:jc w:val="both"/>
              <w:rPr>
                <w:sz w:val="24"/>
                <w:szCs w:val="24"/>
              </w:rPr>
            </w:pPr>
            <w:r>
              <w:rPr>
                <w:sz w:val="24"/>
                <w:szCs w:val="24"/>
              </w:rPr>
              <w:t>Гос. Номер</w:t>
            </w:r>
          </w:p>
        </w:tc>
        <w:tc>
          <w:tcPr>
            <w:tcW w:w="1127" w:type="dxa"/>
          </w:tcPr>
          <w:p w14:paraId="393B2909" w14:textId="77777777" w:rsidR="009A6550" w:rsidRDefault="000131DD">
            <w:pPr>
              <w:pStyle w:val="1"/>
              <w:spacing w:line="160" w:lineRule="atLeast"/>
              <w:ind w:right="10"/>
              <w:jc w:val="both"/>
              <w:rPr>
                <w:sz w:val="24"/>
                <w:szCs w:val="24"/>
              </w:rPr>
            </w:pPr>
            <w:r>
              <w:rPr>
                <w:sz w:val="24"/>
                <w:szCs w:val="24"/>
              </w:rPr>
              <w:t>Год выпуска</w:t>
            </w:r>
          </w:p>
        </w:tc>
        <w:tc>
          <w:tcPr>
            <w:tcW w:w="1244" w:type="dxa"/>
          </w:tcPr>
          <w:p w14:paraId="2DA20C0C" w14:textId="77777777" w:rsidR="009A6550" w:rsidRDefault="000131DD">
            <w:pPr>
              <w:pStyle w:val="1"/>
              <w:spacing w:line="160" w:lineRule="atLeast"/>
              <w:ind w:right="10"/>
              <w:jc w:val="both"/>
              <w:rPr>
                <w:sz w:val="24"/>
                <w:szCs w:val="24"/>
              </w:rPr>
            </w:pPr>
            <w:r>
              <w:rPr>
                <w:sz w:val="24"/>
                <w:szCs w:val="24"/>
              </w:rPr>
              <w:t xml:space="preserve">Объем двигателя </w:t>
            </w:r>
          </w:p>
        </w:tc>
        <w:tc>
          <w:tcPr>
            <w:tcW w:w="1527" w:type="dxa"/>
          </w:tcPr>
          <w:p w14:paraId="3CB4F0AA" w14:textId="77777777" w:rsidR="009A6550" w:rsidRDefault="000131DD">
            <w:pPr>
              <w:pStyle w:val="1"/>
              <w:spacing w:line="160" w:lineRule="atLeast"/>
              <w:ind w:right="10"/>
              <w:jc w:val="both"/>
              <w:rPr>
                <w:sz w:val="24"/>
                <w:szCs w:val="24"/>
              </w:rPr>
            </w:pPr>
            <w:r>
              <w:rPr>
                <w:sz w:val="24"/>
                <w:szCs w:val="24"/>
              </w:rPr>
              <w:t>Категория (</w:t>
            </w:r>
            <w:r>
              <w:rPr>
                <w:sz w:val="24"/>
                <w:szCs w:val="24"/>
                <w:lang w:val="en-US"/>
              </w:rPr>
              <w:t>A</w:t>
            </w:r>
            <w:r>
              <w:rPr>
                <w:sz w:val="24"/>
                <w:szCs w:val="24"/>
              </w:rPr>
              <w:t xml:space="preserve">, </w:t>
            </w:r>
            <w:r>
              <w:rPr>
                <w:sz w:val="24"/>
                <w:szCs w:val="24"/>
                <w:lang w:val="en-US"/>
              </w:rPr>
              <w:t>B</w:t>
            </w:r>
            <w:r>
              <w:rPr>
                <w:sz w:val="24"/>
                <w:szCs w:val="24"/>
              </w:rPr>
              <w:t xml:space="preserve">, </w:t>
            </w:r>
            <w:r>
              <w:rPr>
                <w:sz w:val="24"/>
                <w:szCs w:val="24"/>
                <w:lang w:val="en-US"/>
              </w:rPr>
              <w:t>C</w:t>
            </w:r>
            <w:r>
              <w:rPr>
                <w:sz w:val="24"/>
                <w:szCs w:val="24"/>
              </w:rPr>
              <w:t xml:space="preserve">, </w:t>
            </w:r>
            <w:r>
              <w:rPr>
                <w:sz w:val="24"/>
                <w:szCs w:val="24"/>
                <w:lang w:val="en-US"/>
              </w:rPr>
              <w:t>D</w:t>
            </w:r>
            <w:r>
              <w:rPr>
                <w:sz w:val="24"/>
                <w:szCs w:val="24"/>
              </w:rPr>
              <w:t xml:space="preserve">, </w:t>
            </w:r>
            <w:r>
              <w:rPr>
                <w:sz w:val="24"/>
                <w:szCs w:val="24"/>
                <w:lang w:val="en-US"/>
              </w:rPr>
              <w:t>E</w:t>
            </w:r>
            <w:r>
              <w:rPr>
                <w:sz w:val="24"/>
                <w:szCs w:val="24"/>
              </w:rPr>
              <w:t>)</w:t>
            </w:r>
          </w:p>
        </w:tc>
        <w:tc>
          <w:tcPr>
            <w:tcW w:w="1730" w:type="dxa"/>
          </w:tcPr>
          <w:p w14:paraId="04818E77" w14:textId="77777777" w:rsidR="009A6550" w:rsidRDefault="000131DD">
            <w:pPr>
              <w:pStyle w:val="1"/>
              <w:spacing w:line="160" w:lineRule="atLeast"/>
              <w:ind w:right="10"/>
              <w:jc w:val="both"/>
              <w:rPr>
                <w:sz w:val="24"/>
                <w:szCs w:val="24"/>
                <w:lang w:val="kk-KZ"/>
              </w:rPr>
            </w:pPr>
            <w:r>
              <w:rPr>
                <w:sz w:val="24"/>
                <w:szCs w:val="24"/>
                <w:lang w:val="kk-KZ"/>
              </w:rPr>
              <w:t xml:space="preserve">срок страхования </w:t>
            </w:r>
          </w:p>
        </w:tc>
      </w:tr>
      <w:tr w:rsidR="001B13FB" w14:paraId="7879BFA0" w14:textId="77777777" w:rsidTr="001B13FB">
        <w:trPr>
          <w:trHeight w:val="489"/>
        </w:trPr>
        <w:tc>
          <w:tcPr>
            <w:tcW w:w="710" w:type="dxa"/>
          </w:tcPr>
          <w:p w14:paraId="1FB5CF27" w14:textId="33C46AD9" w:rsidR="001B13FB" w:rsidRDefault="001B13FB" w:rsidP="001B13FB">
            <w:pPr>
              <w:pStyle w:val="1"/>
              <w:spacing w:line="160" w:lineRule="atLeast"/>
              <w:ind w:right="10"/>
              <w:jc w:val="both"/>
              <w:rPr>
                <w:sz w:val="24"/>
                <w:szCs w:val="24"/>
              </w:rPr>
            </w:pPr>
            <w:r>
              <w:rPr>
                <w:sz w:val="24"/>
                <w:szCs w:val="24"/>
              </w:rPr>
              <w:t>1.</w:t>
            </w:r>
          </w:p>
        </w:tc>
        <w:tc>
          <w:tcPr>
            <w:tcW w:w="2315" w:type="dxa"/>
          </w:tcPr>
          <w:p w14:paraId="3515A0C9" w14:textId="09BBFAEA" w:rsidR="001B13FB" w:rsidRPr="007872B6" w:rsidRDefault="00D80640" w:rsidP="001B13FB">
            <w:pPr>
              <w:rPr>
                <w:lang w:val="en-US"/>
              </w:rPr>
            </w:pPr>
            <w:r>
              <w:rPr>
                <w:lang w:val="en-US"/>
              </w:rPr>
              <w:t>HAVAL M6</w:t>
            </w:r>
          </w:p>
          <w:p w14:paraId="1CD8C324" w14:textId="1143CEFE" w:rsidR="001B13FB" w:rsidRDefault="001B13FB" w:rsidP="001B13FB"/>
        </w:tc>
        <w:tc>
          <w:tcPr>
            <w:tcW w:w="1272" w:type="dxa"/>
          </w:tcPr>
          <w:p w14:paraId="42C309DB" w14:textId="442651C8" w:rsidR="001B13FB" w:rsidRDefault="00D80640" w:rsidP="001B13FB">
            <w:pPr>
              <w:rPr>
                <w:lang w:val="en-US"/>
              </w:rPr>
            </w:pPr>
            <w:r>
              <w:rPr>
                <w:lang w:val="en-US"/>
              </w:rPr>
              <w:t>355</w:t>
            </w:r>
            <w:r w:rsidR="001B13FB">
              <w:rPr>
                <w:lang w:val="en-US"/>
              </w:rPr>
              <w:t>B</w:t>
            </w:r>
            <w:r>
              <w:rPr>
                <w:lang w:val="en-US"/>
              </w:rPr>
              <w:t>J</w:t>
            </w:r>
            <w:r w:rsidR="001B13FB">
              <w:rPr>
                <w:lang w:val="en-US"/>
              </w:rPr>
              <w:t>16</w:t>
            </w:r>
          </w:p>
        </w:tc>
        <w:tc>
          <w:tcPr>
            <w:tcW w:w="1127" w:type="dxa"/>
          </w:tcPr>
          <w:p w14:paraId="4F5DDEDD" w14:textId="0AE45313" w:rsidR="001B13FB" w:rsidRPr="00D80640" w:rsidRDefault="001B13FB" w:rsidP="001B13FB">
            <w:pPr>
              <w:rPr>
                <w:lang w:val="en-US"/>
              </w:rPr>
            </w:pPr>
            <w:r>
              <w:t>20</w:t>
            </w:r>
            <w:r w:rsidR="00D80640">
              <w:rPr>
                <w:lang w:val="en-US"/>
              </w:rPr>
              <w:t>24</w:t>
            </w:r>
          </w:p>
        </w:tc>
        <w:tc>
          <w:tcPr>
            <w:tcW w:w="1244" w:type="dxa"/>
          </w:tcPr>
          <w:p w14:paraId="5F3BA8FD" w14:textId="564F5AF2" w:rsidR="001B13FB" w:rsidRDefault="001B13FB" w:rsidP="001B13FB">
            <w:r>
              <w:t>1</w:t>
            </w:r>
            <w:r w:rsidR="00D80640">
              <w:rPr>
                <w:lang w:val="en-US"/>
              </w:rPr>
              <w:t>4</w:t>
            </w:r>
            <w:r>
              <w:rPr>
                <w:lang w:val="en-US"/>
              </w:rPr>
              <w:t>9</w:t>
            </w:r>
            <w:r w:rsidR="00D80640">
              <w:rPr>
                <w:lang w:val="en-US"/>
              </w:rPr>
              <w:t>7</w:t>
            </w:r>
          </w:p>
        </w:tc>
        <w:tc>
          <w:tcPr>
            <w:tcW w:w="1527" w:type="dxa"/>
          </w:tcPr>
          <w:p w14:paraId="0ECED08C" w14:textId="4DCDB8E5" w:rsidR="001B13FB" w:rsidRDefault="001B13FB" w:rsidP="001B13FB">
            <w:pPr>
              <w:pStyle w:val="1"/>
              <w:spacing w:line="160" w:lineRule="atLeast"/>
              <w:ind w:right="10"/>
              <w:jc w:val="both"/>
              <w:rPr>
                <w:sz w:val="24"/>
                <w:szCs w:val="24"/>
              </w:rPr>
            </w:pPr>
            <w:r>
              <w:rPr>
                <w:sz w:val="24"/>
                <w:szCs w:val="24"/>
              </w:rPr>
              <w:t>-</w:t>
            </w:r>
          </w:p>
        </w:tc>
        <w:tc>
          <w:tcPr>
            <w:tcW w:w="1730" w:type="dxa"/>
          </w:tcPr>
          <w:p w14:paraId="2F234E25" w14:textId="23B739A0" w:rsidR="001B13FB" w:rsidRPr="000131DD" w:rsidRDefault="001B13FB" w:rsidP="001B13FB">
            <w:pPr>
              <w:pStyle w:val="1"/>
              <w:spacing w:line="160" w:lineRule="atLeast"/>
              <w:ind w:right="10"/>
              <w:jc w:val="both"/>
              <w:rPr>
                <w:sz w:val="24"/>
                <w:szCs w:val="24"/>
                <w:lang w:val="kk-KZ"/>
              </w:rPr>
            </w:pPr>
            <w:r w:rsidRPr="000131DD">
              <w:rPr>
                <w:sz w:val="24"/>
                <w:szCs w:val="24"/>
              </w:rPr>
              <w:t xml:space="preserve">1 </w:t>
            </w:r>
            <w:r>
              <w:rPr>
                <w:sz w:val="24"/>
                <w:szCs w:val="24"/>
                <w:lang w:val="kk-KZ"/>
              </w:rPr>
              <w:t>жыл</w:t>
            </w:r>
          </w:p>
        </w:tc>
      </w:tr>
    </w:tbl>
    <w:p w14:paraId="71B94353" w14:textId="77777777" w:rsidR="009A6550" w:rsidRDefault="009A6550">
      <w:pPr>
        <w:jc w:val="both"/>
        <w:rPr>
          <w:sz w:val="28"/>
          <w:szCs w:val="28"/>
          <w:lang w:val="kk-KZ"/>
        </w:rPr>
      </w:pPr>
    </w:p>
    <w:p w14:paraId="6B58BE10" w14:textId="77777777" w:rsidR="009A6550" w:rsidRDefault="000131DD">
      <w:pPr>
        <w:jc w:val="both"/>
        <w:rPr>
          <w:sz w:val="28"/>
          <w:szCs w:val="28"/>
          <w:lang w:val="kk-KZ"/>
        </w:rPr>
      </w:pPr>
      <w:r>
        <w:rPr>
          <w:sz w:val="28"/>
          <w:szCs w:val="28"/>
          <w:lang w:val="kk-KZ"/>
        </w:rPr>
        <w:t>Сақтандырушы міндетті:</w:t>
      </w:r>
    </w:p>
    <w:p w14:paraId="46804FD7" w14:textId="77777777" w:rsidR="009A6550" w:rsidRDefault="000131DD">
      <w:pPr>
        <w:ind w:firstLine="708"/>
        <w:jc w:val="both"/>
        <w:rPr>
          <w:sz w:val="28"/>
          <w:szCs w:val="28"/>
          <w:lang w:val="kk-KZ"/>
        </w:rPr>
      </w:pPr>
      <w:r>
        <w:rPr>
          <w:sz w:val="28"/>
          <w:szCs w:val="28"/>
          <w:lang w:val="kk-KZ"/>
        </w:rPr>
        <w:t>Сақтанушыны (сақтандырылушыны) көлік құралдары иелерінің жауапкершілігін міндетті сақтандыру шарттарымен таныстыруға, оның құқықтары мен міндеттерін түсіндіруге;</w:t>
      </w:r>
    </w:p>
    <w:p w14:paraId="4383D7D4" w14:textId="77777777" w:rsidR="009A6550" w:rsidRDefault="000131DD">
      <w:pPr>
        <w:ind w:firstLine="708"/>
        <w:jc w:val="both"/>
        <w:rPr>
          <w:sz w:val="28"/>
          <w:szCs w:val="28"/>
          <w:lang w:val="kk-KZ"/>
        </w:rPr>
      </w:pPr>
      <w:r>
        <w:rPr>
          <w:sz w:val="28"/>
          <w:szCs w:val="28"/>
          <w:lang w:val="kk-KZ"/>
        </w:rPr>
        <w:t>Қазақстан Республикасының заңнамасына сәйкес сақтандыру сыйлықақысын төлеуге;</w:t>
      </w:r>
    </w:p>
    <w:p w14:paraId="33FBA8FF" w14:textId="77777777" w:rsidR="009A6550" w:rsidRDefault="000131DD">
      <w:pPr>
        <w:ind w:firstLine="708"/>
        <w:jc w:val="both"/>
        <w:rPr>
          <w:sz w:val="28"/>
          <w:szCs w:val="28"/>
          <w:lang w:val="kk-KZ"/>
        </w:rPr>
      </w:pPr>
      <w:r>
        <w:rPr>
          <w:sz w:val="28"/>
          <w:szCs w:val="28"/>
          <w:lang w:val="kk-KZ"/>
        </w:rPr>
        <w:t>Жол-көлік оқиғасы туралы хабарламаны алғаннан кейін оны дереу тіркеуге;</w:t>
      </w:r>
    </w:p>
    <w:p w14:paraId="588F1554" w14:textId="77777777" w:rsidR="009A6550" w:rsidRDefault="000131DD">
      <w:pPr>
        <w:ind w:firstLine="708"/>
        <w:jc w:val="both"/>
        <w:rPr>
          <w:sz w:val="28"/>
          <w:szCs w:val="28"/>
          <w:lang w:val="kk-KZ"/>
        </w:rPr>
      </w:pPr>
      <w:r>
        <w:rPr>
          <w:sz w:val="28"/>
          <w:szCs w:val="28"/>
          <w:lang w:val="kk-KZ"/>
        </w:rPr>
        <w:t>Сақтанушыны (сақтандырылушыны) немесе зардап шегушіні (пайда алушыны) немесе олардың өкілдерін бағалау туралы өтініші бойынша сарапшының бүлінген (жойылған) мүлікті бағалауын ұйымдастыруға және пайда алушыға таныстыру үшін бағалау актісін беруге;</w:t>
      </w:r>
    </w:p>
    <w:p w14:paraId="0432176E" w14:textId="77777777" w:rsidR="009A6550" w:rsidRDefault="000131DD">
      <w:pPr>
        <w:ind w:firstLine="708"/>
        <w:jc w:val="both"/>
        <w:rPr>
          <w:sz w:val="28"/>
          <w:szCs w:val="28"/>
          <w:lang w:val="kk-KZ"/>
        </w:rPr>
      </w:pPr>
      <w:r>
        <w:rPr>
          <w:sz w:val="28"/>
          <w:szCs w:val="28"/>
          <w:lang w:val="kk-KZ"/>
        </w:rPr>
        <w:t>Сақтандыру жағдайы болған жағдайда сақтандыру төлемін жүзеге асыруға;</w:t>
      </w:r>
    </w:p>
    <w:p w14:paraId="10B97742" w14:textId="77777777" w:rsidR="009A6550" w:rsidRDefault="000131DD">
      <w:pPr>
        <w:ind w:firstLine="708"/>
        <w:jc w:val="both"/>
        <w:rPr>
          <w:sz w:val="28"/>
          <w:szCs w:val="28"/>
          <w:lang w:val="kk-KZ"/>
        </w:rPr>
      </w:pPr>
      <w:r>
        <w:rPr>
          <w:sz w:val="28"/>
          <w:szCs w:val="28"/>
          <w:lang w:val="kk-KZ"/>
        </w:rPr>
        <w:t>Сақтанушыға (сақтандырылушыға) сақтандыру жағдайы туындаған кезде залалдардың алдын алу немесе азайту мақсатында шеккен шығындарын өтеуге;</w:t>
      </w:r>
    </w:p>
    <w:p w14:paraId="3620DD78" w14:textId="77777777" w:rsidR="009A6550" w:rsidRDefault="000131DD">
      <w:pPr>
        <w:ind w:firstLine="708"/>
        <w:jc w:val="both"/>
        <w:rPr>
          <w:sz w:val="28"/>
          <w:szCs w:val="28"/>
          <w:lang w:val="kk-KZ"/>
        </w:rPr>
      </w:pPr>
      <w:r>
        <w:rPr>
          <w:sz w:val="28"/>
          <w:szCs w:val="28"/>
          <w:lang w:val="kk-KZ"/>
        </w:rPr>
        <w:t>Сақтандыру құпиясын қамтамасыз ету;</w:t>
      </w:r>
    </w:p>
    <w:p w14:paraId="25DD0ACE" w14:textId="77777777" w:rsidR="009A6550" w:rsidRDefault="000131DD">
      <w:pPr>
        <w:jc w:val="both"/>
        <w:rPr>
          <w:sz w:val="28"/>
          <w:szCs w:val="28"/>
          <w:lang w:val="kk-KZ"/>
        </w:rPr>
      </w:pPr>
      <w:r>
        <w:rPr>
          <w:sz w:val="28"/>
          <w:szCs w:val="28"/>
          <w:lang w:val="kk-KZ"/>
        </w:rPr>
        <w:t>Қазақстан Республикасының заңнамасында көзделген өзге де әрекеттерді орындау.</w:t>
      </w:r>
    </w:p>
    <w:p w14:paraId="2BF43BE2" w14:textId="77777777" w:rsidR="009A6550" w:rsidRDefault="009A6550">
      <w:pPr>
        <w:ind w:left="-1080"/>
        <w:jc w:val="both"/>
        <w:rPr>
          <w:lang w:val="kk-KZ"/>
        </w:rPr>
      </w:pPr>
    </w:p>
    <w:p w14:paraId="53AA05AC" w14:textId="77777777" w:rsidR="009A6550" w:rsidRDefault="009A6550">
      <w:pPr>
        <w:ind w:left="-1080"/>
        <w:jc w:val="both"/>
        <w:rPr>
          <w:lang w:val="kk-KZ"/>
        </w:rPr>
      </w:pPr>
    </w:p>
    <w:p w14:paraId="3CA876A5" w14:textId="77777777" w:rsidR="009A6550" w:rsidRDefault="000131DD">
      <w:pPr>
        <w:ind w:left="5103" w:firstLine="5387"/>
        <w:jc w:val="both"/>
        <w:rPr>
          <w:b/>
          <w:sz w:val="28"/>
          <w:szCs w:val="28"/>
        </w:rPr>
      </w:pPr>
      <w:r>
        <w:rPr>
          <w:b/>
          <w:sz w:val="28"/>
          <w:szCs w:val="28"/>
        </w:rPr>
        <w:t>.</w:t>
      </w:r>
    </w:p>
    <w:p w14:paraId="25DC65A5" w14:textId="77777777" w:rsidR="009A6550" w:rsidRDefault="009A6550">
      <w:pPr>
        <w:rPr>
          <w:lang w:val="kk-KZ"/>
        </w:rPr>
      </w:pPr>
    </w:p>
    <w:p w14:paraId="13342C48" w14:textId="77777777" w:rsidR="009A6550" w:rsidRDefault="009A6550">
      <w:pPr>
        <w:rPr>
          <w:lang w:val="kk-KZ"/>
        </w:rPr>
      </w:pPr>
    </w:p>
    <w:p w14:paraId="5393889E" w14:textId="77777777" w:rsidR="009A6550" w:rsidRDefault="009A6550">
      <w:pPr>
        <w:rPr>
          <w:lang w:val="kk-KZ"/>
        </w:rPr>
      </w:pPr>
    </w:p>
    <w:p w14:paraId="5DECF3A8" w14:textId="77777777" w:rsidR="009A6550" w:rsidRDefault="009A6550">
      <w:pPr>
        <w:rPr>
          <w:lang w:val="kk-KZ"/>
        </w:rPr>
      </w:pPr>
    </w:p>
    <w:p w14:paraId="664C6133" w14:textId="77777777" w:rsidR="009A6550" w:rsidRDefault="009A6550">
      <w:pPr>
        <w:rPr>
          <w:lang w:val="kk-KZ"/>
        </w:rPr>
      </w:pPr>
    </w:p>
    <w:p w14:paraId="1B39D452" w14:textId="77777777" w:rsidR="009A6550" w:rsidRDefault="009A6550">
      <w:pPr>
        <w:rPr>
          <w:lang w:val="kk-KZ"/>
        </w:rPr>
      </w:pPr>
    </w:p>
    <w:p w14:paraId="14930BC2" w14:textId="77777777" w:rsidR="009A6550" w:rsidRDefault="009A6550">
      <w:pPr>
        <w:ind w:left="-1080"/>
        <w:jc w:val="both"/>
        <w:rPr>
          <w:lang w:val="kk-KZ"/>
        </w:rPr>
      </w:pPr>
    </w:p>
    <w:p w14:paraId="6836CD44" w14:textId="77777777" w:rsidR="009A6550" w:rsidRDefault="009A6550">
      <w:pPr>
        <w:jc w:val="center"/>
        <w:rPr>
          <w:sz w:val="28"/>
          <w:szCs w:val="28"/>
          <w:lang w:val="kk-KZ"/>
        </w:rPr>
      </w:pPr>
    </w:p>
    <w:p w14:paraId="196DA7F6" w14:textId="77777777" w:rsidR="009A6550" w:rsidRDefault="000131DD">
      <w:pPr>
        <w:jc w:val="center"/>
        <w:rPr>
          <w:b/>
          <w:sz w:val="28"/>
          <w:szCs w:val="28"/>
        </w:rPr>
      </w:pPr>
      <w:r>
        <w:rPr>
          <w:b/>
          <w:sz w:val="28"/>
          <w:szCs w:val="28"/>
        </w:rPr>
        <w:t xml:space="preserve">Техническая  спецификация на </w:t>
      </w:r>
    </w:p>
    <w:p w14:paraId="1ED13E51" w14:textId="77777777" w:rsidR="009A6550" w:rsidRDefault="000131DD">
      <w:pPr>
        <w:jc w:val="center"/>
        <w:rPr>
          <w:b/>
          <w:sz w:val="28"/>
          <w:szCs w:val="28"/>
        </w:rPr>
      </w:pPr>
      <w:r>
        <w:rPr>
          <w:b/>
          <w:sz w:val="28"/>
          <w:szCs w:val="28"/>
        </w:rPr>
        <w:t>«Обязательное страхование гражданско-правовой ответственности владельцев транспортных средств»</w:t>
      </w:r>
    </w:p>
    <w:p w14:paraId="5C507ADF" w14:textId="77777777" w:rsidR="009A6550" w:rsidRDefault="009A6550">
      <w:pPr>
        <w:ind w:left="-1080"/>
        <w:jc w:val="both"/>
      </w:pPr>
    </w:p>
    <w:p w14:paraId="1686A7DD" w14:textId="77777777" w:rsidR="009A6550" w:rsidRDefault="000131DD">
      <w:pPr>
        <w:pStyle w:val="1"/>
        <w:numPr>
          <w:ilvl w:val="0"/>
          <w:numId w:val="1"/>
        </w:numPr>
        <w:ind w:right="10"/>
        <w:jc w:val="both"/>
        <w:rPr>
          <w:sz w:val="28"/>
          <w:szCs w:val="28"/>
        </w:rPr>
      </w:pPr>
      <w:r>
        <w:rPr>
          <w:sz w:val="28"/>
          <w:szCs w:val="28"/>
        </w:rPr>
        <w:t xml:space="preserve">Обязательное страхование гражданско-правовой ответственности владельцев транспортных средств должно соответствовать Закону Республики Казахстан № 446 от 1 июля 2003 года «Об обязательном страховании гражданско-правовой ответственности владельцев транспортных средств» </w:t>
      </w:r>
    </w:p>
    <w:p w14:paraId="46E27D83" w14:textId="77777777" w:rsidR="009A6550" w:rsidRDefault="000131DD">
      <w:pPr>
        <w:pStyle w:val="1"/>
        <w:numPr>
          <w:ilvl w:val="0"/>
          <w:numId w:val="1"/>
        </w:numPr>
        <w:ind w:right="10"/>
        <w:jc w:val="both"/>
        <w:rPr>
          <w:sz w:val="28"/>
          <w:szCs w:val="28"/>
        </w:rPr>
      </w:pPr>
      <w:r>
        <w:rPr>
          <w:sz w:val="28"/>
          <w:szCs w:val="28"/>
        </w:rPr>
        <w:t xml:space="preserve"> 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79F5D537" w14:textId="77777777" w:rsidR="009A6550" w:rsidRDefault="000131DD">
      <w:pPr>
        <w:pStyle w:val="1"/>
        <w:numPr>
          <w:ilvl w:val="0"/>
          <w:numId w:val="1"/>
        </w:numPr>
        <w:ind w:right="10"/>
        <w:jc w:val="both"/>
        <w:rPr>
          <w:sz w:val="28"/>
          <w:szCs w:val="28"/>
        </w:rPr>
      </w:pPr>
      <w:r>
        <w:rPr>
          <w:sz w:val="28"/>
          <w:szCs w:val="28"/>
        </w:rPr>
        <w:t>Территорией страхования считается тер</w:t>
      </w:r>
      <w:r>
        <w:rPr>
          <w:sz w:val="28"/>
          <w:szCs w:val="28"/>
        </w:rPr>
        <w:softHyphen/>
        <w:t>ритория Республики Казахстан.</w:t>
      </w:r>
    </w:p>
    <w:p w14:paraId="67019BE2" w14:textId="77777777" w:rsidR="009A6550" w:rsidRDefault="000131DD">
      <w:pPr>
        <w:pStyle w:val="1"/>
        <w:numPr>
          <w:ilvl w:val="0"/>
          <w:numId w:val="1"/>
        </w:numPr>
        <w:ind w:right="10"/>
        <w:jc w:val="both"/>
        <w:rPr>
          <w:sz w:val="28"/>
          <w:szCs w:val="28"/>
        </w:rPr>
      </w:pPr>
      <w:r>
        <w:rPr>
          <w:sz w:val="28"/>
          <w:szCs w:val="28"/>
        </w:rPr>
        <w:t>Список застрахованных транспортных средств:</w:t>
      </w:r>
    </w:p>
    <w:p w14:paraId="43C62583" w14:textId="77777777" w:rsidR="009A6550" w:rsidRDefault="009A6550">
      <w:pPr>
        <w:pStyle w:val="1"/>
        <w:spacing w:line="160" w:lineRule="atLeast"/>
        <w:ind w:left="360" w:right="10"/>
        <w:jc w:val="both"/>
        <w:rPr>
          <w:sz w:val="28"/>
          <w:szCs w:val="28"/>
        </w:rPr>
      </w:pPr>
    </w:p>
    <w:tbl>
      <w:tblPr>
        <w:tblW w:w="978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551"/>
        <w:gridCol w:w="1134"/>
        <w:gridCol w:w="1134"/>
        <w:gridCol w:w="1141"/>
        <w:gridCol w:w="1694"/>
        <w:gridCol w:w="1561"/>
      </w:tblGrid>
      <w:tr w:rsidR="009A6550" w14:paraId="1047B782" w14:textId="77777777" w:rsidTr="007872B6">
        <w:trPr>
          <w:trHeight w:val="727"/>
        </w:trPr>
        <w:tc>
          <w:tcPr>
            <w:tcW w:w="568" w:type="dxa"/>
          </w:tcPr>
          <w:p w14:paraId="2399E876" w14:textId="77777777" w:rsidR="009A6550" w:rsidRDefault="000131DD">
            <w:pPr>
              <w:pStyle w:val="1"/>
              <w:spacing w:line="160" w:lineRule="atLeast"/>
              <w:ind w:right="10"/>
              <w:jc w:val="both"/>
              <w:rPr>
                <w:sz w:val="24"/>
                <w:szCs w:val="24"/>
              </w:rPr>
            </w:pPr>
            <w:r>
              <w:rPr>
                <w:sz w:val="24"/>
                <w:szCs w:val="24"/>
              </w:rPr>
              <w:t>№ п/п</w:t>
            </w:r>
          </w:p>
        </w:tc>
        <w:tc>
          <w:tcPr>
            <w:tcW w:w="2551" w:type="dxa"/>
          </w:tcPr>
          <w:p w14:paraId="6277B07C" w14:textId="77777777" w:rsidR="009A6550" w:rsidRDefault="000131DD">
            <w:pPr>
              <w:pStyle w:val="1"/>
              <w:spacing w:line="160" w:lineRule="atLeast"/>
              <w:ind w:right="10"/>
              <w:jc w:val="both"/>
              <w:rPr>
                <w:sz w:val="24"/>
                <w:szCs w:val="24"/>
              </w:rPr>
            </w:pPr>
            <w:r>
              <w:rPr>
                <w:sz w:val="24"/>
                <w:szCs w:val="24"/>
              </w:rPr>
              <w:t xml:space="preserve">Марка, модель </w:t>
            </w:r>
          </w:p>
        </w:tc>
        <w:tc>
          <w:tcPr>
            <w:tcW w:w="1134" w:type="dxa"/>
          </w:tcPr>
          <w:p w14:paraId="24BA790A" w14:textId="77777777" w:rsidR="009A6550" w:rsidRDefault="000131DD">
            <w:pPr>
              <w:pStyle w:val="1"/>
              <w:spacing w:line="160" w:lineRule="atLeast"/>
              <w:ind w:right="10"/>
              <w:jc w:val="both"/>
              <w:rPr>
                <w:sz w:val="24"/>
                <w:szCs w:val="24"/>
              </w:rPr>
            </w:pPr>
            <w:r>
              <w:rPr>
                <w:sz w:val="24"/>
                <w:szCs w:val="24"/>
              </w:rPr>
              <w:t>Гос. Номер</w:t>
            </w:r>
          </w:p>
        </w:tc>
        <w:tc>
          <w:tcPr>
            <w:tcW w:w="1134" w:type="dxa"/>
          </w:tcPr>
          <w:p w14:paraId="20C22F01" w14:textId="77777777" w:rsidR="009A6550" w:rsidRDefault="000131DD">
            <w:pPr>
              <w:pStyle w:val="1"/>
              <w:spacing w:line="160" w:lineRule="atLeast"/>
              <w:ind w:right="10"/>
              <w:jc w:val="both"/>
              <w:rPr>
                <w:sz w:val="24"/>
                <w:szCs w:val="24"/>
              </w:rPr>
            </w:pPr>
            <w:r>
              <w:rPr>
                <w:sz w:val="24"/>
                <w:szCs w:val="24"/>
              </w:rPr>
              <w:t>Год выпуска</w:t>
            </w:r>
          </w:p>
        </w:tc>
        <w:tc>
          <w:tcPr>
            <w:tcW w:w="1141" w:type="dxa"/>
          </w:tcPr>
          <w:p w14:paraId="5491FFF2" w14:textId="77777777" w:rsidR="009A6550" w:rsidRDefault="000131DD">
            <w:pPr>
              <w:pStyle w:val="1"/>
              <w:spacing w:line="160" w:lineRule="atLeast"/>
              <w:ind w:right="10"/>
              <w:jc w:val="both"/>
              <w:rPr>
                <w:sz w:val="24"/>
                <w:szCs w:val="24"/>
              </w:rPr>
            </w:pPr>
            <w:r>
              <w:rPr>
                <w:sz w:val="24"/>
                <w:szCs w:val="24"/>
              </w:rPr>
              <w:t xml:space="preserve">Объем двигателя </w:t>
            </w:r>
          </w:p>
        </w:tc>
        <w:tc>
          <w:tcPr>
            <w:tcW w:w="1694" w:type="dxa"/>
          </w:tcPr>
          <w:p w14:paraId="0014C4CE" w14:textId="77777777" w:rsidR="009A6550" w:rsidRDefault="000131DD">
            <w:pPr>
              <w:pStyle w:val="1"/>
              <w:spacing w:line="160" w:lineRule="atLeast"/>
              <w:ind w:right="10"/>
              <w:jc w:val="both"/>
              <w:rPr>
                <w:sz w:val="24"/>
                <w:szCs w:val="24"/>
              </w:rPr>
            </w:pPr>
            <w:r>
              <w:rPr>
                <w:sz w:val="24"/>
                <w:szCs w:val="24"/>
              </w:rPr>
              <w:t>Категория (</w:t>
            </w:r>
            <w:r>
              <w:rPr>
                <w:sz w:val="24"/>
                <w:szCs w:val="24"/>
                <w:lang w:val="en-US"/>
              </w:rPr>
              <w:t>A</w:t>
            </w:r>
            <w:r>
              <w:rPr>
                <w:sz w:val="24"/>
                <w:szCs w:val="24"/>
              </w:rPr>
              <w:t xml:space="preserve">, </w:t>
            </w:r>
            <w:r>
              <w:rPr>
                <w:sz w:val="24"/>
                <w:szCs w:val="24"/>
                <w:lang w:val="en-US"/>
              </w:rPr>
              <w:t>B</w:t>
            </w:r>
            <w:r>
              <w:rPr>
                <w:sz w:val="24"/>
                <w:szCs w:val="24"/>
              </w:rPr>
              <w:t xml:space="preserve">, </w:t>
            </w:r>
            <w:r>
              <w:rPr>
                <w:sz w:val="24"/>
                <w:szCs w:val="24"/>
                <w:lang w:val="en-US"/>
              </w:rPr>
              <w:t>C</w:t>
            </w:r>
            <w:r>
              <w:rPr>
                <w:sz w:val="24"/>
                <w:szCs w:val="24"/>
              </w:rPr>
              <w:t xml:space="preserve">, </w:t>
            </w:r>
            <w:r>
              <w:rPr>
                <w:sz w:val="24"/>
                <w:szCs w:val="24"/>
                <w:lang w:val="en-US"/>
              </w:rPr>
              <w:t>D</w:t>
            </w:r>
            <w:r>
              <w:rPr>
                <w:sz w:val="24"/>
                <w:szCs w:val="24"/>
              </w:rPr>
              <w:t xml:space="preserve">, </w:t>
            </w:r>
            <w:r>
              <w:rPr>
                <w:sz w:val="24"/>
                <w:szCs w:val="24"/>
                <w:lang w:val="en-US"/>
              </w:rPr>
              <w:t>E</w:t>
            </w:r>
            <w:r>
              <w:rPr>
                <w:sz w:val="24"/>
                <w:szCs w:val="24"/>
              </w:rPr>
              <w:t>)</w:t>
            </w:r>
          </w:p>
        </w:tc>
        <w:tc>
          <w:tcPr>
            <w:tcW w:w="1561" w:type="dxa"/>
          </w:tcPr>
          <w:p w14:paraId="37CEB6CD" w14:textId="77777777" w:rsidR="009A6550" w:rsidRDefault="000131DD">
            <w:pPr>
              <w:pStyle w:val="1"/>
              <w:spacing w:line="160" w:lineRule="atLeast"/>
              <w:ind w:right="10"/>
              <w:jc w:val="both"/>
              <w:rPr>
                <w:sz w:val="24"/>
                <w:szCs w:val="24"/>
                <w:lang w:val="kk-KZ"/>
              </w:rPr>
            </w:pPr>
            <w:r>
              <w:rPr>
                <w:sz w:val="24"/>
                <w:szCs w:val="24"/>
                <w:lang w:val="kk-KZ"/>
              </w:rPr>
              <w:t xml:space="preserve">срок страхования </w:t>
            </w:r>
          </w:p>
        </w:tc>
      </w:tr>
      <w:tr w:rsidR="00D80640" w14:paraId="23AF437C" w14:textId="77777777" w:rsidTr="007872B6">
        <w:trPr>
          <w:trHeight w:val="489"/>
        </w:trPr>
        <w:tc>
          <w:tcPr>
            <w:tcW w:w="568" w:type="dxa"/>
          </w:tcPr>
          <w:p w14:paraId="2A57BFF5" w14:textId="77777777" w:rsidR="00D80640" w:rsidRDefault="00D80640" w:rsidP="00D80640">
            <w:pPr>
              <w:pStyle w:val="1"/>
              <w:spacing w:line="160" w:lineRule="atLeast"/>
              <w:ind w:right="10"/>
              <w:jc w:val="both"/>
              <w:rPr>
                <w:sz w:val="24"/>
                <w:szCs w:val="24"/>
              </w:rPr>
            </w:pPr>
            <w:r>
              <w:rPr>
                <w:sz w:val="24"/>
                <w:szCs w:val="24"/>
              </w:rPr>
              <w:t>1.</w:t>
            </w:r>
          </w:p>
        </w:tc>
        <w:tc>
          <w:tcPr>
            <w:tcW w:w="2551" w:type="dxa"/>
          </w:tcPr>
          <w:p w14:paraId="4F1614E2" w14:textId="77777777" w:rsidR="00D80640" w:rsidRPr="007872B6" w:rsidRDefault="00D80640" w:rsidP="00D80640">
            <w:pPr>
              <w:rPr>
                <w:lang w:val="en-US"/>
              </w:rPr>
            </w:pPr>
            <w:r>
              <w:rPr>
                <w:lang w:val="en-US"/>
              </w:rPr>
              <w:t>HAVAL M6</w:t>
            </w:r>
          </w:p>
          <w:p w14:paraId="036BE9A8" w14:textId="0ADA9749" w:rsidR="00D80640" w:rsidRPr="000131DD" w:rsidRDefault="00D80640" w:rsidP="00D80640"/>
        </w:tc>
        <w:tc>
          <w:tcPr>
            <w:tcW w:w="1134" w:type="dxa"/>
          </w:tcPr>
          <w:p w14:paraId="5DEF88BA" w14:textId="58B8C666" w:rsidR="00D80640" w:rsidRPr="000131DD" w:rsidRDefault="00D80640" w:rsidP="00D80640">
            <w:r>
              <w:rPr>
                <w:lang w:val="en-US"/>
              </w:rPr>
              <w:t>355BJ16</w:t>
            </w:r>
          </w:p>
        </w:tc>
        <w:tc>
          <w:tcPr>
            <w:tcW w:w="1134" w:type="dxa"/>
          </w:tcPr>
          <w:p w14:paraId="495D3856" w14:textId="000C6BD0" w:rsidR="00D80640" w:rsidRPr="00D80640" w:rsidRDefault="00D80640" w:rsidP="00D80640">
            <w:pPr>
              <w:rPr>
                <w:lang w:val="en-US"/>
              </w:rPr>
            </w:pPr>
            <w:r>
              <w:t>20</w:t>
            </w:r>
            <w:r>
              <w:rPr>
                <w:lang w:val="en-US"/>
              </w:rPr>
              <w:t>24</w:t>
            </w:r>
          </w:p>
        </w:tc>
        <w:tc>
          <w:tcPr>
            <w:tcW w:w="1141" w:type="dxa"/>
          </w:tcPr>
          <w:p w14:paraId="1847233F" w14:textId="1B7DC373" w:rsidR="00D80640" w:rsidRPr="007872B6" w:rsidRDefault="00D80640" w:rsidP="00D80640">
            <w:pPr>
              <w:rPr>
                <w:lang w:val="en-US"/>
              </w:rPr>
            </w:pPr>
            <w:r>
              <w:t>1</w:t>
            </w:r>
            <w:r>
              <w:rPr>
                <w:lang w:val="en-US"/>
              </w:rPr>
              <w:t>497</w:t>
            </w:r>
          </w:p>
        </w:tc>
        <w:tc>
          <w:tcPr>
            <w:tcW w:w="1694" w:type="dxa"/>
          </w:tcPr>
          <w:p w14:paraId="7C1FDFDB" w14:textId="77777777" w:rsidR="00D80640" w:rsidRDefault="00D80640" w:rsidP="00D80640">
            <w:pPr>
              <w:pStyle w:val="1"/>
              <w:spacing w:line="160" w:lineRule="atLeast"/>
              <w:ind w:right="10"/>
              <w:jc w:val="both"/>
              <w:rPr>
                <w:sz w:val="24"/>
                <w:szCs w:val="24"/>
              </w:rPr>
            </w:pPr>
            <w:r>
              <w:rPr>
                <w:sz w:val="24"/>
                <w:szCs w:val="24"/>
              </w:rPr>
              <w:t>-</w:t>
            </w:r>
          </w:p>
        </w:tc>
        <w:tc>
          <w:tcPr>
            <w:tcW w:w="1561" w:type="dxa"/>
          </w:tcPr>
          <w:p w14:paraId="6DDBC8B2" w14:textId="77777777" w:rsidR="00D80640" w:rsidRPr="000131DD" w:rsidRDefault="00D80640" w:rsidP="00D80640">
            <w:pPr>
              <w:pStyle w:val="1"/>
              <w:spacing w:line="160" w:lineRule="atLeast"/>
              <w:ind w:right="10"/>
              <w:jc w:val="both"/>
              <w:rPr>
                <w:sz w:val="24"/>
                <w:szCs w:val="24"/>
              </w:rPr>
            </w:pPr>
            <w:r w:rsidRPr="000131DD">
              <w:rPr>
                <w:sz w:val="24"/>
                <w:szCs w:val="24"/>
              </w:rPr>
              <w:t>1 год</w:t>
            </w:r>
          </w:p>
        </w:tc>
      </w:tr>
    </w:tbl>
    <w:p w14:paraId="150863ED" w14:textId="77777777" w:rsidR="009A6550" w:rsidRDefault="009A6550">
      <w:pPr>
        <w:pStyle w:val="1"/>
        <w:spacing w:line="160" w:lineRule="atLeast"/>
        <w:ind w:right="10"/>
        <w:jc w:val="both"/>
        <w:rPr>
          <w:sz w:val="28"/>
          <w:szCs w:val="28"/>
        </w:rPr>
      </w:pPr>
    </w:p>
    <w:p w14:paraId="03FAFE6B" w14:textId="77777777" w:rsidR="009A6550" w:rsidRDefault="000131DD">
      <w:pPr>
        <w:jc w:val="both"/>
        <w:rPr>
          <w:sz w:val="28"/>
          <w:szCs w:val="28"/>
        </w:rPr>
      </w:pPr>
      <w:r>
        <w:rPr>
          <w:sz w:val="28"/>
          <w:szCs w:val="28"/>
        </w:rPr>
        <w:t>Страховщик обязан:</w:t>
      </w:r>
    </w:p>
    <w:p w14:paraId="4EFF0EC9" w14:textId="77777777" w:rsidR="009A6550" w:rsidRDefault="000131DD">
      <w:pPr>
        <w:ind w:firstLine="708"/>
        <w:jc w:val="both"/>
        <w:rPr>
          <w:sz w:val="28"/>
          <w:szCs w:val="28"/>
        </w:rPr>
      </w:pPr>
      <w:r>
        <w:rPr>
          <w:sz w:val="28"/>
          <w:szCs w:val="28"/>
          <w:lang w:val="kk-KZ"/>
        </w:rPr>
        <w:t>О</w:t>
      </w:r>
      <w:r>
        <w:rPr>
          <w:sz w:val="28"/>
          <w:szCs w:val="28"/>
        </w:rPr>
        <w:t>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14:paraId="29E70C8A" w14:textId="77777777" w:rsidR="009A6550" w:rsidRDefault="000131DD">
      <w:pPr>
        <w:ind w:firstLine="708"/>
        <w:jc w:val="both"/>
        <w:rPr>
          <w:sz w:val="28"/>
          <w:szCs w:val="28"/>
        </w:rPr>
      </w:pPr>
      <w:r>
        <w:rPr>
          <w:sz w:val="28"/>
          <w:szCs w:val="28"/>
          <w:lang w:val="kk-KZ"/>
        </w:rPr>
        <w:t>П</w:t>
      </w:r>
      <w:r>
        <w:rPr>
          <w:sz w:val="28"/>
          <w:szCs w:val="28"/>
        </w:rPr>
        <w:t>редоставить льготу по страховой премии в соответствии с законодательством Республики Казахстан;</w:t>
      </w:r>
    </w:p>
    <w:p w14:paraId="1FD8C39B" w14:textId="77777777" w:rsidR="009A6550" w:rsidRDefault="000131DD">
      <w:pPr>
        <w:ind w:firstLine="708"/>
        <w:jc w:val="both"/>
        <w:rPr>
          <w:sz w:val="28"/>
          <w:szCs w:val="28"/>
        </w:rPr>
      </w:pPr>
      <w:r>
        <w:rPr>
          <w:sz w:val="28"/>
          <w:szCs w:val="28"/>
          <w:lang w:val="kk-KZ"/>
        </w:rPr>
        <w:t>П</w:t>
      </w:r>
      <w:r>
        <w:rPr>
          <w:sz w:val="28"/>
          <w:szCs w:val="28"/>
        </w:rPr>
        <w:t>ри получении сообщения о транспортном происшествии незамедлительно зарегистрировать его;</w:t>
      </w:r>
    </w:p>
    <w:p w14:paraId="59D4D0FF" w14:textId="77777777" w:rsidR="009A6550" w:rsidRDefault="000131DD">
      <w:pPr>
        <w:ind w:firstLine="708"/>
        <w:jc w:val="both"/>
        <w:rPr>
          <w:sz w:val="28"/>
          <w:szCs w:val="28"/>
        </w:rPr>
      </w:pPr>
      <w:r>
        <w:rPr>
          <w:sz w:val="28"/>
          <w:szCs w:val="28"/>
          <w:lang w:val="kk-KZ"/>
        </w:rPr>
        <w:t>О</w:t>
      </w:r>
      <w:r>
        <w:rPr>
          <w:sz w:val="28"/>
          <w:szCs w:val="28"/>
        </w:rPr>
        <w:t>рганизовать  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14:paraId="5462AF9C" w14:textId="77777777" w:rsidR="009A6550" w:rsidRDefault="000131DD">
      <w:pPr>
        <w:ind w:firstLine="708"/>
        <w:jc w:val="both"/>
        <w:rPr>
          <w:sz w:val="28"/>
          <w:szCs w:val="28"/>
        </w:rPr>
      </w:pPr>
      <w:r>
        <w:rPr>
          <w:sz w:val="28"/>
          <w:szCs w:val="28"/>
          <w:lang w:val="kk-KZ"/>
        </w:rPr>
        <w:t>П</w:t>
      </w:r>
      <w:r>
        <w:rPr>
          <w:sz w:val="28"/>
          <w:szCs w:val="28"/>
        </w:rPr>
        <w:t>ри наступлении страхового случая произвести страховую выплату;</w:t>
      </w:r>
    </w:p>
    <w:p w14:paraId="68F7DFDE" w14:textId="77777777" w:rsidR="009A6550" w:rsidRDefault="000131DD">
      <w:pPr>
        <w:ind w:firstLine="708"/>
        <w:jc w:val="both"/>
        <w:rPr>
          <w:sz w:val="28"/>
          <w:szCs w:val="28"/>
        </w:rPr>
      </w:pPr>
      <w:r>
        <w:rPr>
          <w:sz w:val="28"/>
          <w:szCs w:val="28"/>
          <w:lang w:val="kk-KZ"/>
        </w:rPr>
        <w:t>В</w:t>
      </w:r>
      <w:r>
        <w:rPr>
          <w:sz w:val="28"/>
          <w:szCs w:val="28"/>
        </w:rPr>
        <w:t>озместить Страхователю (Застрахованному) расходы, понесенные им в целях предотвращения или уменьшения убытков при страховом случае;</w:t>
      </w:r>
    </w:p>
    <w:p w14:paraId="08542C95" w14:textId="77777777" w:rsidR="009A6550" w:rsidRDefault="000131DD">
      <w:pPr>
        <w:ind w:firstLine="708"/>
        <w:jc w:val="both"/>
        <w:rPr>
          <w:sz w:val="28"/>
          <w:szCs w:val="28"/>
        </w:rPr>
      </w:pPr>
      <w:r>
        <w:rPr>
          <w:sz w:val="28"/>
          <w:szCs w:val="28"/>
          <w:lang w:val="kk-KZ"/>
        </w:rPr>
        <w:t>О</w:t>
      </w:r>
      <w:r>
        <w:rPr>
          <w:sz w:val="28"/>
          <w:szCs w:val="28"/>
        </w:rPr>
        <w:t>беспечить тайну страхования;</w:t>
      </w:r>
    </w:p>
    <w:p w14:paraId="203EF6F2" w14:textId="77777777" w:rsidR="009A6550" w:rsidRDefault="000131DD">
      <w:pPr>
        <w:ind w:firstLine="708"/>
        <w:jc w:val="both"/>
      </w:pPr>
      <w:r>
        <w:rPr>
          <w:sz w:val="28"/>
          <w:szCs w:val="28"/>
          <w:lang w:val="kk-KZ"/>
        </w:rPr>
        <w:t>С</w:t>
      </w:r>
      <w:r>
        <w:rPr>
          <w:sz w:val="28"/>
          <w:szCs w:val="28"/>
        </w:rPr>
        <w:t xml:space="preserve">овершать другие действия, предусмотренные законодательством Республики Казахстан. </w:t>
      </w:r>
    </w:p>
    <w:sectPr w:rsidR="009A6550">
      <w:pgSz w:w="11906" w:h="16838"/>
      <w:pgMar w:top="284" w:right="851" w:bottom="14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18478F"/>
    <w:multiLevelType w:val="multilevel"/>
    <w:tmpl w:val="7D18478F"/>
    <w:lvl w:ilvl="0">
      <w:start w:val="1"/>
      <w:numFmt w:val="decimal"/>
      <w:lvlText w:val="%1."/>
      <w:lvlJc w:val="left"/>
      <w:pPr>
        <w:tabs>
          <w:tab w:val="left" w:pos="360"/>
        </w:tabs>
        <w:ind w:left="360" w:hanging="360"/>
      </w:pPr>
      <w:rPr>
        <w:rFonts w:ascii="Times New Roman" w:eastAsia="Times New Roman" w:hAnsi="Times New Roman" w:cs="Times New Roman"/>
      </w:rPr>
    </w:lvl>
    <w:lvl w:ilvl="1">
      <w:start w:val="1"/>
      <w:numFmt w:val="decimal"/>
      <w:lvlText w:val="%1.%2."/>
      <w:lvlJc w:val="left"/>
      <w:pPr>
        <w:tabs>
          <w:tab w:val="left" w:pos="363"/>
        </w:tabs>
        <w:ind w:left="363" w:hanging="360"/>
      </w:pPr>
      <w:rPr>
        <w:rFonts w:cs="Times New Roman" w:hint="default"/>
      </w:rPr>
    </w:lvl>
    <w:lvl w:ilvl="2">
      <w:start w:val="1"/>
      <w:numFmt w:val="decimal"/>
      <w:lvlText w:val="%1.%2.%3."/>
      <w:lvlJc w:val="left"/>
      <w:pPr>
        <w:tabs>
          <w:tab w:val="left" w:pos="1080"/>
        </w:tabs>
        <w:ind w:left="1080" w:hanging="720"/>
      </w:pPr>
      <w:rPr>
        <w:rFonts w:cs="Times New Roman" w:hint="default"/>
      </w:rPr>
    </w:lvl>
    <w:lvl w:ilvl="3">
      <w:start w:val="1"/>
      <w:numFmt w:val="decimal"/>
      <w:lvlText w:val="%1.%2.%3.%4."/>
      <w:lvlJc w:val="left"/>
      <w:pPr>
        <w:tabs>
          <w:tab w:val="left" w:pos="729"/>
        </w:tabs>
        <w:ind w:left="729" w:hanging="720"/>
      </w:pPr>
      <w:rPr>
        <w:rFonts w:cs="Times New Roman" w:hint="default"/>
      </w:rPr>
    </w:lvl>
    <w:lvl w:ilvl="4">
      <w:start w:val="1"/>
      <w:numFmt w:val="decimal"/>
      <w:lvlText w:val="%1.%2.%3.%4.%5."/>
      <w:lvlJc w:val="left"/>
      <w:pPr>
        <w:tabs>
          <w:tab w:val="left" w:pos="1092"/>
        </w:tabs>
        <w:ind w:left="1092" w:hanging="1080"/>
      </w:pPr>
      <w:rPr>
        <w:rFonts w:cs="Times New Roman" w:hint="default"/>
      </w:rPr>
    </w:lvl>
    <w:lvl w:ilvl="5">
      <w:start w:val="1"/>
      <w:numFmt w:val="decimal"/>
      <w:lvlText w:val="%1.%2.%3.%4.%5.%6."/>
      <w:lvlJc w:val="left"/>
      <w:pPr>
        <w:tabs>
          <w:tab w:val="left" w:pos="1095"/>
        </w:tabs>
        <w:ind w:left="1095" w:hanging="1080"/>
      </w:pPr>
      <w:rPr>
        <w:rFonts w:cs="Times New Roman" w:hint="default"/>
      </w:rPr>
    </w:lvl>
    <w:lvl w:ilvl="6">
      <w:start w:val="1"/>
      <w:numFmt w:val="decimal"/>
      <w:lvlText w:val="%1.%2.%3.%4.%5.%6.%7."/>
      <w:lvlJc w:val="left"/>
      <w:pPr>
        <w:tabs>
          <w:tab w:val="left" w:pos="1458"/>
        </w:tabs>
        <w:ind w:left="1458" w:hanging="1440"/>
      </w:pPr>
      <w:rPr>
        <w:rFonts w:cs="Times New Roman" w:hint="default"/>
      </w:rPr>
    </w:lvl>
    <w:lvl w:ilvl="7">
      <w:start w:val="1"/>
      <w:numFmt w:val="decimal"/>
      <w:lvlText w:val="%1.%2.%3.%4.%5.%6.%7.%8."/>
      <w:lvlJc w:val="left"/>
      <w:pPr>
        <w:tabs>
          <w:tab w:val="left" w:pos="1461"/>
        </w:tabs>
        <w:ind w:left="1461" w:hanging="1440"/>
      </w:pPr>
      <w:rPr>
        <w:rFonts w:cs="Times New Roman" w:hint="default"/>
      </w:rPr>
    </w:lvl>
    <w:lvl w:ilvl="8">
      <w:start w:val="1"/>
      <w:numFmt w:val="decimal"/>
      <w:lvlText w:val="%1.%2.%3.%4.%5.%6.%7.%8.%9."/>
      <w:lvlJc w:val="left"/>
      <w:pPr>
        <w:tabs>
          <w:tab w:val="left" w:pos="1824"/>
        </w:tabs>
        <w:ind w:left="1824" w:hanging="1800"/>
      </w:pPr>
      <w:rPr>
        <w:rFonts w:cs="Times New Roman" w:hint="default"/>
      </w:rPr>
    </w:lvl>
  </w:abstractNum>
  <w:num w:numId="1" w16cid:durableId="1068499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C3A"/>
    <w:rsid w:val="000131DD"/>
    <w:rsid w:val="000203FB"/>
    <w:rsid w:val="000213EE"/>
    <w:rsid w:val="00022923"/>
    <w:rsid w:val="0008558C"/>
    <w:rsid w:val="000F6F6E"/>
    <w:rsid w:val="001B13FB"/>
    <w:rsid w:val="001D6979"/>
    <w:rsid w:val="001F46E7"/>
    <w:rsid w:val="002132D7"/>
    <w:rsid w:val="00225850"/>
    <w:rsid w:val="002402AE"/>
    <w:rsid w:val="002651F4"/>
    <w:rsid w:val="00270E91"/>
    <w:rsid w:val="00281572"/>
    <w:rsid w:val="00290E8B"/>
    <w:rsid w:val="00427B82"/>
    <w:rsid w:val="00453FB6"/>
    <w:rsid w:val="00483B4A"/>
    <w:rsid w:val="00492D5D"/>
    <w:rsid w:val="004E699D"/>
    <w:rsid w:val="004E7DC0"/>
    <w:rsid w:val="00523CC6"/>
    <w:rsid w:val="005D0DB2"/>
    <w:rsid w:val="005F143D"/>
    <w:rsid w:val="0060279F"/>
    <w:rsid w:val="00615F29"/>
    <w:rsid w:val="00624D72"/>
    <w:rsid w:val="00650264"/>
    <w:rsid w:val="007021C6"/>
    <w:rsid w:val="00714543"/>
    <w:rsid w:val="007872B6"/>
    <w:rsid w:val="00884A59"/>
    <w:rsid w:val="008B3B50"/>
    <w:rsid w:val="00964AC7"/>
    <w:rsid w:val="0099156E"/>
    <w:rsid w:val="0099528F"/>
    <w:rsid w:val="009A6550"/>
    <w:rsid w:val="009B7CF2"/>
    <w:rsid w:val="009D0CE0"/>
    <w:rsid w:val="009F6A41"/>
    <w:rsid w:val="00AC149D"/>
    <w:rsid w:val="00AE353F"/>
    <w:rsid w:val="00B14F74"/>
    <w:rsid w:val="00B243A8"/>
    <w:rsid w:val="00B24CC5"/>
    <w:rsid w:val="00B60536"/>
    <w:rsid w:val="00B818C6"/>
    <w:rsid w:val="00BA11FF"/>
    <w:rsid w:val="00BC0D58"/>
    <w:rsid w:val="00C100CD"/>
    <w:rsid w:val="00CB254A"/>
    <w:rsid w:val="00D022CC"/>
    <w:rsid w:val="00D56D1D"/>
    <w:rsid w:val="00D65A3F"/>
    <w:rsid w:val="00D80640"/>
    <w:rsid w:val="00D8438C"/>
    <w:rsid w:val="00DD028D"/>
    <w:rsid w:val="00DD3D79"/>
    <w:rsid w:val="00DE0ACC"/>
    <w:rsid w:val="00E66F7D"/>
    <w:rsid w:val="00E70C3A"/>
    <w:rsid w:val="00EA1D5D"/>
    <w:rsid w:val="00EA5CDE"/>
    <w:rsid w:val="00F6772D"/>
    <w:rsid w:val="00FB6AEE"/>
    <w:rsid w:val="00FE793F"/>
    <w:rsid w:val="7F9521C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EA63DC"/>
  <w15:docId w15:val="{682A2D7D-1BBC-410D-956F-71143173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Segoe UI" w:hAnsi="Segoe UI" w:cs="Segoe UI"/>
      <w:sz w:val="18"/>
      <w:szCs w:val="18"/>
    </w:rPr>
  </w:style>
  <w:style w:type="table" w:styleId="a5">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1"/>
    <w:uiPriority w:val="99"/>
    <w:qFormat/>
    <w:rPr>
      <w:rFonts w:ascii="Times New Roman" w:eastAsia="Times New Roman" w:hAnsi="Times New Roman"/>
    </w:rPr>
  </w:style>
  <w:style w:type="character" w:customStyle="1" w:styleId="a4">
    <w:name w:val="Текст выноски Знак"/>
    <w:basedOn w:val="a0"/>
    <w:link w:val="a3"/>
    <w:uiPriority w:val="99"/>
    <w:semiHidden/>
    <w:qFormat/>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567</Words>
  <Characters>3237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Пользователь</cp:lastModifiedBy>
  <cp:revision>5</cp:revision>
  <cp:lastPrinted>2022-08-25T06:37:00Z</cp:lastPrinted>
  <dcterms:created xsi:type="dcterms:W3CDTF">2025-02-21T07:08:00Z</dcterms:created>
  <dcterms:modified xsi:type="dcterms:W3CDTF">2026-10-20T12:08:00Z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9176FC7053BA46CC9BEB1129340BBBB2_13</vt:lpwstr>
  </property>
</Properties>
</file>