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D2A07BE">
      <w:pPr>
        <w:autoSpaceDE w:val="0"/>
        <w:autoSpaceDN w:val="0"/>
        <w:adjustRightInd w:val="0"/>
        <w:spacing w:after="0" w:line="240" w:lineRule="auto"/>
        <w:jc w:val="center"/>
        <w:rPr>
          <w:rFonts w:ascii="Times New Roman" w:hAnsi="Times New Roman" w:cs="Times New Roman"/>
          <w:b/>
        </w:rPr>
      </w:pPr>
      <w:r>
        <w:rPr>
          <w:rFonts w:ascii="Times New Roman" w:hAnsi="Times New Roman" w:cs="Times New Roman"/>
          <w:b/>
        </w:rPr>
        <w:t xml:space="preserve">Текущий ремонт кабинетов </w:t>
      </w:r>
    </w:p>
    <w:p w14:paraId="4A75F1F4">
      <w:pPr>
        <w:autoSpaceDE w:val="0"/>
        <w:autoSpaceDN w:val="0"/>
        <w:adjustRightInd w:val="0"/>
        <w:spacing w:after="0" w:line="240" w:lineRule="auto"/>
        <w:jc w:val="center"/>
        <w:rPr>
          <w:rFonts w:ascii="Times New Roman" w:hAnsi="Times New Roman" w:cs="Times New Roman"/>
          <w:b/>
        </w:rPr>
      </w:pPr>
      <w:r>
        <w:rPr>
          <w:rFonts w:ascii="Times New Roman" w:hAnsi="Times New Roman" w:cs="Times New Roman"/>
          <w:b/>
        </w:rPr>
        <w:t xml:space="preserve">  ГУ </w:t>
      </w:r>
      <w:r>
        <w:rPr>
          <w:rFonts w:hint="default" w:ascii="Times New Roman" w:hAnsi="Times New Roman" w:cs="Times New Roman"/>
          <w:b/>
          <w:lang w:val="ru-RU"/>
        </w:rPr>
        <w:t xml:space="preserve"> «</w:t>
      </w:r>
      <w:r>
        <w:rPr>
          <w:rFonts w:hint="default" w:ascii="Times New Roman" w:hAnsi="Times New Roman" w:cs="Times New Roman"/>
          <w:b/>
        </w:rPr>
        <w:t>Аппарат Урджарского районного маслихата области Абай</w:t>
      </w:r>
      <w:r>
        <w:rPr>
          <w:rFonts w:ascii="Times New Roman" w:hAnsi="Times New Roman" w:cs="Times New Roman"/>
          <w:b/>
        </w:rPr>
        <w:t xml:space="preserve">» </w:t>
      </w:r>
    </w:p>
    <w:p w14:paraId="29D0081E">
      <w:pPr>
        <w:autoSpaceDE w:val="0"/>
        <w:autoSpaceDN w:val="0"/>
        <w:adjustRightInd w:val="0"/>
        <w:spacing w:after="0" w:line="240" w:lineRule="auto"/>
        <w:jc w:val="center"/>
        <w:rPr>
          <w:rFonts w:hint="default" w:ascii="Times New Roman" w:hAnsi="Times New Roman" w:cs="Times New Roman"/>
          <w:b/>
          <w:lang w:val="ru-RU"/>
        </w:rPr>
      </w:pPr>
      <w:r>
        <w:rPr>
          <w:rFonts w:ascii="Times New Roman" w:hAnsi="Times New Roman" w:cs="Times New Roman"/>
          <w:b/>
        </w:rPr>
        <w:t xml:space="preserve">расположенного по адресу: </w:t>
      </w:r>
      <w:r>
        <w:rPr>
          <w:rFonts w:ascii="Times New Roman" w:hAnsi="Times New Roman" w:cs="Times New Roman"/>
          <w:b/>
          <w:lang w:val="ru-RU"/>
        </w:rPr>
        <w:t>Область</w:t>
      </w:r>
      <w:r>
        <w:rPr>
          <w:rFonts w:hint="default" w:ascii="Times New Roman" w:hAnsi="Times New Roman" w:cs="Times New Roman"/>
          <w:b/>
          <w:lang w:val="ru-RU"/>
        </w:rPr>
        <w:t xml:space="preserve"> Абай</w:t>
      </w:r>
      <w:r>
        <w:rPr>
          <w:rFonts w:ascii="Times New Roman" w:hAnsi="Times New Roman" w:cs="Times New Roman"/>
          <w:b/>
        </w:rPr>
        <w:t xml:space="preserve">, </w:t>
      </w:r>
      <w:r>
        <w:rPr>
          <w:rFonts w:ascii="Times New Roman" w:hAnsi="Times New Roman" w:cs="Times New Roman"/>
          <w:b/>
          <w:lang w:val="ru-RU"/>
        </w:rPr>
        <w:t>Урджар</w:t>
      </w:r>
      <w:r>
        <w:rPr>
          <w:rFonts w:ascii="Times New Roman" w:hAnsi="Times New Roman" w:cs="Times New Roman"/>
          <w:b/>
        </w:rPr>
        <w:t xml:space="preserve">ский район. с. </w:t>
      </w:r>
      <w:r>
        <w:rPr>
          <w:rFonts w:ascii="Times New Roman" w:hAnsi="Times New Roman" w:cs="Times New Roman"/>
          <w:b/>
          <w:lang w:val="ru-RU"/>
        </w:rPr>
        <w:t>Урджар</w:t>
      </w:r>
      <w:r>
        <w:rPr>
          <w:rFonts w:ascii="Times New Roman" w:hAnsi="Times New Roman" w:cs="Times New Roman"/>
          <w:b/>
        </w:rPr>
        <w:t xml:space="preserve">, ул. </w:t>
      </w:r>
      <w:r>
        <w:rPr>
          <w:rFonts w:ascii="Times New Roman" w:hAnsi="Times New Roman" w:cs="Times New Roman"/>
          <w:b/>
          <w:lang w:val="ru-RU"/>
        </w:rPr>
        <w:t>Абылайхан</w:t>
      </w:r>
      <w:r>
        <w:rPr>
          <w:rFonts w:hint="default" w:ascii="Times New Roman" w:hAnsi="Times New Roman" w:cs="Times New Roman"/>
          <w:b/>
          <w:lang w:val="ru-RU"/>
        </w:rPr>
        <w:t xml:space="preserve"> 122</w:t>
      </w:r>
    </w:p>
    <w:p w14:paraId="2CD41EA6">
      <w:pPr>
        <w:autoSpaceDE w:val="0"/>
        <w:autoSpaceDN w:val="0"/>
        <w:adjustRightInd w:val="0"/>
        <w:spacing w:after="0" w:line="240" w:lineRule="auto"/>
        <w:jc w:val="both"/>
        <w:rPr>
          <w:rFonts w:ascii="Times New Roman" w:hAnsi="Times New Roman" w:cs="Times New Roman"/>
        </w:rPr>
      </w:pPr>
    </w:p>
    <w:p w14:paraId="60A87F2C">
      <w:pPr>
        <w:autoSpaceDE w:val="0"/>
        <w:autoSpaceDN w:val="0"/>
        <w:adjustRightInd w:val="0"/>
        <w:spacing w:after="0" w:line="240" w:lineRule="auto"/>
        <w:ind w:firstLine="708"/>
        <w:jc w:val="both"/>
        <w:rPr>
          <w:rFonts w:ascii="Times New Roman" w:hAnsi="Times New Roman" w:cs="Times New Roman"/>
        </w:rPr>
      </w:pPr>
      <w:r>
        <w:rPr>
          <w:rFonts w:ascii="Times New Roman" w:hAnsi="Times New Roman" w:cs="Times New Roman"/>
        </w:rPr>
        <w:t xml:space="preserve">Требования к выполнению работ: Выполнение работ по текущему ремонту кабинетов их качество должны соответствовать требованиям Гражданского Кодекса РК.  Все работы должны быть выполнены в соответствии с действующими нормами, правилами, стандартами, а также нормативными актами РК, регламентирующими проектирование и строительство, а также соответствовать требованиям экологических, санитарно-гигиенических, противопожарных норм, действующих на территории Республики Казахстан (СПиП 1.03-06-2002 «Строительное производство. Организация строительства предприятий, зданий и сооружений» ,Закон Республики Казахстан «Об архитектурной, градостроительной и строительной деятельности в Республике Казахстан» от 16 июля 2001 года № 242-ІІ) ; При производстве работ необходимо строго соблюдать правила техники безопасности в соответствии со СНиП РК (СНРК 1.03.-14-2011 «Охрана труда и техника безопасности в строительстве», СНиП 2.02.05.-2002-ПБ «Пожарная безопасность») и другими действующими нормативно- правовыми актами РК. Выполнение работ по договору должны осуществляться специально обученным персоналом, имеющим соответствующие допуски к выполнению данных работ. В случаях, не предусмотренных СНиП РК, следует соблюдать требования соответствующих государственных стандартов, а также других действующих нормативных документов, утвержденных и введенных в установленном порядке. </w:t>
      </w:r>
    </w:p>
    <w:p w14:paraId="3B23B604">
      <w:pPr>
        <w:autoSpaceDE w:val="0"/>
        <w:autoSpaceDN w:val="0"/>
        <w:adjustRightInd w:val="0"/>
        <w:spacing w:after="0" w:line="240" w:lineRule="auto"/>
        <w:ind w:firstLine="708"/>
        <w:jc w:val="both"/>
        <w:rPr>
          <w:rFonts w:ascii="Times New Roman" w:hAnsi="Times New Roman" w:cs="Times New Roman"/>
        </w:rPr>
      </w:pPr>
      <w:r>
        <w:rPr>
          <w:rFonts w:ascii="Times New Roman" w:hAnsi="Times New Roman" w:cs="Times New Roman"/>
        </w:rPr>
        <w:t xml:space="preserve">Работа должна быть выполнена в соответствии с дефектным актом и сметой. </w:t>
      </w:r>
    </w:p>
    <w:p w14:paraId="640A9B08">
      <w:pPr>
        <w:autoSpaceDE w:val="0"/>
        <w:autoSpaceDN w:val="0"/>
        <w:adjustRightInd w:val="0"/>
        <w:spacing w:after="0" w:line="240" w:lineRule="auto"/>
        <w:ind w:firstLine="708"/>
        <w:jc w:val="both"/>
        <w:rPr>
          <w:rFonts w:ascii="Times New Roman" w:hAnsi="Times New Roman" w:cs="Times New Roman"/>
          <w:lang w:val="kk-KZ"/>
        </w:rPr>
      </w:pPr>
      <w:r>
        <w:rPr>
          <w:rFonts w:ascii="Times New Roman" w:hAnsi="Times New Roman" w:cs="Times New Roman"/>
        </w:rPr>
        <w:t>Подрядчик в течение 3-х календарных дней с момента подписания Договора представляет Заказчику сметную документацию, составленную на основании дефектного акта и график производства работ, где излагаются порядок и сроки выполнения работ.</w:t>
      </w:r>
    </w:p>
    <w:p w14:paraId="05EA6B1C">
      <w:pPr>
        <w:autoSpaceDE w:val="0"/>
        <w:autoSpaceDN w:val="0"/>
        <w:adjustRightInd w:val="0"/>
        <w:spacing w:after="0" w:line="240" w:lineRule="auto"/>
        <w:ind w:firstLine="708"/>
        <w:jc w:val="both"/>
        <w:rPr>
          <w:rFonts w:ascii="Times New Roman" w:hAnsi="Times New Roman" w:cs="Times New Roman"/>
          <w:lang w:val="kk-KZ"/>
        </w:rPr>
      </w:pPr>
      <w:r>
        <w:rPr>
          <w:rFonts w:ascii="Times New Roman" w:hAnsi="Times New Roman" w:cs="Times New Roman"/>
          <w:lang w:val="kk-KZ"/>
        </w:rPr>
        <w:t>Потенциальный поставщик должен выполнить работы своими силами, транспортом, средствами, инструментами и материалами, необходимыми для выполнения работ по договору.</w:t>
      </w:r>
    </w:p>
    <w:p w14:paraId="0D1BC58D">
      <w:pPr>
        <w:autoSpaceDE w:val="0"/>
        <w:autoSpaceDN w:val="0"/>
        <w:adjustRightInd w:val="0"/>
        <w:spacing w:after="0" w:line="240" w:lineRule="auto"/>
        <w:ind w:firstLine="708"/>
        <w:jc w:val="both"/>
        <w:rPr>
          <w:rFonts w:ascii="Times New Roman" w:hAnsi="Times New Roman" w:cs="Times New Roman"/>
        </w:rPr>
      </w:pPr>
      <w:r>
        <w:rPr>
          <w:rFonts w:ascii="Times New Roman" w:hAnsi="Times New Roman" w:cs="Times New Roman"/>
        </w:rPr>
        <w:t>Доставка</w:t>
      </w:r>
      <w:r>
        <w:rPr>
          <w:rFonts w:ascii="Times New Roman" w:hAnsi="Times New Roman" w:cs="Times New Roman"/>
          <w:lang w:val="kk-KZ"/>
        </w:rPr>
        <w:t xml:space="preserve"> </w:t>
      </w:r>
      <w:r>
        <w:rPr>
          <w:rFonts w:ascii="Times New Roman" w:hAnsi="Times New Roman" w:cs="Times New Roman"/>
        </w:rPr>
        <w:t>строительных материалов на территорию Заказчика осуществляется перед началом демонтажных работ   и производится силами Потенциального поставщика. Требования к качеству применяемых материалов: Качество применяемых материалов должно соответствовать требованиям ГОСТов, указанных в перечне нормативных документов, действующих на территории РК. Товары должны соответствовать ресурсной смете. Материалы должны быть новыми, ранее нигде не используемыми. Иметь сертификаты качества. На используемые материалы должны быть представлены сертификаты СТ-KZ. На материалы импортного производства должны иметься сертификаты, подтверждающие происхождение товара.</w:t>
      </w:r>
    </w:p>
    <w:p w14:paraId="41F777E6">
      <w:pPr>
        <w:autoSpaceDE w:val="0"/>
        <w:autoSpaceDN w:val="0"/>
        <w:adjustRightInd w:val="0"/>
        <w:spacing w:after="0" w:line="240" w:lineRule="auto"/>
        <w:ind w:firstLine="708"/>
        <w:jc w:val="both"/>
        <w:rPr>
          <w:rFonts w:ascii="Times New Roman" w:hAnsi="Times New Roman" w:cs="Times New Roman"/>
        </w:rPr>
      </w:pPr>
      <w:r>
        <w:rPr>
          <w:rFonts w:ascii="Times New Roman" w:hAnsi="Times New Roman" w:cs="Times New Roman"/>
        </w:rPr>
        <w:t xml:space="preserve"> Срок выполнения работ: в течении 18 календарных дней с момента регистрации договора в казначействе Гарантийный срок на выполненные работы:12 месяцев с момента подписания акта выполненных работ и сдачи объекта в эксплуатацию. Если в период гарантийной эксплуатации обнаруживаются дефекты, возникшие по вине подрядчика, не позволяющие продолжать эксплуатацию объекта до устранения, гарантийный срок продлевается соответственно на период устранения дефектов и осуществляется Подрядчиком за свой счет. </w:t>
      </w:r>
    </w:p>
    <w:p w14:paraId="476B9C85">
      <w:pPr>
        <w:autoSpaceDE w:val="0"/>
        <w:autoSpaceDN w:val="0"/>
        <w:adjustRightInd w:val="0"/>
        <w:spacing w:after="0" w:line="240" w:lineRule="auto"/>
        <w:ind w:firstLine="708"/>
        <w:jc w:val="both"/>
        <w:rPr>
          <w:rFonts w:ascii="Times New Roman" w:hAnsi="Times New Roman" w:cs="Times New Roman"/>
        </w:rPr>
      </w:pPr>
      <w:r>
        <w:rPr>
          <w:rFonts w:ascii="Times New Roman" w:hAnsi="Times New Roman" w:cs="Times New Roman"/>
        </w:rPr>
        <w:t xml:space="preserve">Подрядчик должен обеспечить складирование строительного мусора в месте, определенном заказчиком, не допускать захламления территории объекта, обеспечить вывоз строительного мусора своими силами не реже 1 раза в неделю. Подрядчик несет полную материальную ответственность за нанесение имущественного вреда Заказчику. В таком случае Подрядчик возмещает ущерб за свой счет. </w:t>
      </w:r>
    </w:p>
    <w:p w14:paraId="06607775">
      <w:pPr>
        <w:autoSpaceDE w:val="0"/>
        <w:autoSpaceDN w:val="0"/>
        <w:adjustRightInd w:val="0"/>
        <w:spacing w:after="0" w:line="240" w:lineRule="auto"/>
        <w:ind w:firstLine="708"/>
        <w:jc w:val="both"/>
        <w:rPr>
          <w:rFonts w:ascii="Times New Roman" w:hAnsi="Times New Roman" w:cs="Times New Roman"/>
        </w:rPr>
      </w:pPr>
      <w:r>
        <w:rPr>
          <w:rFonts w:ascii="Times New Roman" w:hAnsi="Times New Roman" w:cs="Times New Roman"/>
        </w:rPr>
        <w:t xml:space="preserve"> Заказчик должен  провести испытания, чтобы проверить качество работы. Если после проверки окажется, что проверенная работа имеет дефект, Подрядчик обязан исправить этот дефект в течении 5 рабочих дней. </w:t>
      </w:r>
    </w:p>
    <w:p w14:paraId="3DD36E83">
      <w:pPr>
        <w:autoSpaceDE w:val="0"/>
        <w:autoSpaceDN w:val="0"/>
        <w:adjustRightInd w:val="0"/>
        <w:spacing w:after="0" w:line="240" w:lineRule="auto"/>
        <w:ind w:firstLine="708"/>
        <w:jc w:val="both"/>
        <w:rPr>
          <w:rFonts w:ascii="Times New Roman" w:hAnsi="Times New Roman" w:cs="Times New Roman"/>
        </w:rPr>
      </w:pPr>
      <w:r>
        <w:rPr>
          <w:rFonts w:ascii="Times New Roman" w:hAnsi="Times New Roman" w:cs="Times New Roman"/>
        </w:rPr>
        <w:t>Документы, предшествующие оплате: акт приемки-сдачи выполненных работ (форма2) , отчет о местном содержании ,счет-фактура, акт выполненных работ.</w:t>
      </w:r>
    </w:p>
    <w:p w14:paraId="73437B77">
      <w:pPr>
        <w:autoSpaceDE w:val="0"/>
        <w:autoSpaceDN w:val="0"/>
        <w:adjustRightInd w:val="0"/>
        <w:spacing w:after="0" w:line="240" w:lineRule="auto"/>
        <w:ind w:firstLine="708"/>
        <w:jc w:val="both"/>
        <w:rPr>
          <w:rFonts w:ascii="Times New Roman" w:hAnsi="Times New Roman" w:cs="Times New Roman"/>
        </w:rPr>
      </w:pPr>
    </w:p>
    <w:p w14:paraId="7EE4894D">
      <w:pPr>
        <w:autoSpaceDE w:val="0"/>
        <w:autoSpaceDN w:val="0"/>
        <w:adjustRightInd w:val="0"/>
        <w:spacing w:after="0" w:line="240" w:lineRule="auto"/>
        <w:ind w:firstLine="708"/>
        <w:jc w:val="both"/>
        <w:rPr>
          <w:rFonts w:ascii="Times New Roman" w:hAnsi="Times New Roman" w:cs="Times New Roman"/>
        </w:rPr>
      </w:pPr>
    </w:p>
    <w:p w14:paraId="20743F98">
      <w:pPr>
        <w:autoSpaceDE w:val="0"/>
        <w:autoSpaceDN w:val="0"/>
        <w:adjustRightInd w:val="0"/>
        <w:spacing w:after="0" w:line="240" w:lineRule="auto"/>
        <w:ind w:firstLine="708"/>
        <w:jc w:val="both"/>
        <w:rPr>
          <w:rFonts w:ascii="Times New Roman" w:hAnsi="Times New Roman" w:cs="Times New Roman"/>
        </w:rPr>
      </w:pPr>
    </w:p>
    <w:p w14:paraId="26B85DFF">
      <w:pPr>
        <w:autoSpaceDE w:val="0"/>
        <w:autoSpaceDN w:val="0"/>
        <w:adjustRightInd w:val="0"/>
        <w:spacing w:after="0" w:line="240" w:lineRule="auto"/>
        <w:ind w:firstLine="708"/>
        <w:jc w:val="both"/>
        <w:rPr>
          <w:rFonts w:ascii="Times New Roman" w:hAnsi="Times New Roman" w:cs="Times New Roman"/>
        </w:rPr>
      </w:pPr>
    </w:p>
    <w:p w14:paraId="09FAC6D2">
      <w:pPr>
        <w:autoSpaceDE w:val="0"/>
        <w:autoSpaceDN w:val="0"/>
        <w:adjustRightInd w:val="0"/>
        <w:spacing w:after="0" w:line="240" w:lineRule="auto"/>
        <w:ind w:firstLine="708"/>
        <w:jc w:val="both"/>
        <w:rPr>
          <w:rFonts w:ascii="Times New Roman" w:hAnsi="Times New Roman" w:cs="Times New Roman"/>
        </w:rPr>
      </w:pPr>
    </w:p>
    <w:p w14:paraId="74AA2F31">
      <w:pPr>
        <w:autoSpaceDE w:val="0"/>
        <w:autoSpaceDN w:val="0"/>
        <w:adjustRightInd w:val="0"/>
        <w:spacing w:after="0" w:line="240" w:lineRule="auto"/>
        <w:ind w:firstLine="708"/>
        <w:jc w:val="both"/>
        <w:rPr>
          <w:rFonts w:ascii="Times New Roman" w:hAnsi="Times New Roman" w:cs="Times New Roman"/>
        </w:rPr>
      </w:pPr>
    </w:p>
    <w:p w14:paraId="3FE160E3">
      <w:pPr>
        <w:autoSpaceDE w:val="0"/>
        <w:autoSpaceDN w:val="0"/>
        <w:adjustRightInd w:val="0"/>
        <w:spacing w:after="0" w:line="240" w:lineRule="auto"/>
        <w:ind w:firstLine="708"/>
        <w:jc w:val="both"/>
        <w:rPr>
          <w:rFonts w:ascii="Times New Roman" w:hAnsi="Times New Roman" w:cs="Times New Roman"/>
        </w:rPr>
      </w:pPr>
    </w:p>
    <w:p w14:paraId="444EC87F">
      <w:pPr>
        <w:autoSpaceDE w:val="0"/>
        <w:autoSpaceDN w:val="0"/>
        <w:adjustRightInd w:val="0"/>
        <w:spacing w:after="0" w:line="240" w:lineRule="auto"/>
        <w:ind w:firstLine="708"/>
        <w:jc w:val="both"/>
        <w:rPr>
          <w:rFonts w:ascii="Times New Roman" w:hAnsi="Times New Roman" w:cs="Times New Roman"/>
        </w:rPr>
      </w:pPr>
    </w:p>
    <w:p w14:paraId="1D6E766C">
      <w:pPr>
        <w:autoSpaceDE w:val="0"/>
        <w:autoSpaceDN w:val="0"/>
        <w:adjustRightInd w:val="0"/>
        <w:spacing w:after="0" w:line="240" w:lineRule="auto"/>
        <w:ind w:firstLine="708"/>
        <w:jc w:val="both"/>
        <w:rPr>
          <w:rFonts w:ascii="Times New Roman" w:hAnsi="Times New Roman" w:cs="Times New Roman"/>
        </w:rPr>
      </w:pPr>
    </w:p>
    <w:p w14:paraId="31C1CF3F">
      <w:pPr>
        <w:autoSpaceDE w:val="0"/>
        <w:autoSpaceDN w:val="0"/>
        <w:adjustRightInd w:val="0"/>
        <w:spacing w:after="0" w:line="240" w:lineRule="auto"/>
        <w:ind w:firstLine="708"/>
        <w:jc w:val="both"/>
        <w:rPr>
          <w:rFonts w:ascii="Times New Roman" w:hAnsi="Times New Roman" w:cs="Times New Roman"/>
        </w:rPr>
      </w:pPr>
    </w:p>
    <w:p w14:paraId="73387EB2">
      <w:pPr>
        <w:autoSpaceDE w:val="0"/>
        <w:autoSpaceDN w:val="0"/>
        <w:adjustRightInd w:val="0"/>
        <w:spacing w:after="0" w:line="240" w:lineRule="auto"/>
        <w:ind w:firstLine="708"/>
        <w:jc w:val="both"/>
        <w:rPr>
          <w:rFonts w:ascii="Times New Roman" w:hAnsi="Times New Roman" w:cs="Times New Roman"/>
        </w:rPr>
      </w:pPr>
    </w:p>
    <w:p w14:paraId="5961788F">
      <w:pPr>
        <w:autoSpaceDE w:val="0"/>
        <w:autoSpaceDN w:val="0"/>
        <w:adjustRightInd w:val="0"/>
        <w:spacing w:after="0" w:line="240" w:lineRule="auto"/>
        <w:ind w:firstLine="708"/>
        <w:jc w:val="both"/>
        <w:rPr>
          <w:rFonts w:ascii="Times New Roman" w:hAnsi="Times New Roman" w:cs="Times New Roman"/>
        </w:rPr>
      </w:pPr>
    </w:p>
    <w:p w14:paraId="0B5AF692">
      <w:pPr>
        <w:autoSpaceDE w:val="0"/>
        <w:autoSpaceDN w:val="0"/>
        <w:adjustRightInd w:val="0"/>
        <w:spacing w:after="0" w:line="240" w:lineRule="auto"/>
        <w:jc w:val="both"/>
        <w:rPr>
          <w:rFonts w:ascii="Times New Roman" w:hAnsi="Times New Roman" w:cs="Times New Roman"/>
        </w:rPr>
      </w:pPr>
    </w:p>
    <w:p w14:paraId="34F0250B">
      <w:pPr>
        <w:autoSpaceDE w:val="0"/>
        <w:autoSpaceDN w:val="0"/>
        <w:adjustRightInd w:val="0"/>
        <w:spacing w:after="0" w:line="240" w:lineRule="auto"/>
        <w:jc w:val="both"/>
        <w:rPr>
          <w:rFonts w:ascii="Times New Roman" w:hAnsi="Times New Roman" w:cs="Times New Roman"/>
        </w:rPr>
      </w:pPr>
    </w:p>
    <w:p w14:paraId="196D7E9C">
      <w:pPr>
        <w:autoSpaceDE w:val="0"/>
        <w:autoSpaceDN w:val="0"/>
        <w:adjustRightInd w:val="0"/>
        <w:spacing w:after="0" w:line="240" w:lineRule="auto"/>
        <w:jc w:val="both"/>
        <w:rPr>
          <w:rFonts w:ascii="Times New Roman" w:hAnsi="Times New Roman" w:cs="Times New Roman"/>
        </w:rPr>
      </w:pPr>
    </w:p>
    <w:p w14:paraId="3BB1F2BD">
      <w:pPr>
        <w:autoSpaceDE w:val="0"/>
        <w:autoSpaceDN w:val="0"/>
        <w:adjustRightInd w:val="0"/>
        <w:spacing w:after="0" w:line="240" w:lineRule="auto"/>
        <w:ind w:firstLine="708"/>
        <w:jc w:val="both"/>
        <w:rPr>
          <w:rFonts w:ascii="Times New Roman" w:hAnsi="Times New Roman" w:cs="Times New Roman"/>
        </w:rPr>
      </w:pPr>
    </w:p>
    <w:p w14:paraId="473B4F06">
      <w:pPr>
        <w:autoSpaceDE w:val="0"/>
        <w:autoSpaceDN w:val="0"/>
        <w:adjustRightInd w:val="0"/>
        <w:spacing w:after="0" w:line="240" w:lineRule="auto"/>
        <w:ind w:firstLine="708"/>
        <w:jc w:val="both"/>
        <w:rPr>
          <w:rFonts w:ascii="Times New Roman" w:hAnsi="Times New Roman" w:cs="Times New Roman"/>
        </w:rPr>
      </w:pPr>
    </w:p>
    <w:p w14:paraId="343657F7">
      <w:pPr>
        <w:autoSpaceDE w:val="0"/>
        <w:autoSpaceDN w:val="0"/>
        <w:adjustRightInd w:val="0"/>
        <w:spacing w:after="0" w:line="240" w:lineRule="auto"/>
        <w:ind w:firstLine="708"/>
        <w:jc w:val="both"/>
        <w:rPr>
          <w:rFonts w:ascii="Times New Roman" w:hAnsi="Times New Roman" w:cs="Times New Roman"/>
        </w:rPr>
      </w:pPr>
    </w:p>
    <w:p w14:paraId="6A76458A">
      <w:pPr>
        <w:autoSpaceDE w:val="0"/>
        <w:autoSpaceDN w:val="0"/>
        <w:adjustRightInd w:val="0"/>
        <w:spacing w:after="0" w:line="240" w:lineRule="auto"/>
        <w:ind w:firstLine="3852" w:firstLineChars="1750"/>
        <w:jc w:val="both"/>
        <w:rPr>
          <w:rFonts w:ascii="Times New Roman" w:hAnsi="Times New Roman" w:cs="Times New Roman"/>
          <w:b/>
        </w:rPr>
      </w:pPr>
      <w:r>
        <w:rPr>
          <w:rFonts w:hint="default" w:ascii="Times New Roman" w:hAnsi="Times New Roman" w:cs="Times New Roman"/>
          <w:b/>
          <w:lang w:val="ru-RU"/>
        </w:rPr>
        <w:t xml:space="preserve">Кеңселердегі ағымдағы жөндеу </w:t>
      </w:r>
    </w:p>
    <w:p w14:paraId="115B25A8">
      <w:pPr>
        <w:autoSpaceDE w:val="0"/>
        <w:autoSpaceDN w:val="0"/>
        <w:adjustRightInd w:val="0"/>
        <w:spacing w:after="0" w:line="240" w:lineRule="auto"/>
        <w:jc w:val="center"/>
        <w:rPr>
          <w:rFonts w:ascii="Times New Roman" w:hAnsi="Times New Roman" w:cs="Times New Roman"/>
          <w:b/>
        </w:rPr>
      </w:pPr>
      <w:r>
        <w:rPr>
          <w:rFonts w:hint="default" w:ascii="Times New Roman" w:hAnsi="Times New Roman" w:cs="Times New Roman"/>
          <w:b/>
          <w:lang w:val="ru-RU"/>
        </w:rPr>
        <w:t>«</w:t>
      </w:r>
      <w:r>
        <w:rPr>
          <w:rFonts w:ascii="Times New Roman" w:hAnsi="Times New Roman" w:cs="Times New Roman"/>
          <w:b/>
          <w:lang w:val="ru-RU"/>
        </w:rPr>
        <w:t>Абай</w:t>
      </w:r>
      <w:r>
        <w:rPr>
          <w:rFonts w:hint="default" w:ascii="Times New Roman" w:hAnsi="Times New Roman" w:cs="Times New Roman"/>
          <w:b/>
          <w:lang w:val="ru-RU"/>
        </w:rPr>
        <w:t xml:space="preserve"> </w:t>
      </w:r>
      <w:r>
        <w:rPr>
          <w:rFonts w:ascii="Times New Roman" w:hAnsi="Times New Roman" w:cs="Times New Roman"/>
          <w:b/>
        </w:rPr>
        <w:t>облысы</w:t>
      </w:r>
      <w:r>
        <w:rPr>
          <w:rFonts w:hint="default" w:ascii="Times New Roman" w:hAnsi="Times New Roman" w:cs="Times New Roman"/>
          <w:b/>
          <w:lang w:val="ru-RU"/>
        </w:rPr>
        <w:t xml:space="preserve"> Үржар аудандық мәслихатының аппараты</w:t>
      </w:r>
      <w:r>
        <w:rPr>
          <w:rFonts w:ascii="Times New Roman" w:hAnsi="Times New Roman" w:cs="Times New Roman"/>
          <w:b/>
        </w:rPr>
        <w:t>» ММ</w:t>
      </w:r>
    </w:p>
    <w:p w14:paraId="70C05BC5">
      <w:pPr>
        <w:autoSpaceDE w:val="0"/>
        <w:autoSpaceDN w:val="0"/>
        <w:adjustRightInd w:val="0"/>
        <w:spacing w:after="0" w:line="240" w:lineRule="auto"/>
        <w:jc w:val="center"/>
        <w:rPr>
          <w:rFonts w:hint="default" w:ascii="Times New Roman" w:hAnsi="Times New Roman" w:cs="Times New Roman"/>
          <w:b/>
          <w:lang w:val="ru-RU"/>
        </w:rPr>
      </w:pPr>
      <w:r>
        <w:rPr>
          <w:rFonts w:ascii="Times New Roman" w:hAnsi="Times New Roman" w:cs="Times New Roman"/>
          <w:b/>
        </w:rPr>
        <w:t xml:space="preserve">орналасқан жері: </w:t>
      </w:r>
      <w:r>
        <w:rPr>
          <w:rFonts w:ascii="Times New Roman" w:hAnsi="Times New Roman" w:cs="Times New Roman"/>
          <w:b/>
          <w:lang w:val="ru-RU"/>
        </w:rPr>
        <w:t>Абай</w:t>
      </w:r>
      <w:r>
        <w:rPr>
          <w:rFonts w:ascii="Times New Roman" w:hAnsi="Times New Roman" w:cs="Times New Roman"/>
          <w:b/>
        </w:rPr>
        <w:t xml:space="preserve"> облысы, </w:t>
      </w:r>
      <w:r>
        <w:rPr>
          <w:rFonts w:ascii="Times New Roman" w:hAnsi="Times New Roman" w:cs="Times New Roman"/>
          <w:b/>
          <w:lang w:val="ru-RU"/>
        </w:rPr>
        <w:t>Үржар</w:t>
      </w:r>
      <w:r>
        <w:rPr>
          <w:rFonts w:ascii="Times New Roman" w:hAnsi="Times New Roman" w:cs="Times New Roman"/>
          <w:b/>
        </w:rPr>
        <w:t xml:space="preserve"> ауданы</w:t>
      </w:r>
      <w:r>
        <w:rPr>
          <w:rFonts w:hint="default" w:ascii="Times New Roman" w:hAnsi="Times New Roman" w:cs="Times New Roman"/>
          <w:b/>
          <w:lang w:val="ru-RU"/>
        </w:rPr>
        <w:t>, Үржар</w:t>
      </w:r>
      <w:r>
        <w:rPr>
          <w:rFonts w:ascii="Times New Roman" w:hAnsi="Times New Roman" w:cs="Times New Roman"/>
          <w:b/>
        </w:rPr>
        <w:t xml:space="preserve"> ауылы,</w:t>
      </w:r>
      <w:r>
        <w:rPr>
          <w:rFonts w:hint="default" w:ascii="Times New Roman" w:hAnsi="Times New Roman" w:cs="Times New Roman"/>
          <w:b/>
          <w:lang w:val="ru-RU"/>
        </w:rPr>
        <w:t xml:space="preserve"> Абылай хан даңғылы</w:t>
      </w:r>
      <w:r>
        <w:rPr>
          <w:rFonts w:ascii="Times New Roman" w:hAnsi="Times New Roman" w:cs="Times New Roman"/>
          <w:b/>
        </w:rPr>
        <w:t xml:space="preserve">, </w:t>
      </w:r>
      <w:r>
        <w:rPr>
          <w:rFonts w:hint="default" w:ascii="Times New Roman" w:hAnsi="Times New Roman" w:cs="Times New Roman"/>
          <w:b/>
          <w:lang w:val="ru-RU"/>
        </w:rPr>
        <w:t>122</w:t>
      </w:r>
    </w:p>
    <w:p w14:paraId="1E8D882F">
      <w:pPr>
        <w:autoSpaceDE w:val="0"/>
        <w:autoSpaceDN w:val="0"/>
        <w:adjustRightInd w:val="0"/>
        <w:spacing w:after="0" w:line="240" w:lineRule="auto"/>
        <w:jc w:val="both"/>
        <w:rPr>
          <w:rFonts w:ascii="Times New Roman" w:hAnsi="Times New Roman" w:cs="Times New Roman"/>
          <w:b/>
        </w:rPr>
      </w:pPr>
    </w:p>
    <w:p w14:paraId="36AE310A">
      <w:pPr>
        <w:autoSpaceDE w:val="0"/>
        <w:autoSpaceDN w:val="0"/>
        <w:adjustRightInd w:val="0"/>
        <w:spacing w:after="0" w:line="240" w:lineRule="auto"/>
        <w:jc w:val="both"/>
        <w:rPr>
          <w:rFonts w:ascii="Times New Roman" w:hAnsi="Times New Roman" w:cs="Times New Roman"/>
          <w:bCs/>
        </w:rPr>
      </w:pPr>
      <w:r>
        <w:rPr>
          <w:rFonts w:ascii="Times New Roman" w:hAnsi="Times New Roman" w:cs="Times New Roman"/>
          <w:bCs/>
        </w:rPr>
        <w:t>Жұмыстарды орындауға қойылатын талаптар: кабинеттер</w:t>
      </w:r>
      <w:r>
        <w:rPr>
          <w:rFonts w:ascii="Times New Roman" w:hAnsi="Times New Roman" w:cs="Times New Roman"/>
          <w:bCs/>
          <w:lang w:val="ru-RU"/>
        </w:rPr>
        <w:t>д</w:t>
      </w:r>
      <w:r>
        <w:rPr>
          <w:rFonts w:ascii="Times New Roman" w:hAnsi="Times New Roman" w:cs="Times New Roman"/>
          <w:bCs/>
        </w:rPr>
        <w:t xml:space="preserve">і ағымдағы жөндеу бойынша жұмыстарды орындау, олардың сапасы ҚР Азаматтық кодексінің талаптарына сәйкес болуы тиіс. Барлық жұмыстар қолданыстағы нормаларға, ережелерге, стандарттарға, сондай-ақ жобалау мен құрылысты регламенттейтін ҚР нормативтік актілеріне сәйкес орындалуы, сондай-ақ Қазақстан Республикасының аумағында қолданылатын экологиялық, санитарлық-гигиеналық, өртке қарсы нормалардың (ӨҮК) талаптарына сәйкес келуі тиіс 1.03-06-2002 " құрылыс өндірісі. Кәсіпорындардың, ғимараттар мен құрылыстардың құрылысын ұйымдастыру", "Қазақстан Республикасындағы сәулет, қала құрылысы және құрылыс қызметі туралы" 2001 жылғы 16 шілдедегі № 242-ІІ Қазақстан Республикасының Заңы); жұмыс жүргізу кезінде ҚР ҚНжЕ (ҚНРК 1.03.-14-2011" құрылыстағы Еңбекті қорғау және қауіпсіздік техникасы", ҚНжЕ 2.02.05.- 2002 - "өрт қауіпсіздігі" ӨБ) және ҚР басқа да қолданыстағы нормативтік-құқықтық актілерімен. Шарт бойынша жұмыстарды орындауды осы жұмыстарды орындауға тиісті рұқсаты бар арнайы оқытылған персонал жүзеге асыруы тиіс. ҚР ҚНжЕ-де көзделмеген жағдайларда тиісті мемлекеттік стандарттардың, сондай-ақ белгіленген тәртіппен бекітілген және енгізілген басқа да қолданыстағы нормативтік құжаттардың талаптарын сақтау қажет. </w:t>
      </w:r>
    </w:p>
    <w:p w14:paraId="539C2ECA">
      <w:pPr>
        <w:autoSpaceDE w:val="0"/>
        <w:autoSpaceDN w:val="0"/>
        <w:adjustRightInd w:val="0"/>
        <w:spacing w:after="0" w:line="240" w:lineRule="auto"/>
        <w:jc w:val="both"/>
        <w:rPr>
          <w:rFonts w:ascii="Times New Roman" w:hAnsi="Times New Roman" w:cs="Times New Roman"/>
          <w:bCs/>
        </w:rPr>
      </w:pPr>
      <w:r>
        <w:rPr>
          <w:rFonts w:ascii="Times New Roman" w:hAnsi="Times New Roman" w:cs="Times New Roman"/>
          <w:bCs/>
        </w:rPr>
        <w:t xml:space="preserve">  Жұмыс ақаулы актіге және сметаға сәйкес орындалуы керек. </w:t>
      </w:r>
    </w:p>
    <w:p w14:paraId="29BBD346">
      <w:pPr>
        <w:autoSpaceDE w:val="0"/>
        <w:autoSpaceDN w:val="0"/>
        <w:adjustRightInd w:val="0"/>
        <w:spacing w:after="0" w:line="240" w:lineRule="auto"/>
        <w:jc w:val="both"/>
        <w:rPr>
          <w:rFonts w:ascii="Times New Roman" w:hAnsi="Times New Roman" w:cs="Times New Roman"/>
          <w:bCs/>
        </w:rPr>
      </w:pPr>
      <w:r>
        <w:rPr>
          <w:rFonts w:ascii="Times New Roman" w:hAnsi="Times New Roman" w:cs="Times New Roman"/>
          <w:bCs/>
        </w:rPr>
        <w:t xml:space="preserve">  Мердігер шартқа қол қойылған сәттен бастап күнтізбелік 3 күн ішінде Тапсырыс берушіге ақаулы актінің негізінде жасалған сметалық құжаттаманы және жұмыстарды орындау тәртібі мен мерзімдері баяндалатын жұмыстарды жүргізу кестесін ұсынады.</w:t>
      </w:r>
    </w:p>
    <w:p w14:paraId="25A500BE">
      <w:pPr>
        <w:autoSpaceDE w:val="0"/>
        <w:autoSpaceDN w:val="0"/>
        <w:adjustRightInd w:val="0"/>
        <w:spacing w:after="0" w:line="240" w:lineRule="auto"/>
        <w:jc w:val="both"/>
        <w:rPr>
          <w:rFonts w:ascii="Times New Roman" w:hAnsi="Times New Roman" w:cs="Times New Roman"/>
          <w:bCs/>
        </w:rPr>
      </w:pPr>
      <w:r>
        <w:rPr>
          <w:rFonts w:ascii="Times New Roman" w:hAnsi="Times New Roman" w:cs="Times New Roman"/>
          <w:bCs/>
        </w:rPr>
        <w:t xml:space="preserve">   Әлеуетті өнім беруші жұмысты шарт бойынша орындау үшін қажетті өз күшімен, көлікпен, құралдармен, құралдармен және материалдармен орындауы тиіс.</w:t>
      </w:r>
    </w:p>
    <w:p w14:paraId="461A4A78">
      <w:pPr>
        <w:autoSpaceDE w:val="0"/>
        <w:autoSpaceDN w:val="0"/>
        <w:adjustRightInd w:val="0"/>
        <w:spacing w:after="0" w:line="240" w:lineRule="auto"/>
        <w:jc w:val="both"/>
        <w:rPr>
          <w:rFonts w:ascii="Times New Roman" w:hAnsi="Times New Roman" w:cs="Times New Roman"/>
          <w:bCs/>
        </w:rPr>
      </w:pPr>
      <w:r>
        <w:rPr>
          <w:rFonts w:ascii="Times New Roman" w:hAnsi="Times New Roman" w:cs="Times New Roman"/>
          <w:bCs/>
        </w:rPr>
        <w:t xml:space="preserve">  Құрылыс материалдарын Тапсырыс берушінің аумағына жеткізу бөлшектеу жұмыстары басталар алдында жүзеге асырылады және әлеуетті өнім берушінің күшімен жүргізіледі. Қолданылатын материалдардың сапасына қойылатын талаптар: қолданылатын материалдардың сапасы ҚР аумағында қолданылатын нормативтік құжаттардың тізбесінде көрсетілген ГОСТ талаптарына сәйкес келуі тиіс. Тауарлар ресурстық сметаға сәйкес келуі керек. Материалдар жаңа, бұрын еш жерде пайдаланылмаған болуы керек. Сапа сертификаттарына ие бол</w:t>
      </w:r>
      <w:r>
        <w:rPr>
          <w:rFonts w:ascii="Times New Roman" w:hAnsi="Times New Roman" w:cs="Times New Roman"/>
          <w:bCs/>
          <w:lang w:val="ru-RU"/>
        </w:rPr>
        <w:t>уы</w:t>
      </w:r>
      <w:r>
        <w:rPr>
          <w:rFonts w:hint="default" w:ascii="Times New Roman" w:hAnsi="Times New Roman" w:cs="Times New Roman"/>
          <w:bCs/>
          <w:lang w:val="ru-RU"/>
        </w:rPr>
        <w:t xml:space="preserve"> керек</w:t>
      </w:r>
      <w:r>
        <w:rPr>
          <w:rFonts w:ascii="Times New Roman" w:hAnsi="Times New Roman" w:cs="Times New Roman"/>
          <w:bCs/>
        </w:rPr>
        <w:t>. Пайдаланылатын материалдарға СТ-KZ сертификаттары ұсынылуы тиіс. Импорттық өндіріс материалдарына тауардың шығу тегін растайтын сертификаттар болуы тиіс.</w:t>
      </w:r>
    </w:p>
    <w:p w14:paraId="79A7C870">
      <w:pPr>
        <w:autoSpaceDE w:val="0"/>
        <w:autoSpaceDN w:val="0"/>
        <w:adjustRightInd w:val="0"/>
        <w:spacing w:after="0" w:line="240" w:lineRule="auto"/>
        <w:jc w:val="both"/>
        <w:rPr>
          <w:rFonts w:ascii="Times New Roman" w:hAnsi="Times New Roman" w:cs="Times New Roman"/>
          <w:bCs/>
        </w:rPr>
      </w:pPr>
      <w:r>
        <w:rPr>
          <w:rFonts w:ascii="Times New Roman" w:hAnsi="Times New Roman" w:cs="Times New Roman"/>
          <w:bCs/>
        </w:rPr>
        <w:t xml:space="preserve">    Жұмыстарды орындау мерзімі: жұмыстар шарты қазынашылықта тіркеген сәттен бастап 18 күнтізбелік күн ішінде</w:t>
      </w:r>
      <w:bookmarkStart w:id="0" w:name="_GoBack"/>
      <w:bookmarkEnd w:id="0"/>
      <w:r>
        <w:rPr>
          <w:rFonts w:ascii="Times New Roman" w:hAnsi="Times New Roman" w:cs="Times New Roman"/>
          <w:bCs/>
        </w:rPr>
        <w:t>.</w:t>
      </w:r>
    </w:p>
    <w:p w14:paraId="34C171A4">
      <w:pPr>
        <w:autoSpaceDE w:val="0"/>
        <w:autoSpaceDN w:val="0"/>
        <w:adjustRightInd w:val="0"/>
        <w:spacing w:after="0" w:line="240" w:lineRule="auto"/>
        <w:jc w:val="both"/>
        <w:rPr>
          <w:rFonts w:ascii="Times New Roman" w:hAnsi="Times New Roman" w:cs="Times New Roman"/>
          <w:bCs/>
        </w:rPr>
      </w:pPr>
      <w:r>
        <w:rPr>
          <w:rFonts w:ascii="Times New Roman" w:hAnsi="Times New Roman" w:cs="Times New Roman"/>
          <w:bCs/>
        </w:rPr>
        <w:t xml:space="preserve">    Орындалған жұмыстардың кепілдік мерзімі: орындалған жұмыстардың актісіне қол қойылған және объектіні пайдалануға тапсырған сәттен бастап 12 ай. Егер кепілдік пайдалану кезеңінде мердігердің кінәсінен туындаған, объектіні жойғанға дейін пайдалануды жалғастыруға мүмкіндік бермейтін ақаулар анықталса, кепілдік мерзімі тиісінше ақауларды жою кезеңіне ұзартылады және мердігер өз есебінен жүзеге асырады. </w:t>
      </w:r>
    </w:p>
    <w:p w14:paraId="7C316B47">
      <w:pPr>
        <w:autoSpaceDE w:val="0"/>
        <w:autoSpaceDN w:val="0"/>
        <w:adjustRightInd w:val="0"/>
        <w:spacing w:after="0" w:line="240" w:lineRule="auto"/>
        <w:jc w:val="both"/>
        <w:rPr>
          <w:rFonts w:ascii="Times New Roman" w:hAnsi="Times New Roman" w:cs="Times New Roman"/>
          <w:bCs/>
        </w:rPr>
      </w:pPr>
      <w:r>
        <w:rPr>
          <w:rFonts w:ascii="Times New Roman" w:hAnsi="Times New Roman" w:cs="Times New Roman"/>
          <w:bCs/>
        </w:rPr>
        <w:t xml:space="preserve">    Мердігер Тапсырыс беруші айқындаған жерде құрылыс қоқыстарын жинауды қамтамасыз етуге, объект аумағының қоқыстануына жол бермеуге, құрылыс қоқыстарын аптасына кемінде 1 рет өз күшімен шығаруды қамтамасыз етуге тиіс. Мердігер Тапсырыс берушіге мүліктік зиян келтіргені үшін толық материалдық жауаптылықта болады. Бұл жағдайда мердігер залалды өз есебінен өтейді. </w:t>
      </w:r>
    </w:p>
    <w:p w14:paraId="0EED86AC">
      <w:pPr>
        <w:autoSpaceDE w:val="0"/>
        <w:autoSpaceDN w:val="0"/>
        <w:adjustRightInd w:val="0"/>
        <w:spacing w:after="0" w:line="240" w:lineRule="auto"/>
        <w:jc w:val="both"/>
        <w:rPr>
          <w:rFonts w:ascii="Times New Roman" w:hAnsi="Times New Roman" w:cs="Times New Roman"/>
          <w:bCs/>
        </w:rPr>
      </w:pPr>
      <w:r>
        <w:rPr>
          <w:rFonts w:ascii="Times New Roman" w:hAnsi="Times New Roman" w:cs="Times New Roman"/>
          <w:bCs/>
        </w:rPr>
        <w:t xml:space="preserve">     Тапсырыс беруші жұмыс сапасын тексеру үшін сынақтар жүргізуі керек. Егер тексеруден кейін тексерілген жұмыстың ақауы болса, мердігер бұл ақауды 5 жұмыс күні ішінде түзетуге міндетті. </w:t>
      </w:r>
    </w:p>
    <w:p w14:paraId="508FC019">
      <w:pPr>
        <w:autoSpaceDE w:val="0"/>
        <w:autoSpaceDN w:val="0"/>
        <w:adjustRightInd w:val="0"/>
        <w:spacing w:after="0" w:line="240" w:lineRule="auto"/>
        <w:jc w:val="both"/>
        <w:rPr>
          <w:rFonts w:ascii="DejaVuSerifCondensed" w:hAnsi="DejaVuSerifCondensed" w:cs="DejaVuSerifCondensed"/>
          <w:bCs/>
          <w:sz w:val="19"/>
          <w:szCs w:val="19"/>
          <w:lang w:val="kk-KZ"/>
        </w:rPr>
      </w:pPr>
      <w:r>
        <w:rPr>
          <w:rFonts w:ascii="Times New Roman" w:hAnsi="Times New Roman" w:cs="Times New Roman"/>
          <w:bCs/>
        </w:rPr>
        <w:t xml:space="preserve">    Төлемнің алдындағы құжаттар: орындалған жұмыстарды қабылдау-тапсыру актісі (2-нысан), жергілікті қамту туралы есеп, шот-фактура, орындалған жұмыстар актісі.</w:t>
      </w:r>
    </w:p>
    <w:p w14:paraId="35C95985">
      <w:pPr>
        <w:autoSpaceDE w:val="0"/>
        <w:autoSpaceDN w:val="0"/>
        <w:adjustRightInd w:val="0"/>
        <w:spacing w:after="0" w:line="240" w:lineRule="auto"/>
        <w:jc w:val="both"/>
        <w:rPr>
          <w:rFonts w:cs="DejaVuSerifCondensed"/>
          <w:bCs/>
          <w:sz w:val="19"/>
          <w:szCs w:val="19"/>
          <w:lang w:val="kk-KZ"/>
        </w:rPr>
      </w:pPr>
    </w:p>
    <w:sectPr>
      <w:pgSz w:w="11906" w:h="16838"/>
      <w:pgMar w:top="567" w:right="567" w:bottom="567" w:left="567" w:header="709" w:footer="709" w:gutter="0"/>
      <w:cols w:space="709"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DejaVuSerifCondensed">
    <w:altName w:val="Calibri"/>
    <w:panose1 w:val="00000000000000000000"/>
    <w:charset w:val="CC"/>
    <w:family w:val="auto"/>
    <w:pitch w:val="default"/>
    <w:sig w:usb0="00000000" w:usb1="00000000" w:usb2="00000000" w:usb3="00000000" w:csb0="00000004"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ocumentProtection w:enforcement="0"/>
  <w:defaultTabStop w:val="708"/>
  <w:drawingGridHorizontalSpacing w:val="110"/>
  <w:displayHorizontalDrawingGridEvery w:val="2"/>
  <w:displayVerticalDrawingGridEvery w:val="2"/>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0CDB"/>
    <w:rsid w:val="000078C1"/>
    <w:rsid w:val="0005278F"/>
    <w:rsid w:val="00065B69"/>
    <w:rsid w:val="00100DEA"/>
    <w:rsid w:val="00140656"/>
    <w:rsid w:val="00193DCE"/>
    <w:rsid w:val="001970F7"/>
    <w:rsid w:val="001B1F8D"/>
    <w:rsid w:val="001E1496"/>
    <w:rsid w:val="00352DEB"/>
    <w:rsid w:val="00386232"/>
    <w:rsid w:val="003867C5"/>
    <w:rsid w:val="003A1920"/>
    <w:rsid w:val="003C3EBF"/>
    <w:rsid w:val="00403202"/>
    <w:rsid w:val="00420914"/>
    <w:rsid w:val="004F5938"/>
    <w:rsid w:val="004F666C"/>
    <w:rsid w:val="00520AFA"/>
    <w:rsid w:val="00540D10"/>
    <w:rsid w:val="005B728D"/>
    <w:rsid w:val="005E0CDB"/>
    <w:rsid w:val="006355DA"/>
    <w:rsid w:val="006B2BA4"/>
    <w:rsid w:val="006C5A1A"/>
    <w:rsid w:val="00713C35"/>
    <w:rsid w:val="007402D6"/>
    <w:rsid w:val="0076450D"/>
    <w:rsid w:val="00781B78"/>
    <w:rsid w:val="00914CD4"/>
    <w:rsid w:val="00A01BBC"/>
    <w:rsid w:val="00A07731"/>
    <w:rsid w:val="00A366FA"/>
    <w:rsid w:val="00A45602"/>
    <w:rsid w:val="00AA1D0F"/>
    <w:rsid w:val="00AF4EF7"/>
    <w:rsid w:val="00B86DC3"/>
    <w:rsid w:val="00BB4BD4"/>
    <w:rsid w:val="00C33FC2"/>
    <w:rsid w:val="00D76439"/>
    <w:rsid w:val="00D82EAB"/>
    <w:rsid w:val="00E400ED"/>
    <w:rsid w:val="00EB62D1"/>
    <w:rsid w:val="00F173BA"/>
    <w:rsid w:val="00F70732"/>
    <w:rsid w:val="53822F1E"/>
    <w:rsid w:val="53AC2DC5"/>
  </w:rsids>
  <m:mathPr>
    <m:mathFont m:val="Cambria Math"/>
    <m:brkBin m:val="before"/>
    <m:brkBinSub m:val="--"/>
    <m:smallFrac m:val="1"/>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ru-RU"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DFC8FE-403E-4664-9E65-9474B34B6B2D}">
  <ds:schemaRefs/>
</ds:datastoreItem>
</file>

<file path=docProps/app.xml><?xml version="1.0" encoding="utf-8"?>
<Properties xmlns="http://schemas.openxmlformats.org/officeDocument/2006/extended-properties" xmlns:vt="http://schemas.openxmlformats.org/officeDocument/2006/docPropsVTypes">
  <Template>Normal</Template>
  <Company>SPecialiST RePack</Company>
  <Pages>2</Pages>
  <Words>905</Words>
  <Characters>6769</Characters>
  <Lines>57</Lines>
  <Paragraphs>16</Paragraphs>
  <TotalTime>3</TotalTime>
  <ScaleCrop>false</ScaleCrop>
  <LinksUpToDate>false</LinksUpToDate>
  <CharactersWithSpaces>7700</CharactersWithSpaces>
  <Application>WPS Office_12.1.0.29162_F1E327BC-269C-435d-A152-05C5408002CA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2024-03-07T15:53:00Z</dcterms:created>
  <dc:creator>Пользователь</dc:creator>
  <cp:lastModifiedBy>Electronic</cp:lastModifiedBy>
  <dcterms:modified xsi:type="dcterms:W3CDTF">2026-10-16T09:54:57Z</dcterms:modified>
  <cp:revision>32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eyJoZGlkIjoiNTNhZWE4MzI3ZjJiMDQ4MDI2ZTUxMzc0NjhlYWEzNGUifQ==</vt:lpwstr>
  </property>
  <property fmtid="{D5CDD505-2E9C-101B-9397-08002B2CF9AE}" pid="3" name="KSOProductBuildVer">
    <vt:lpwstr>1049-12.1.0.29162</vt:lpwstr>
  </property>
  <property fmtid="{D5CDD505-2E9C-101B-9397-08002B2CF9AE}" pid="4" name="ICV">
    <vt:lpwstr>25D2561B852D46E8AC572A574CAAFA89_13</vt:lpwstr>
  </property>
</Properties>
</file>