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color w:val="auto"/>
        </w:rPr>
      </w:pPr>
      <w:r>
        <w:rPr>
          <w:color w:val="auto"/>
        </w:rPr>
        <w:t>Техническая спецификация на поставку столов по адресу:</w:t>
      </w:r>
      <w:r>
        <w:rPr>
          <w:b/>
          <w:bCs/>
          <w:color w:val="auto"/>
        </w:rPr>
        <w:t xml:space="preserve"> г. Рудный ул. Парковая 30</w:t>
      </w:r>
      <w:r>
        <w:rPr>
          <w:color w:val="auto"/>
        </w:rPr>
        <w:t>.</w:t>
      </w:r>
    </w:p>
    <w:p>
      <w:pPr>
        <w:pStyle w:val="ListParagraph"/>
        <w:ind w:hanging="0" w:left="720"/>
        <w:rPr>
          <w:color w:val="auto"/>
        </w:rPr>
      </w:pPr>
      <w:r>
        <w:rPr>
          <w:color w:val="auto"/>
        </w:rPr>
        <w:t xml:space="preserve">Рабочее время Заказчика: </w:t>
      </w:r>
      <w:r>
        <w:rPr>
          <w:b/>
          <w:bCs/>
          <w:color w:val="auto"/>
        </w:rPr>
        <w:t>понедельник-пятница с 9.00 до 13.00 и с 14.00 до 18.00</w:t>
      </w:r>
      <w:r>
        <w:rPr>
          <w:color w:val="auto"/>
        </w:rPr>
        <w:t>, кроме официальных праздничных дней.</w:t>
      </w:r>
    </w:p>
    <w:p>
      <w:pPr>
        <w:pStyle w:val="Normal"/>
        <w:spacing w:before="160" w:after="160"/>
        <w:rPr>
          <w:color w:val="auto"/>
        </w:rPr>
      </w:pPr>
      <w:r>
        <w:rPr>
          <w:b/>
          <w:bCs/>
          <w:color w:val="auto"/>
        </w:rPr>
        <w:t>Требования к поставщику:</w:t>
      </w:r>
    </w:p>
    <w:p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поставщик согласует с Заказчиком материал, внешний вид и размеры изделий;</w:t>
      </w:r>
    </w:p>
    <w:p>
      <w:pPr>
        <w:pStyle w:val="ListParagraph"/>
        <w:numPr>
          <w:ilvl w:val="0"/>
          <w:numId w:val="1"/>
        </w:numPr>
        <w:rPr>
          <w:color w:val="auto"/>
        </w:rPr>
      </w:pPr>
      <w:r>
        <w:rPr>
          <w:color w:val="auto"/>
        </w:rPr>
        <w:t>поставщик производит поставку изделий по адресу Заказчика в рабочее время Заказчика;</w:t>
      </w:r>
    </w:p>
    <w:p>
      <w:pPr>
        <w:pStyle w:val="ListParagraph"/>
        <w:numPr>
          <w:ilvl w:val="0"/>
          <w:numId w:val="1"/>
        </w:numPr>
        <w:spacing w:lineRule="auto" w:line="252"/>
        <w:rPr>
          <w:color w:val="auto"/>
        </w:rPr>
      </w:pPr>
      <w:r>
        <w:rPr>
          <w:color w:val="auto"/>
        </w:rPr>
        <w:t>все материалы должны быть новыми; не допускается поставка материалов, бывших в употреблении, поврежденных, восстановленных, с дефектами;</w:t>
      </w:r>
    </w:p>
    <w:p>
      <w:pPr>
        <w:pStyle w:val="ListParagraph"/>
        <w:numPr>
          <w:ilvl w:val="0"/>
          <w:numId w:val="1"/>
        </w:numPr>
        <w:spacing w:lineRule="auto" w:line="252"/>
        <w:rPr>
          <w:color w:val="auto"/>
        </w:rPr>
      </w:pPr>
      <w:r>
        <w:rPr>
          <w:color w:val="auto"/>
        </w:rPr>
        <w:t>изделия должны быть готовы к использованию, без необходимости проведения дополнительных работ;</w:t>
      </w:r>
    </w:p>
    <w:p>
      <w:pPr>
        <w:pStyle w:val="ListParagraph"/>
        <w:numPr>
          <w:ilvl w:val="0"/>
          <w:numId w:val="1"/>
        </w:numPr>
        <w:rPr>
          <w:color w:val="auto"/>
        </w:rPr>
      </w:pPr>
      <w:r>
        <w:rPr>
          <w:rFonts w:cs="Calibri" w:cstheme="minorHAnsi"/>
          <w:color w:val="auto"/>
        </w:rPr>
        <w:t>поставщик предоставляет гарантию на изделия не менее 12 месяцев.</w:t>
      </w:r>
    </w:p>
    <w:p>
      <w:pPr>
        <w:pStyle w:val="ListParagraph"/>
        <w:numPr>
          <w:ilvl w:val="0"/>
          <w:numId w:val="0"/>
        </w:numPr>
        <w:spacing w:before="159" w:after="159"/>
        <w:ind w:hanging="0" w:left="0"/>
        <w:contextualSpacing w:val="false"/>
        <w:rPr>
          <w:color w:val="auto"/>
        </w:rPr>
      </w:pPr>
      <w:r>
        <w:rPr>
          <w:b/>
          <w:bCs/>
          <w:color w:val="auto"/>
        </w:rPr>
        <w:t>Описание столов: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b w:val="false"/>
          <w:bCs w:val="false"/>
          <w:color w:val="auto"/>
        </w:rPr>
        <w:t xml:space="preserve">предназначение </w:t>
      </w:r>
      <w:r>
        <w:rPr>
          <w:b w:val="false"/>
          <w:bCs w:val="false"/>
          <w:caps w:val="false"/>
          <w:smallCaps w:val="false"/>
          <w:color w:val="000000"/>
          <w:spacing w:val="0"/>
        </w:rPr>
        <w:t xml:space="preserve">– </w:t>
      </w:r>
      <w:r>
        <w:rPr>
          <w:b w:val="false"/>
          <w:bCs w:val="false"/>
          <w:color w:val="auto"/>
        </w:rPr>
        <w:t>столы в столовую;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/>
        <w:t xml:space="preserve">количество </w:t>
      </w:r>
      <w:r>
        <w:rPr>
          <w:caps w:val="false"/>
          <w:smallCaps w:val="false"/>
          <w:color w:val="000000"/>
          <w:spacing w:val="0"/>
        </w:rPr>
        <w:t xml:space="preserve">– </w:t>
      </w:r>
      <w:r>
        <w:rPr>
          <w:caps w:val="false"/>
          <w:smallCaps w:val="false"/>
          <w:color w:val="000000"/>
          <w:spacing w:val="0"/>
        </w:rPr>
        <w:t>9</w:t>
      </w:r>
      <w:r>
        <w:rPr>
          <w:caps w:val="false"/>
          <w:smallCaps w:val="false"/>
          <w:color w:val="000000"/>
          <w:spacing w:val="0"/>
        </w:rPr>
        <w:t xml:space="preserve"> штук;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caps w:val="false"/>
          <w:smallCaps w:val="false"/>
          <w:color w:val="000000"/>
          <w:spacing w:val="0"/>
        </w:rPr>
        <w:t>материал столешницы – МДФ;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caps w:val="false"/>
          <w:smallCaps w:val="false"/>
          <w:color w:val="000000"/>
          <w:spacing w:val="0"/>
        </w:rPr>
        <w:t>высота столешницы – 32 мм;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caps w:val="false"/>
          <w:smallCaps w:val="false"/>
          <w:color w:val="000000"/>
          <w:spacing w:val="0"/>
        </w:rPr>
        <w:t>цвет столешницы – согласовать с заказчиком;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b w:val="false"/>
          <w:bCs w:val="false"/>
          <w:caps w:val="false"/>
          <w:smallCaps w:val="false"/>
          <w:color w:val="000000"/>
          <w:spacing w:val="0"/>
        </w:rPr>
        <w:t xml:space="preserve">размеры столешницы каждого стола – </w:t>
      </w:r>
      <w:r>
        <w:rPr>
          <w:b w:val="false"/>
          <w:bCs w:val="false"/>
          <w:caps w:val="false"/>
          <w:smallCaps w:val="false"/>
          <w:color w:val="auto"/>
          <w:spacing w:val="0"/>
        </w:rPr>
        <w:t xml:space="preserve"> 80 см × 150 см;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b w:val="false"/>
          <w:bCs w:val="false"/>
          <w:caps w:val="false"/>
          <w:smallCaps w:val="false"/>
          <w:color w:val="auto"/>
          <w:spacing w:val="0"/>
        </w:rPr>
        <w:t>столешница имеет закругленные края (кромка выполнена из материала поверхности столешницы);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b w:val="false"/>
          <w:bCs w:val="false"/>
          <w:caps w:val="false"/>
          <w:smallCaps w:val="false"/>
          <w:color w:val="auto"/>
          <w:spacing w:val="0"/>
        </w:rPr>
        <w:t>ножки каждого стола изготовлены из стальной профильной трубы 40 мм × 40 мм, в виде каркаса (с покраской в черный цвет);</w:t>
      </w:r>
    </w:p>
    <w:p>
      <w:pPr>
        <w:pStyle w:val="ListParagraph"/>
        <w:widowControl/>
        <w:numPr>
          <w:ilvl w:val="0"/>
          <w:numId w:val="1"/>
        </w:numPr>
        <w:tabs>
          <w:tab w:val="clear" w:pos="708"/>
        </w:tabs>
        <w:suppressAutoHyphens w:val="true"/>
        <w:bidi w:val="0"/>
        <w:spacing w:lineRule="auto" w:line="252" w:before="0" w:after="160"/>
        <w:ind w:hanging="359" w:left="720" w:right="0"/>
        <w:contextualSpacing/>
        <w:jc w:val="left"/>
        <w:rPr/>
      </w:pPr>
      <w:r>
        <w:rPr>
          <w:b w:val="false"/>
          <w:bCs w:val="false"/>
          <w:caps w:val="false"/>
          <w:smallCaps w:val="false"/>
          <w:color w:val="auto"/>
          <w:spacing w:val="0"/>
        </w:rPr>
        <w:t>на нижней части ножек имеются пластиковые подпятники.</w:t>
      </w:r>
    </w:p>
    <w:p>
      <w:pPr>
        <w:pStyle w:val="ListParagraph"/>
        <w:numPr>
          <w:ilvl w:val="0"/>
          <w:numId w:val="0"/>
        </w:numPr>
        <w:spacing w:before="159" w:after="159"/>
        <w:ind w:hanging="0" w:left="0"/>
        <w:contextualSpacing w:val="false"/>
        <w:rPr>
          <w:color w:val="auto"/>
        </w:rPr>
      </w:pPr>
      <w:r>
        <w:rPr>
          <w:color w:val="auto"/>
        </w:rPr>
      </w:r>
      <w:r>
        <w:br w:type="page"/>
      </w:r>
    </w:p>
    <w:p>
      <w:pPr>
        <w:pStyle w:val="BodyText"/>
        <w:numPr>
          <w:ilvl w:val="0"/>
          <w:numId w:val="0"/>
        </w:numPr>
        <w:spacing w:before="0" w:after="159"/>
        <w:ind w:hanging="0" w:left="0"/>
        <w:rPr/>
      </w:pPr>
      <w:r>
        <w:rPr>
          <w:b/>
          <w:lang w:val="kk-KZ" w:eastAsia="en-US" w:bidi="ar-SA"/>
        </w:rPr>
        <w:t>Қостанай облысы, Рудный қаласы, Парковая көшесі, 30</w:t>
      </w:r>
      <w:r>
        <w:rPr>
          <w:b w:val="false"/>
          <w:bCs w:val="false"/>
          <w:lang w:val="kk-KZ" w:eastAsia="en-US" w:bidi="ar-SA"/>
        </w:rPr>
        <w:t xml:space="preserve"> мекенжайы бойынша үстелдерді жеткізуге арналған техникалық ерекшелік.</w:t>
      </w:r>
    </w:p>
    <w:p>
      <w:pPr>
        <w:pStyle w:val="BodyText"/>
        <w:rPr>
          <w:lang w:val="kk-KZ" w:eastAsia="en-US" w:bidi="ar-SA"/>
        </w:rPr>
      </w:pPr>
      <w:r>
        <w:rPr>
          <w:b w:val="false"/>
          <w:bCs w:val="false"/>
          <w:lang w:val="kk-KZ" w:eastAsia="en-US" w:bidi="ar-SA"/>
        </w:rPr>
        <w:t xml:space="preserve">Тапсырыс берушінің жұмыс уақыты: </w:t>
      </w:r>
      <w:r>
        <w:rPr>
          <w:b/>
          <w:bCs/>
          <w:lang w:val="kk-KZ" w:eastAsia="en-US" w:bidi="ar-SA"/>
        </w:rPr>
        <w:t>дүйсенбі-жұма, сағат 9:00-ден 13:00-ге дейін және сағат 14:00-ден 18:00-ге дейін</w:t>
      </w:r>
      <w:r>
        <w:rPr>
          <w:lang w:val="kk-KZ" w:eastAsia="en-US" w:bidi="ar-SA"/>
        </w:rPr>
        <w:t>, ресми мереке күндерінен басқа.</w:t>
      </w:r>
    </w:p>
    <w:p>
      <w:pPr>
        <w:pStyle w:val="BodyText"/>
        <w:rPr>
          <w:b/>
          <w:lang w:val="kk-KZ" w:eastAsia="en-US" w:bidi="ar-SA"/>
        </w:rPr>
      </w:pPr>
      <w:r>
        <w:rPr>
          <w:b/>
          <w:lang w:val="kk-KZ" w:eastAsia="en-US" w:bidi="ar-SA"/>
        </w:rPr>
        <w:t>Өнім берушіге қойылатын талаптар: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өнім беруші Тапсырыс берушімен бұйымдардың материалын, сыртқы түрін және өлшемдерін келіседі;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өнім беруші бұйымдарды Тапсырыс берушінің мекенжайына Тапсырыс берушінің жұмыс уақытында жеткізуді жүзеге асырады;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барлық материалдар жаңа болуы тиіс; бұрын пайдаланылған, зақымдалған, қалпына келтірілген, ақаулары бар материалдарды жеткізуге жол берілмейді;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бұйымдар қосымша жұмыстарды жүргізу қажеттілігінсіз, пайдалануға дайын болуы тиіс;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left="709"/>
        <w:rPr>
          <w:lang w:val="kk-KZ" w:eastAsia="en-US" w:bidi="ar-SA"/>
        </w:rPr>
      </w:pPr>
      <w:r>
        <w:rPr>
          <w:lang w:val="kk-KZ" w:eastAsia="en-US" w:bidi="ar-SA"/>
        </w:rPr>
        <w:t>өнім беруші бұйымдарға кемінде 12 ай кепілдік береді.</w:t>
      </w:r>
    </w:p>
    <w:p>
      <w:pPr>
        <w:pStyle w:val="BodyText"/>
        <w:rPr>
          <w:b/>
          <w:lang w:val="kk-KZ" w:eastAsia="en-US" w:bidi="ar-SA"/>
        </w:rPr>
      </w:pPr>
      <w:r>
        <w:rPr>
          <w:b/>
          <w:lang w:val="kk-KZ" w:eastAsia="en-US" w:bidi="ar-SA"/>
        </w:rPr>
        <w:t>Үстелдердің сипаттамасы: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мақсаты – асханаға арналған үстелдер;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саны – 9 дана;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үстел үсті тақтасының (столешница) материалы – МДФ;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үстел үсті тақтасының биіктігі – 32 мм;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үстел үсті тақтасының түсі – Тапсырыс берушімен келісіледі;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әрбір үстелдің үстел үсті тақтасының өлшемдері – 80 см × 150 см;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үстел үсті тақтасының шеттері дөңгелектелген (жиегі үстел үсті тақтасының беткі материалынан жасалған);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42"/>
        <w:ind w:hanging="283" w:left="709"/>
        <w:contextualSpacing/>
        <w:rPr>
          <w:lang w:val="kk-KZ" w:eastAsia="en-US" w:bidi="ar-SA"/>
        </w:rPr>
      </w:pPr>
      <w:r>
        <w:rPr>
          <w:lang w:val="kk-KZ" w:eastAsia="en-US" w:bidi="ar-SA"/>
        </w:rPr>
        <w:t>әрбір үстелдің аяқтары 40 мм × 40 мм болат профильді құбырдан, қаңқа (каркас) түрінде жасалған (қара түске боялған);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lang w:val="kk-KZ" w:eastAsia="en-US" w:bidi="ar-SA"/>
        </w:rPr>
      </w:pPr>
      <w:r>
        <w:rPr>
          <w:lang w:val="kk-KZ" w:eastAsia="en-US" w:bidi="ar-SA"/>
        </w:rPr>
        <w:t>аяқтарының төменгі бөлігінде пластикалық табандықтар (подпятники) бар.</w:t>
      </w:r>
    </w:p>
    <w:p>
      <w:pPr>
        <w:pStyle w:val="ListParagraph"/>
        <w:numPr>
          <w:ilvl w:val="0"/>
          <w:numId w:val="0"/>
        </w:numPr>
        <w:spacing w:before="0" w:after="159"/>
        <w:ind w:hanging="0" w:left="0"/>
        <w:contextualSpacing w:val="false"/>
        <w:rPr>
          <w:lang w:val="kk-KZ" w:eastAsia="en-US" w:bidi="ar-SA"/>
        </w:rPr>
      </w:pPr>
      <w:r>
        <w:rPr>
          <w:lang w:val="kk-KZ" w:eastAsia="en-US" w:bidi="ar-SA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4631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3">
    <w:name w:val="Heading 3"/>
    <w:basedOn w:val="Style14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ascii="Calibri" w:hAnsi="Calibri" w:cs="Lohit Devanagari"/>
    </w:rPr>
  </w:style>
  <w:style w:type="paragraph" w:styleId="ListParagraph">
    <w:name w:val="List Paragraph"/>
    <w:basedOn w:val="Normal"/>
    <w:uiPriority w:val="34"/>
    <w:qFormat/>
    <w:rsid w:val="00084ce4"/>
    <w:pPr>
      <w:spacing w:before="0" w:after="160"/>
      <w:ind w:hanging="0" w:left="720"/>
      <w:contextualSpacing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254e4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Application>LibreOffice/24.2.7.2$Linux_X86_64 LibreOffice_project/420$Build-2</Application>
  <AppVersion>15.0000</AppVersion>
  <Pages>2</Pages>
  <Words>354</Words>
  <Characters>2236</Characters>
  <CharactersWithSpaces>2539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2021-12-27T05:17:00Z</dcterms:created>
  <dc:creator>z</dc:creator>
  <dc:description/>
  <dc:language>ru-RU</dc:language>
  <cp:lastModifiedBy/>
  <dcterms:modified xsi:type="dcterms:W3CDTF">2026-10-14T14:35:27Z</dcterms:modified>
  <cp:revision>341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