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A8B" w:rsidRPr="007E4361" w:rsidRDefault="00044531" w:rsidP="007E4361">
      <w:pPr>
        <w:pStyle w:val="DocTitle"/>
        <w:jc w:val="center"/>
        <w:rPr>
          <w:lang w:val="ru-RU"/>
        </w:rPr>
      </w:pPr>
      <w:r w:rsidRPr="007E4361">
        <w:rPr>
          <w:lang w:val="ru-RU"/>
        </w:rPr>
        <w:t>ТЕХНИЧЕСКАЯ СПЕЦИФИКАЦИЯ ЗАКУПАЕМЫХ УСЛУГ</w:t>
      </w:r>
    </w:p>
    <w:p w:rsidR="006A2A8B" w:rsidRPr="007E4361" w:rsidRDefault="00F362B1" w:rsidP="007E4361">
      <w:pPr>
        <w:spacing w:after="180"/>
        <w:jc w:val="center"/>
        <w:rPr>
          <w:lang w:val="ru-RU"/>
        </w:rPr>
      </w:pPr>
      <w:r>
        <w:rPr>
          <w:b/>
          <w:lang w:val="ru-RU"/>
        </w:rPr>
        <w:t>Техническое обслуживание</w:t>
      </w:r>
      <w:r w:rsidRPr="00F362B1">
        <w:rPr>
          <w:b/>
          <w:lang w:val="ru-RU"/>
        </w:rPr>
        <w:t xml:space="preserve"> </w:t>
      </w:r>
      <w:r>
        <w:rPr>
          <w:b/>
        </w:rPr>
        <w:t>c</w:t>
      </w:r>
      <w:r w:rsidR="00044531" w:rsidRPr="007E4361">
        <w:rPr>
          <w:b/>
          <w:lang w:val="ru-RU"/>
        </w:rPr>
        <w:t xml:space="preserve"> </w:t>
      </w:r>
      <w:proofErr w:type="spellStart"/>
      <w:r w:rsidR="00044531" w:rsidRPr="007E4361">
        <w:rPr>
          <w:b/>
          <w:lang w:val="ru-RU"/>
        </w:rPr>
        <w:t>перезарядк</w:t>
      </w:r>
      <w:proofErr w:type="spellEnd"/>
      <w:r>
        <w:rPr>
          <w:b/>
          <w:lang w:val="kk-KZ"/>
        </w:rPr>
        <w:t>ой</w:t>
      </w:r>
      <w:r w:rsidR="00044531" w:rsidRPr="007E4361">
        <w:rPr>
          <w:b/>
          <w:lang w:val="ru-RU"/>
        </w:rPr>
        <w:t xml:space="preserve"> порошковых огнетушителей</w:t>
      </w:r>
    </w:p>
    <w:tbl>
      <w:tblPr>
        <w:tblW w:w="0" w:type="auto"/>
        <w:jc w:val="center"/>
        <w:tblBorders>
          <w:top w:val="single" w:sz="4" w:space="0" w:color="B7C0C9"/>
          <w:left w:val="single" w:sz="4" w:space="0" w:color="B7C0C9"/>
          <w:bottom w:val="single" w:sz="4" w:space="0" w:color="B7C0C9"/>
          <w:right w:val="single" w:sz="4" w:space="0" w:color="B7C0C9"/>
          <w:insideH w:val="single" w:sz="4" w:space="0" w:color="B7C0C9"/>
          <w:insideV w:val="single" w:sz="4" w:space="0" w:color="B7C0C9"/>
        </w:tblBorders>
        <w:tblLayout w:type="fixed"/>
        <w:tblLook w:val="04A0" w:firstRow="1" w:lastRow="0" w:firstColumn="1" w:lastColumn="0" w:noHBand="0" w:noVBand="1"/>
      </w:tblPr>
      <w:tblGrid>
        <w:gridCol w:w="2537"/>
        <w:gridCol w:w="2537"/>
        <w:gridCol w:w="2537"/>
      </w:tblGrid>
      <w:tr w:rsidR="00F362B1" w:rsidRPr="007E4361" w:rsidTr="007E4361">
        <w:trPr>
          <w:jc w:val="center"/>
        </w:trPr>
        <w:tc>
          <w:tcPr>
            <w:tcW w:w="2537" w:type="dxa"/>
            <w:shd w:val="clear" w:color="auto" w:fill="auto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F362B1" w:rsidRPr="007E4361" w:rsidRDefault="00F362B1" w:rsidP="007E4361">
            <w:pPr>
              <w:pStyle w:val="TableHeader"/>
              <w:jc w:val="center"/>
            </w:pPr>
            <w:proofErr w:type="spellStart"/>
            <w:r w:rsidRPr="007E4361">
              <w:rPr>
                <w:b w:val="0"/>
              </w:rPr>
              <w:t>Наименование</w:t>
            </w:r>
            <w:proofErr w:type="spellEnd"/>
            <w:r w:rsidRPr="007E4361">
              <w:rPr>
                <w:b w:val="0"/>
              </w:rPr>
              <w:t xml:space="preserve"> </w:t>
            </w:r>
            <w:proofErr w:type="spellStart"/>
            <w:r w:rsidRPr="007E4361">
              <w:rPr>
                <w:b w:val="0"/>
              </w:rPr>
              <w:t>услуги</w:t>
            </w:r>
            <w:proofErr w:type="spellEnd"/>
          </w:p>
        </w:tc>
        <w:tc>
          <w:tcPr>
            <w:tcW w:w="2537" w:type="dxa"/>
            <w:shd w:val="clear" w:color="auto" w:fill="auto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F362B1" w:rsidRPr="007E4361" w:rsidRDefault="00F362B1" w:rsidP="007E4361">
            <w:pPr>
              <w:pStyle w:val="TableHeader"/>
              <w:jc w:val="center"/>
            </w:pPr>
            <w:r w:rsidRPr="007E4361">
              <w:rPr>
                <w:b w:val="0"/>
              </w:rPr>
              <w:t>Объем работ</w:t>
            </w:r>
          </w:p>
        </w:tc>
        <w:tc>
          <w:tcPr>
            <w:tcW w:w="2537" w:type="dxa"/>
            <w:shd w:val="clear" w:color="auto" w:fill="auto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F362B1" w:rsidRPr="007E4361" w:rsidRDefault="00F362B1" w:rsidP="007E4361">
            <w:pPr>
              <w:pStyle w:val="TableHeader"/>
              <w:jc w:val="center"/>
            </w:pPr>
            <w:r w:rsidRPr="007E4361">
              <w:rPr>
                <w:b w:val="0"/>
              </w:rPr>
              <w:t>Место оказания услуг</w:t>
            </w:r>
          </w:p>
        </w:tc>
      </w:tr>
      <w:tr w:rsidR="00F362B1" w:rsidRPr="00301FFB">
        <w:trPr>
          <w:jc w:val="center"/>
        </w:trPr>
        <w:tc>
          <w:tcPr>
            <w:tcW w:w="2537" w:type="dxa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F362B1" w:rsidRPr="007E4361" w:rsidRDefault="00F362B1" w:rsidP="00F362B1">
            <w:pPr>
              <w:rPr>
                <w:lang w:val="ru-RU"/>
              </w:rPr>
            </w:pPr>
            <w:r>
              <w:rPr>
                <w:lang w:val="ru-RU"/>
              </w:rPr>
              <w:t xml:space="preserve">Техническое обслуживание с </w:t>
            </w:r>
            <w:r w:rsidRPr="007E4361">
              <w:rPr>
                <w:lang w:val="ru-RU"/>
              </w:rPr>
              <w:t>перезарядк</w:t>
            </w:r>
            <w:r>
              <w:rPr>
                <w:lang w:val="ru-RU"/>
              </w:rPr>
              <w:t>ой</w:t>
            </w:r>
            <w:bookmarkStart w:id="0" w:name="_GoBack"/>
            <w:bookmarkEnd w:id="0"/>
            <w:r w:rsidRPr="007E4361">
              <w:rPr>
                <w:lang w:val="ru-RU"/>
              </w:rPr>
              <w:t xml:space="preserve"> огнетушителей</w:t>
            </w:r>
          </w:p>
        </w:tc>
        <w:tc>
          <w:tcPr>
            <w:tcW w:w="2537" w:type="dxa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F362B1" w:rsidRPr="007E4361" w:rsidRDefault="00F362B1" w:rsidP="007E436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Всего 30 шт.:</w:t>
            </w:r>
            <w:r>
              <w:rPr>
                <w:lang w:val="ru-RU"/>
              </w:rPr>
              <w:br/>
              <w:t>ОП-10 — 15 шт.</w:t>
            </w:r>
            <w:r>
              <w:rPr>
                <w:lang w:val="ru-RU"/>
              </w:rPr>
              <w:br/>
              <w:t>ОП-5 — 15</w:t>
            </w:r>
            <w:r w:rsidRPr="007E4361">
              <w:rPr>
                <w:lang w:val="ru-RU"/>
              </w:rPr>
              <w:t xml:space="preserve"> шт.</w:t>
            </w:r>
          </w:p>
        </w:tc>
        <w:tc>
          <w:tcPr>
            <w:tcW w:w="2537" w:type="dxa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F362B1" w:rsidRPr="00301FFB" w:rsidRDefault="00F362B1" w:rsidP="00301FFB">
            <w:pPr>
              <w:jc w:val="center"/>
              <w:rPr>
                <w:lang w:val="ru-RU"/>
              </w:rPr>
            </w:pPr>
            <w:r w:rsidRPr="00301FFB">
              <w:rPr>
                <w:lang w:val="ru-RU"/>
              </w:rPr>
              <w:t xml:space="preserve">г. </w:t>
            </w:r>
            <w:r>
              <w:rPr>
                <w:lang w:val="ru-RU"/>
              </w:rPr>
              <w:t>Караганда,</w:t>
            </w:r>
            <w:r>
              <w:rPr>
                <w:lang w:val="ru-RU"/>
              </w:rPr>
              <w:br/>
              <w:t>ул. Рыскулова</w:t>
            </w:r>
            <w:r w:rsidRPr="00301FFB">
              <w:rPr>
                <w:lang w:val="ru-RU"/>
              </w:rPr>
              <w:t>, 1</w:t>
            </w:r>
          </w:p>
        </w:tc>
      </w:tr>
    </w:tbl>
    <w:p w:rsidR="006A2A8B" w:rsidRPr="00301FFB" w:rsidRDefault="006A2A8B" w:rsidP="007E4361">
      <w:pPr>
        <w:spacing w:after="0"/>
        <w:rPr>
          <w:lang w:val="ru-RU"/>
        </w:rPr>
      </w:pPr>
    </w:p>
    <w:tbl>
      <w:tblPr>
        <w:tblW w:w="0" w:type="auto"/>
        <w:tblBorders>
          <w:top w:val="single" w:sz="4" w:space="0" w:color="B7C0C9"/>
          <w:left w:val="single" w:sz="4" w:space="0" w:color="B7C0C9"/>
          <w:bottom w:val="single" w:sz="4" w:space="0" w:color="B7C0C9"/>
          <w:right w:val="single" w:sz="4" w:space="0" w:color="B7C0C9"/>
          <w:insideH w:val="single" w:sz="4" w:space="0" w:color="B7C0C9"/>
          <w:insideV w:val="single" w:sz="4" w:space="0" w:color="B7C0C9"/>
        </w:tblBorders>
        <w:tblLayout w:type="fixed"/>
        <w:tblLook w:val="04A0" w:firstRow="1" w:lastRow="0" w:firstColumn="1" w:lastColumn="0" w:noHBand="0" w:noVBand="1"/>
      </w:tblPr>
      <w:tblGrid>
        <w:gridCol w:w="10148"/>
      </w:tblGrid>
      <w:tr w:rsidR="006A2A8B" w:rsidRPr="007E4361" w:rsidTr="007E4361">
        <w:trPr>
          <w:trHeight w:val="1315"/>
        </w:trPr>
        <w:tc>
          <w:tcPr>
            <w:tcW w:w="10148" w:type="dxa"/>
            <w:shd w:val="clear" w:color="auto" w:fill="auto"/>
            <w:tcMar>
              <w:top w:w="100" w:type="dxa"/>
              <w:left w:w="140" w:type="dxa"/>
              <w:bottom w:w="90" w:type="dxa"/>
              <w:right w:w="140" w:type="dxa"/>
            </w:tcMar>
          </w:tcPr>
          <w:p w:rsidR="006A2A8B" w:rsidRPr="007E4361" w:rsidRDefault="00044531" w:rsidP="007E4361">
            <w:pPr>
              <w:pStyle w:val="SectionLabel"/>
              <w:spacing w:after="40"/>
              <w:rPr>
                <w:lang w:val="ru-RU"/>
              </w:rPr>
            </w:pPr>
            <w:r w:rsidRPr="007E4361">
              <w:rPr>
                <w:lang w:val="ru-RU"/>
              </w:rPr>
              <w:t>Технические характеристики ОП-10(з) (типовые)</w:t>
            </w:r>
          </w:p>
          <w:p w:rsidR="006A2A8B" w:rsidRPr="007E4361" w:rsidRDefault="00044531" w:rsidP="007E4361">
            <w:pPr>
              <w:pStyle w:val="Details"/>
            </w:pPr>
            <w:r w:rsidRPr="007E4361">
              <w:rPr>
                <w:lang w:val="ru-RU"/>
              </w:rPr>
              <w:t xml:space="preserve">Порошковый переносной, </w:t>
            </w:r>
            <w:proofErr w:type="spellStart"/>
            <w:r w:rsidRPr="007E4361">
              <w:rPr>
                <w:lang w:val="ru-RU"/>
              </w:rPr>
              <w:t>закачного</w:t>
            </w:r>
            <w:proofErr w:type="spellEnd"/>
            <w:r w:rsidRPr="007E4361">
              <w:rPr>
                <w:lang w:val="ru-RU"/>
              </w:rPr>
              <w:t xml:space="preserve"> типа; масса огнетушащего порошка — 10 ± 0,5 кг; рабочее давление при 20 °</w:t>
            </w:r>
            <w:r w:rsidRPr="007E4361">
              <w:t>C</w:t>
            </w:r>
            <w:r w:rsidRPr="007E4361">
              <w:rPr>
                <w:lang w:val="ru-RU"/>
              </w:rPr>
              <w:t xml:space="preserve"> — около 1,6 ± 0,1 МПа; продолжительность подачи порошка — не менее 15 с; длина струи — не менее 4 м; тушение пожаров классов </w:t>
            </w:r>
            <w:r w:rsidRPr="007E4361">
              <w:t>A</w:t>
            </w:r>
            <w:r w:rsidRPr="007E4361">
              <w:rPr>
                <w:lang w:val="ru-RU"/>
              </w:rPr>
              <w:t xml:space="preserve">, </w:t>
            </w:r>
            <w:r w:rsidRPr="007E4361">
              <w:t>B</w:t>
            </w:r>
            <w:r w:rsidRPr="007E4361">
              <w:rPr>
                <w:lang w:val="ru-RU"/>
              </w:rPr>
              <w:t xml:space="preserve">, </w:t>
            </w:r>
            <w:r w:rsidRPr="007E4361">
              <w:t>C</w:t>
            </w:r>
            <w:r w:rsidRPr="007E4361">
              <w:rPr>
                <w:lang w:val="ru-RU"/>
              </w:rPr>
              <w:t xml:space="preserve"> и </w:t>
            </w:r>
            <w:r w:rsidRPr="007E4361">
              <w:t>E</w:t>
            </w:r>
            <w:r w:rsidRPr="007E4361">
              <w:rPr>
                <w:lang w:val="ru-RU"/>
              </w:rPr>
              <w:t xml:space="preserve"> (электроустановки до 1000 В) — при наличии соответствующей маркировки. </w:t>
            </w:r>
            <w:r w:rsidRPr="007E4361">
              <w:t>Фактические характеристики должны соответствовать паспорту конкретного изделия.</w:t>
            </w:r>
          </w:p>
        </w:tc>
      </w:tr>
    </w:tbl>
    <w:p w:rsidR="003940DA" w:rsidRDefault="003940DA" w:rsidP="003940DA">
      <w:pPr>
        <w:pStyle w:val="SectionLabel"/>
        <w:spacing w:after="0" w:line="240" w:lineRule="auto"/>
        <w:rPr>
          <w:sz w:val="20"/>
          <w:szCs w:val="20"/>
          <w:lang w:val="ru-RU"/>
        </w:rPr>
      </w:pPr>
    </w:p>
    <w:p w:rsidR="003940DA" w:rsidRPr="000346FA" w:rsidRDefault="003940DA" w:rsidP="003940DA">
      <w:pPr>
        <w:pStyle w:val="SectionLabel"/>
        <w:spacing w:after="0" w:line="240" w:lineRule="auto"/>
        <w:rPr>
          <w:sz w:val="20"/>
          <w:szCs w:val="20"/>
          <w:lang w:val="ru-RU"/>
        </w:rPr>
      </w:pPr>
      <w:r w:rsidRPr="000346FA">
        <w:rPr>
          <w:sz w:val="20"/>
          <w:szCs w:val="20"/>
          <w:lang w:val="ru-RU"/>
        </w:rPr>
        <w:t>Перечень работ и требования к исполнителю</w:t>
      </w:r>
    </w:p>
    <w:p w:rsidR="003940DA" w:rsidRPr="000346FA" w:rsidRDefault="003940DA" w:rsidP="003940DA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1. </w:t>
      </w:r>
      <w:r w:rsidRPr="000346FA">
        <w:rPr>
          <w:sz w:val="20"/>
          <w:szCs w:val="20"/>
          <w:lang w:val="ru-RU"/>
        </w:rPr>
        <w:t>Провести осмотр технического состояния всех порошковых огнетушителей, проверить пригодность к дальнейшей эксплуатации.</w:t>
      </w:r>
    </w:p>
    <w:p w:rsidR="003940DA" w:rsidRPr="000346FA" w:rsidRDefault="003940DA" w:rsidP="003940DA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2. </w:t>
      </w:r>
      <w:r w:rsidRPr="000346FA">
        <w:rPr>
          <w:sz w:val="20"/>
          <w:szCs w:val="20"/>
          <w:lang w:val="ru-RU"/>
        </w:rPr>
        <w:t>Выполнить перезарядку огнетушителей, срок предыдущей перезарядки которых истёк, с проверкой герметичности и работоспособности.</w:t>
      </w:r>
    </w:p>
    <w:p w:rsidR="003940DA" w:rsidRPr="000346FA" w:rsidRDefault="003940DA" w:rsidP="003940DA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3. </w:t>
      </w:r>
      <w:r w:rsidRPr="000346FA">
        <w:rPr>
          <w:sz w:val="20"/>
          <w:szCs w:val="20"/>
          <w:lang w:val="ru-RU"/>
        </w:rPr>
        <w:t xml:space="preserve">Провести техническое обслуживание, </w:t>
      </w:r>
    </w:p>
    <w:p w:rsidR="003940DA" w:rsidRPr="000346FA" w:rsidRDefault="003940DA" w:rsidP="003940DA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4. </w:t>
      </w:r>
      <w:r w:rsidRPr="000346FA">
        <w:rPr>
          <w:sz w:val="20"/>
          <w:szCs w:val="20"/>
          <w:lang w:val="ru-RU"/>
        </w:rPr>
        <w:t>Проверить состояние корпусов, запорно-пусковых устройств, рукояток, манометров, пломб, предохранительных элементов и соединений.</w:t>
      </w:r>
    </w:p>
    <w:p w:rsidR="003940DA" w:rsidRPr="000346FA" w:rsidRDefault="003940DA" w:rsidP="003940DA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5. </w:t>
      </w:r>
      <w:r w:rsidRPr="000346FA">
        <w:rPr>
          <w:sz w:val="20"/>
          <w:szCs w:val="20"/>
          <w:lang w:val="ru-RU"/>
        </w:rPr>
        <w:t>Очистить корпуса всех огнетушителей от пыли, загрязнений и остатков старых наклеек; привести внешний вид в надлежащее состояние.</w:t>
      </w:r>
    </w:p>
    <w:p w:rsidR="003940DA" w:rsidRPr="000346FA" w:rsidRDefault="003940DA" w:rsidP="003940DA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6. </w:t>
      </w:r>
      <w:r w:rsidRPr="000346FA">
        <w:rPr>
          <w:sz w:val="20"/>
          <w:szCs w:val="20"/>
          <w:lang w:val="ru-RU"/>
        </w:rPr>
        <w:t>При необходимости восстановить красное лакокрасочное покрытие корпусов после оценки состояния металла; не закрашивать коррозию, трещины и другие дефекты, требующие ремонта или выбраковки.</w:t>
      </w:r>
    </w:p>
    <w:p w:rsidR="003940DA" w:rsidRPr="000346FA" w:rsidRDefault="003940DA" w:rsidP="003940DA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7. </w:t>
      </w:r>
      <w:r w:rsidRPr="000346FA">
        <w:rPr>
          <w:sz w:val="20"/>
          <w:szCs w:val="20"/>
          <w:lang w:val="ru-RU"/>
        </w:rPr>
        <w:t>Снять повреждённые, выцветшие и нечитаемые наклейки; нанести новые этикетки с данными об огнетушителе, правилами применения и сведениями об обслуживании.</w:t>
      </w:r>
    </w:p>
    <w:p w:rsidR="003940DA" w:rsidRPr="000346FA" w:rsidRDefault="003940DA" w:rsidP="003940DA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8. </w:t>
      </w:r>
      <w:r w:rsidRPr="000346FA">
        <w:rPr>
          <w:sz w:val="20"/>
          <w:szCs w:val="20"/>
          <w:lang w:val="ru-RU"/>
        </w:rPr>
        <w:t>После выполненных работ нанести маркировку с фактической датой перезарядки (обслуживания), наименованием исполнителя и сроком следующего обслуживания в соответствии с паспортом огнетушителя.</w:t>
      </w:r>
    </w:p>
    <w:p w:rsidR="003940DA" w:rsidRPr="000346FA" w:rsidRDefault="003940DA" w:rsidP="003940DA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9. </w:t>
      </w:r>
      <w:r w:rsidRPr="000346FA">
        <w:rPr>
          <w:sz w:val="20"/>
          <w:szCs w:val="20"/>
          <w:lang w:val="ru-RU"/>
        </w:rPr>
        <w:t>Проверить наличие, целостность и надёжность крепления гибких шлангов с распылителями (если предусмотрены конструкцией огнетушителя).</w:t>
      </w:r>
    </w:p>
    <w:p w:rsidR="003940DA" w:rsidRPr="000346FA" w:rsidRDefault="003940DA" w:rsidP="003940DA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10. </w:t>
      </w:r>
      <w:r w:rsidRPr="000346FA">
        <w:rPr>
          <w:sz w:val="20"/>
          <w:szCs w:val="20"/>
          <w:lang w:val="ru-RU"/>
        </w:rPr>
        <w:t>При отсутствии шлангов, а также при их повреждении, износе либо непригодности исполнитель обязан поставить и установить новые шланги с распылителями, совместимые с соответствующей моделью ОП-10 (и ОП-5, если шланг предусмотрен заводской комплектацией). Количество определяется при осмотре по согласованию с заказчиком; установка должна быть включена в стоимость оказываемых услуг.</w:t>
      </w:r>
    </w:p>
    <w:p w:rsidR="003940DA" w:rsidRPr="000346FA" w:rsidRDefault="003940DA" w:rsidP="003940DA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11. </w:t>
      </w:r>
      <w:r w:rsidRPr="000346FA">
        <w:rPr>
          <w:sz w:val="20"/>
          <w:szCs w:val="20"/>
          <w:lang w:val="ru-RU"/>
        </w:rPr>
        <w:t>После обслуживания проверить комплектность и готовность огнетушителей к эксплуатации; передать заказчику акт выполненных работ с указанием количества перезаряженных, обслуженных огнетушителей и установленных шлангов.</w:t>
      </w:r>
    </w:p>
    <w:p w:rsidR="007E4361" w:rsidRPr="007E4361" w:rsidRDefault="007E4361" w:rsidP="007E4361">
      <w:pPr>
        <w:pStyle w:val="DocTitle"/>
        <w:jc w:val="center"/>
        <w:rPr>
          <w:lang w:val="ru-RU"/>
        </w:rPr>
      </w:pPr>
    </w:p>
    <w:p w:rsidR="007E4361" w:rsidRPr="007E4361" w:rsidRDefault="007E4361" w:rsidP="007E4361">
      <w:pPr>
        <w:pStyle w:val="DocTitle"/>
        <w:jc w:val="center"/>
        <w:rPr>
          <w:lang w:val="ru-RU"/>
        </w:rPr>
      </w:pPr>
    </w:p>
    <w:p w:rsidR="007E4361" w:rsidRPr="007E4361" w:rsidRDefault="007E4361" w:rsidP="007E4361">
      <w:pPr>
        <w:pStyle w:val="DocTitle"/>
        <w:jc w:val="center"/>
        <w:rPr>
          <w:lang w:val="ru-RU"/>
        </w:rPr>
      </w:pPr>
    </w:p>
    <w:p w:rsidR="007E4361" w:rsidRPr="007E4361" w:rsidRDefault="007E4361" w:rsidP="007E4361">
      <w:pPr>
        <w:pStyle w:val="DocTitle"/>
        <w:jc w:val="center"/>
        <w:rPr>
          <w:lang w:val="ru-RU"/>
        </w:rPr>
      </w:pPr>
    </w:p>
    <w:p w:rsidR="007E4361" w:rsidRPr="007E4361" w:rsidRDefault="007E4361" w:rsidP="007E4361">
      <w:pPr>
        <w:pStyle w:val="DocTitle"/>
        <w:jc w:val="center"/>
        <w:rPr>
          <w:lang w:val="ru-RU"/>
        </w:rPr>
      </w:pPr>
    </w:p>
    <w:p w:rsidR="007E4361" w:rsidRPr="007E4361" w:rsidRDefault="007E4361" w:rsidP="007E4361">
      <w:pPr>
        <w:pStyle w:val="DocTitle"/>
        <w:jc w:val="center"/>
        <w:rPr>
          <w:lang w:val="ru-RU"/>
        </w:rPr>
      </w:pPr>
    </w:p>
    <w:p w:rsidR="007E4361" w:rsidRPr="007E4361" w:rsidRDefault="007E4361" w:rsidP="007E4361">
      <w:pPr>
        <w:pStyle w:val="DocTitle"/>
        <w:jc w:val="center"/>
        <w:rPr>
          <w:lang w:val="ru-RU"/>
        </w:rPr>
      </w:pPr>
    </w:p>
    <w:p w:rsidR="007E4361" w:rsidRPr="007E4361" w:rsidRDefault="007E4361" w:rsidP="007E4361">
      <w:pPr>
        <w:pStyle w:val="DocTitle"/>
        <w:jc w:val="center"/>
        <w:rPr>
          <w:lang w:val="ru-RU"/>
        </w:rPr>
      </w:pPr>
    </w:p>
    <w:p w:rsidR="007E4361" w:rsidRPr="007E4361" w:rsidRDefault="007E4361" w:rsidP="007E4361">
      <w:pPr>
        <w:pStyle w:val="DocTitle"/>
        <w:jc w:val="center"/>
        <w:rPr>
          <w:lang w:val="ru-RU"/>
        </w:rPr>
      </w:pPr>
    </w:p>
    <w:p w:rsidR="007E4361" w:rsidRPr="007E4361" w:rsidRDefault="007E4361" w:rsidP="007E4361">
      <w:pPr>
        <w:pStyle w:val="DocTitle"/>
        <w:jc w:val="center"/>
        <w:rPr>
          <w:lang w:val="ru-RU"/>
        </w:rPr>
      </w:pPr>
    </w:p>
    <w:p w:rsidR="007E4361" w:rsidRDefault="007E4361" w:rsidP="007E4361">
      <w:pPr>
        <w:pStyle w:val="DocTitle"/>
        <w:jc w:val="center"/>
        <w:rPr>
          <w:lang w:val="ru-RU"/>
        </w:rPr>
      </w:pPr>
    </w:p>
    <w:p w:rsidR="00F362B1" w:rsidRDefault="00F362B1" w:rsidP="007E4361">
      <w:pPr>
        <w:pStyle w:val="DocTitle"/>
        <w:jc w:val="center"/>
        <w:rPr>
          <w:lang w:val="ru-RU"/>
        </w:rPr>
      </w:pPr>
    </w:p>
    <w:p w:rsidR="00F362B1" w:rsidRPr="007E4361" w:rsidRDefault="00F362B1" w:rsidP="007E4361">
      <w:pPr>
        <w:pStyle w:val="DocTitle"/>
        <w:jc w:val="center"/>
        <w:rPr>
          <w:lang w:val="ru-RU"/>
        </w:rPr>
      </w:pPr>
    </w:p>
    <w:p w:rsidR="007E4361" w:rsidRPr="007E4361" w:rsidRDefault="007E4361" w:rsidP="007E4361">
      <w:pPr>
        <w:pStyle w:val="DocTitle"/>
        <w:jc w:val="center"/>
        <w:rPr>
          <w:lang w:val="ru-RU"/>
        </w:rPr>
      </w:pPr>
    </w:p>
    <w:p w:rsidR="006A2A8B" w:rsidRPr="007E4361" w:rsidRDefault="00044531" w:rsidP="007E4361">
      <w:pPr>
        <w:pStyle w:val="DocTitle"/>
        <w:jc w:val="center"/>
        <w:rPr>
          <w:lang w:val="ru-RU"/>
        </w:rPr>
      </w:pPr>
      <w:r w:rsidRPr="007E4361">
        <w:rPr>
          <w:lang w:val="ru-RU"/>
        </w:rPr>
        <w:lastRenderedPageBreak/>
        <w:t>САТЫП АЛЫНАТЫН ҚЫЗМЕТТЕРДІҢ ТЕХНИКАЛЫҚ ЕРЕКШЕЛІГІ</w:t>
      </w:r>
    </w:p>
    <w:p w:rsidR="006A2A8B" w:rsidRPr="007E4361" w:rsidRDefault="00044531" w:rsidP="007E4361">
      <w:pPr>
        <w:spacing w:after="180"/>
        <w:jc w:val="center"/>
        <w:rPr>
          <w:lang w:val="ru-RU"/>
        </w:rPr>
      </w:pPr>
      <w:proofErr w:type="spellStart"/>
      <w:r w:rsidRPr="007E4361">
        <w:rPr>
          <w:b/>
          <w:lang w:val="ru-RU"/>
        </w:rPr>
        <w:t>Ұнтақты</w:t>
      </w:r>
      <w:proofErr w:type="spellEnd"/>
      <w:r w:rsidRPr="007E4361">
        <w:rPr>
          <w:b/>
          <w:lang w:val="ru-RU"/>
        </w:rPr>
        <w:t xml:space="preserve"> </w:t>
      </w:r>
      <w:proofErr w:type="spellStart"/>
      <w:r w:rsidRPr="007E4361">
        <w:rPr>
          <w:b/>
          <w:lang w:val="ru-RU"/>
        </w:rPr>
        <w:t>өрт</w:t>
      </w:r>
      <w:proofErr w:type="spellEnd"/>
      <w:r w:rsidRPr="007E4361">
        <w:rPr>
          <w:b/>
          <w:lang w:val="ru-RU"/>
        </w:rPr>
        <w:t xml:space="preserve"> </w:t>
      </w:r>
      <w:proofErr w:type="spellStart"/>
      <w:r w:rsidRPr="007E4361">
        <w:rPr>
          <w:b/>
          <w:lang w:val="ru-RU"/>
        </w:rPr>
        <w:t>сөндіргіштерге</w:t>
      </w:r>
      <w:proofErr w:type="spellEnd"/>
      <w:r w:rsidRPr="007E4361">
        <w:rPr>
          <w:b/>
          <w:lang w:val="ru-RU"/>
        </w:rPr>
        <w:t xml:space="preserve"> </w:t>
      </w:r>
      <w:proofErr w:type="spellStart"/>
      <w:r w:rsidRPr="007E4361">
        <w:rPr>
          <w:b/>
          <w:lang w:val="ru-RU"/>
        </w:rPr>
        <w:t>техникалық</w:t>
      </w:r>
      <w:proofErr w:type="spellEnd"/>
      <w:r w:rsidRPr="007E4361">
        <w:rPr>
          <w:b/>
          <w:lang w:val="ru-RU"/>
        </w:rPr>
        <w:t xml:space="preserve"> </w:t>
      </w:r>
      <w:proofErr w:type="spellStart"/>
      <w:r w:rsidRPr="007E4361">
        <w:rPr>
          <w:b/>
          <w:lang w:val="ru-RU"/>
        </w:rPr>
        <w:t>қызмет</w:t>
      </w:r>
      <w:proofErr w:type="spellEnd"/>
      <w:r w:rsidRPr="007E4361">
        <w:rPr>
          <w:b/>
          <w:lang w:val="ru-RU"/>
        </w:rPr>
        <w:t xml:space="preserve"> </w:t>
      </w:r>
      <w:proofErr w:type="spellStart"/>
      <w:r w:rsidRPr="007E4361">
        <w:rPr>
          <w:b/>
          <w:lang w:val="ru-RU"/>
        </w:rPr>
        <w:t>көрсету</w:t>
      </w:r>
      <w:proofErr w:type="spellEnd"/>
      <w:r w:rsidRPr="007E4361">
        <w:rPr>
          <w:b/>
          <w:lang w:val="ru-RU"/>
        </w:rPr>
        <w:t xml:space="preserve"> </w:t>
      </w:r>
      <w:proofErr w:type="spellStart"/>
      <w:r w:rsidRPr="007E4361">
        <w:rPr>
          <w:b/>
          <w:lang w:val="ru-RU"/>
        </w:rPr>
        <w:t>және</w:t>
      </w:r>
      <w:proofErr w:type="spellEnd"/>
      <w:r w:rsidRPr="007E4361">
        <w:rPr>
          <w:b/>
          <w:lang w:val="ru-RU"/>
        </w:rPr>
        <w:t xml:space="preserve"> </w:t>
      </w:r>
      <w:proofErr w:type="spellStart"/>
      <w:r w:rsidRPr="007E4361">
        <w:rPr>
          <w:b/>
          <w:lang w:val="ru-RU"/>
        </w:rPr>
        <w:t>оларды</w:t>
      </w:r>
      <w:proofErr w:type="spellEnd"/>
      <w:r w:rsidRPr="007E4361">
        <w:rPr>
          <w:b/>
          <w:lang w:val="ru-RU"/>
        </w:rPr>
        <w:t xml:space="preserve"> </w:t>
      </w:r>
      <w:proofErr w:type="spellStart"/>
      <w:r w:rsidRPr="007E4361">
        <w:rPr>
          <w:b/>
          <w:lang w:val="ru-RU"/>
        </w:rPr>
        <w:t>қайта</w:t>
      </w:r>
      <w:proofErr w:type="spellEnd"/>
      <w:r w:rsidRPr="007E4361">
        <w:rPr>
          <w:b/>
          <w:lang w:val="ru-RU"/>
        </w:rPr>
        <w:t xml:space="preserve"> </w:t>
      </w:r>
      <w:proofErr w:type="spellStart"/>
      <w:r w:rsidRPr="007E4361">
        <w:rPr>
          <w:b/>
          <w:lang w:val="ru-RU"/>
        </w:rPr>
        <w:t>зарядтау</w:t>
      </w:r>
      <w:proofErr w:type="spellEnd"/>
    </w:p>
    <w:tbl>
      <w:tblPr>
        <w:tblW w:w="0" w:type="auto"/>
        <w:jc w:val="center"/>
        <w:tblBorders>
          <w:top w:val="single" w:sz="4" w:space="0" w:color="B7C0C9"/>
          <w:left w:val="single" w:sz="4" w:space="0" w:color="B7C0C9"/>
          <w:bottom w:val="single" w:sz="4" w:space="0" w:color="B7C0C9"/>
          <w:right w:val="single" w:sz="4" w:space="0" w:color="B7C0C9"/>
          <w:insideH w:val="single" w:sz="4" w:space="0" w:color="B7C0C9"/>
          <w:insideV w:val="single" w:sz="4" w:space="0" w:color="B7C0C9"/>
        </w:tblBorders>
        <w:tblLayout w:type="fixed"/>
        <w:tblLook w:val="04A0" w:firstRow="1" w:lastRow="0" w:firstColumn="1" w:lastColumn="0" w:noHBand="0" w:noVBand="1"/>
      </w:tblPr>
      <w:tblGrid>
        <w:gridCol w:w="2537"/>
        <w:gridCol w:w="2537"/>
        <w:gridCol w:w="2537"/>
      </w:tblGrid>
      <w:tr w:rsidR="00F362B1" w:rsidRPr="007E4361" w:rsidTr="007E4361">
        <w:trPr>
          <w:jc w:val="center"/>
        </w:trPr>
        <w:tc>
          <w:tcPr>
            <w:tcW w:w="2537" w:type="dxa"/>
            <w:shd w:val="clear" w:color="auto" w:fill="auto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F362B1" w:rsidRPr="007E4361" w:rsidRDefault="00F362B1" w:rsidP="007E4361">
            <w:pPr>
              <w:pStyle w:val="TableHeader"/>
              <w:jc w:val="center"/>
            </w:pPr>
            <w:proofErr w:type="spellStart"/>
            <w:r w:rsidRPr="007E4361">
              <w:rPr>
                <w:b w:val="0"/>
              </w:rPr>
              <w:t>Қызмет</w:t>
            </w:r>
            <w:proofErr w:type="spellEnd"/>
            <w:r w:rsidRPr="007E4361">
              <w:rPr>
                <w:b w:val="0"/>
              </w:rPr>
              <w:t xml:space="preserve"> </w:t>
            </w:r>
            <w:proofErr w:type="spellStart"/>
            <w:r w:rsidRPr="007E4361">
              <w:rPr>
                <w:b w:val="0"/>
              </w:rPr>
              <w:t>атауы</w:t>
            </w:r>
            <w:proofErr w:type="spellEnd"/>
          </w:p>
        </w:tc>
        <w:tc>
          <w:tcPr>
            <w:tcW w:w="2537" w:type="dxa"/>
            <w:shd w:val="clear" w:color="auto" w:fill="auto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F362B1" w:rsidRPr="007E4361" w:rsidRDefault="00F362B1" w:rsidP="007E4361">
            <w:pPr>
              <w:pStyle w:val="TableHeader"/>
              <w:jc w:val="center"/>
            </w:pPr>
            <w:r w:rsidRPr="007E4361">
              <w:rPr>
                <w:b w:val="0"/>
              </w:rPr>
              <w:t>Жұмыс көлемі</w:t>
            </w:r>
          </w:p>
        </w:tc>
        <w:tc>
          <w:tcPr>
            <w:tcW w:w="2537" w:type="dxa"/>
            <w:shd w:val="clear" w:color="auto" w:fill="auto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F362B1" w:rsidRPr="007E4361" w:rsidRDefault="00F362B1" w:rsidP="007E4361">
            <w:pPr>
              <w:pStyle w:val="TableHeader"/>
              <w:jc w:val="center"/>
            </w:pPr>
            <w:r w:rsidRPr="007E4361">
              <w:rPr>
                <w:b w:val="0"/>
              </w:rPr>
              <w:t>Қызмет көрсету орны</w:t>
            </w:r>
          </w:p>
        </w:tc>
      </w:tr>
      <w:tr w:rsidR="00F362B1" w:rsidRPr="00301FFB">
        <w:trPr>
          <w:jc w:val="center"/>
        </w:trPr>
        <w:tc>
          <w:tcPr>
            <w:tcW w:w="2537" w:type="dxa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F362B1" w:rsidRPr="007E4361" w:rsidRDefault="00F362B1" w:rsidP="007E4361">
            <w:proofErr w:type="spellStart"/>
            <w:r w:rsidRPr="007E4361">
              <w:t>Өрт</w:t>
            </w:r>
            <w:proofErr w:type="spellEnd"/>
            <w:r w:rsidRPr="007E4361">
              <w:t xml:space="preserve"> </w:t>
            </w:r>
            <w:proofErr w:type="spellStart"/>
            <w:r w:rsidRPr="007E4361">
              <w:t>сөндіргіштерге</w:t>
            </w:r>
            <w:proofErr w:type="spellEnd"/>
            <w:r w:rsidRPr="007E4361">
              <w:t xml:space="preserve"> </w:t>
            </w:r>
            <w:proofErr w:type="spellStart"/>
            <w:r w:rsidRPr="007E4361">
              <w:t>техникалық</w:t>
            </w:r>
            <w:proofErr w:type="spellEnd"/>
            <w:r w:rsidRPr="007E4361">
              <w:t xml:space="preserve"> </w:t>
            </w:r>
            <w:proofErr w:type="spellStart"/>
            <w:r w:rsidRPr="007E4361">
              <w:t>қызмет</w:t>
            </w:r>
            <w:proofErr w:type="spellEnd"/>
            <w:r w:rsidRPr="007E4361">
              <w:t xml:space="preserve"> көрсету және оларды қайта зарядтау</w:t>
            </w:r>
          </w:p>
        </w:tc>
        <w:tc>
          <w:tcPr>
            <w:tcW w:w="2537" w:type="dxa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F362B1" w:rsidRPr="007E4361" w:rsidRDefault="00F362B1" w:rsidP="007E4361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Барлығы</w:t>
            </w:r>
            <w:proofErr w:type="spellEnd"/>
            <w:r>
              <w:rPr>
                <w:lang w:val="ru-RU"/>
              </w:rPr>
              <w:t xml:space="preserve"> 30 дана:</w:t>
            </w:r>
            <w:r>
              <w:rPr>
                <w:lang w:val="ru-RU"/>
              </w:rPr>
              <w:br/>
              <w:t>ОП-10 — 15 дана</w:t>
            </w:r>
            <w:r>
              <w:rPr>
                <w:lang w:val="ru-RU"/>
              </w:rPr>
              <w:br/>
              <w:t>ОП-5 — 15</w:t>
            </w:r>
            <w:r w:rsidRPr="007E4361">
              <w:rPr>
                <w:lang w:val="ru-RU"/>
              </w:rPr>
              <w:t xml:space="preserve"> дана</w:t>
            </w:r>
          </w:p>
        </w:tc>
        <w:tc>
          <w:tcPr>
            <w:tcW w:w="2537" w:type="dxa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F362B1" w:rsidRPr="00301FFB" w:rsidRDefault="00F362B1" w:rsidP="00301FFB">
            <w:pPr>
              <w:jc w:val="center"/>
              <w:rPr>
                <w:lang w:val="ru-RU"/>
              </w:rPr>
            </w:pPr>
            <w:r>
              <w:rPr>
                <w:lang w:val="kk-KZ"/>
              </w:rPr>
              <w:t xml:space="preserve">Қарағанды </w:t>
            </w:r>
            <w:r w:rsidRPr="00301FFB">
              <w:rPr>
                <w:lang w:val="ru-RU"/>
              </w:rPr>
              <w:t>қ.,</w:t>
            </w:r>
            <w:r w:rsidRPr="00301FFB">
              <w:rPr>
                <w:lang w:val="ru-RU"/>
              </w:rPr>
              <w:br/>
            </w:r>
            <w:r>
              <w:rPr>
                <w:lang w:val="ru-RU"/>
              </w:rPr>
              <w:t>Рыскулова</w:t>
            </w:r>
            <w:r w:rsidRPr="00301FFB">
              <w:rPr>
                <w:lang w:val="ru-RU"/>
              </w:rPr>
              <w:t xml:space="preserve"> </w:t>
            </w:r>
            <w:proofErr w:type="spellStart"/>
            <w:r w:rsidRPr="00301FFB">
              <w:rPr>
                <w:lang w:val="ru-RU"/>
              </w:rPr>
              <w:t>көшесі</w:t>
            </w:r>
            <w:proofErr w:type="spellEnd"/>
            <w:r w:rsidRPr="00301FFB">
              <w:rPr>
                <w:lang w:val="ru-RU"/>
              </w:rPr>
              <w:t>, 1</w:t>
            </w:r>
          </w:p>
        </w:tc>
      </w:tr>
    </w:tbl>
    <w:p w:rsidR="006A2A8B" w:rsidRPr="00301FFB" w:rsidRDefault="006A2A8B" w:rsidP="007E4361">
      <w:pPr>
        <w:spacing w:after="0"/>
        <w:rPr>
          <w:lang w:val="ru-RU"/>
        </w:rPr>
      </w:pPr>
    </w:p>
    <w:tbl>
      <w:tblPr>
        <w:tblW w:w="0" w:type="auto"/>
        <w:tblBorders>
          <w:top w:val="single" w:sz="4" w:space="0" w:color="B7C0C9"/>
          <w:left w:val="single" w:sz="4" w:space="0" w:color="B7C0C9"/>
          <w:bottom w:val="single" w:sz="4" w:space="0" w:color="B7C0C9"/>
          <w:right w:val="single" w:sz="4" w:space="0" w:color="B7C0C9"/>
          <w:insideH w:val="single" w:sz="4" w:space="0" w:color="B7C0C9"/>
          <w:insideV w:val="single" w:sz="4" w:space="0" w:color="B7C0C9"/>
        </w:tblBorders>
        <w:tblLayout w:type="fixed"/>
        <w:tblLook w:val="04A0" w:firstRow="1" w:lastRow="0" w:firstColumn="1" w:lastColumn="0" w:noHBand="0" w:noVBand="1"/>
      </w:tblPr>
      <w:tblGrid>
        <w:gridCol w:w="10148"/>
      </w:tblGrid>
      <w:tr w:rsidR="006A2A8B" w:rsidRPr="007E4361" w:rsidTr="007E4361">
        <w:tc>
          <w:tcPr>
            <w:tcW w:w="10148" w:type="dxa"/>
            <w:shd w:val="clear" w:color="auto" w:fill="auto"/>
            <w:tcMar>
              <w:top w:w="100" w:type="dxa"/>
              <w:left w:w="140" w:type="dxa"/>
              <w:bottom w:w="90" w:type="dxa"/>
              <w:right w:w="140" w:type="dxa"/>
            </w:tcMar>
          </w:tcPr>
          <w:p w:rsidR="006A2A8B" w:rsidRPr="00301FFB" w:rsidRDefault="00044531" w:rsidP="007E4361">
            <w:pPr>
              <w:pStyle w:val="SectionLabel"/>
              <w:spacing w:after="40"/>
              <w:rPr>
                <w:lang w:val="ru-RU"/>
              </w:rPr>
            </w:pPr>
            <w:r w:rsidRPr="00301FFB">
              <w:rPr>
                <w:lang w:val="ru-RU"/>
              </w:rPr>
              <w:t xml:space="preserve">ОП-10(з) </w:t>
            </w:r>
            <w:proofErr w:type="spellStart"/>
            <w:r w:rsidRPr="00301FFB">
              <w:rPr>
                <w:lang w:val="ru-RU"/>
              </w:rPr>
              <w:t>өрт</w:t>
            </w:r>
            <w:proofErr w:type="spellEnd"/>
            <w:r w:rsidRPr="00301FFB">
              <w:rPr>
                <w:lang w:val="ru-RU"/>
              </w:rPr>
              <w:t xml:space="preserve"> </w:t>
            </w:r>
            <w:proofErr w:type="spellStart"/>
            <w:r w:rsidRPr="00301FFB">
              <w:rPr>
                <w:lang w:val="ru-RU"/>
              </w:rPr>
              <w:t>сөндіргішінің</w:t>
            </w:r>
            <w:proofErr w:type="spellEnd"/>
            <w:r w:rsidRPr="00301FFB">
              <w:rPr>
                <w:lang w:val="ru-RU"/>
              </w:rPr>
              <w:t xml:space="preserve"> </w:t>
            </w:r>
            <w:proofErr w:type="spellStart"/>
            <w:r w:rsidRPr="00301FFB">
              <w:rPr>
                <w:lang w:val="ru-RU"/>
              </w:rPr>
              <w:t>техникалық</w:t>
            </w:r>
            <w:proofErr w:type="spellEnd"/>
            <w:r w:rsidRPr="00301FFB">
              <w:rPr>
                <w:lang w:val="ru-RU"/>
              </w:rPr>
              <w:t xml:space="preserve"> </w:t>
            </w:r>
            <w:proofErr w:type="spellStart"/>
            <w:r w:rsidRPr="00301FFB">
              <w:rPr>
                <w:lang w:val="ru-RU"/>
              </w:rPr>
              <w:t>сипаттамалары</w:t>
            </w:r>
            <w:proofErr w:type="spellEnd"/>
            <w:r w:rsidRPr="00301FFB">
              <w:rPr>
                <w:lang w:val="ru-RU"/>
              </w:rPr>
              <w:t xml:space="preserve"> (</w:t>
            </w:r>
            <w:proofErr w:type="spellStart"/>
            <w:r w:rsidRPr="00301FFB">
              <w:rPr>
                <w:lang w:val="ru-RU"/>
              </w:rPr>
              <w:t>үлгілік</w:t>
            </w:r>
            <w:proofErr w:type="spellEnd"/>
            <w:r w:rsidRPr="00301FFB">
              <w:rPr>
                <w:lang w:val="ru-RU"/>
              </w:rPr>
              <w:t>)</w:t>
            </w:r>
          </w:p>
          <w:p w:rsidR="006A2A8B" w:rsidRPr="007E4361" w:rsidRDefault="00044531" w:rsidP="007E4361">
            <w:pPr>
              <w:pStyle w:val="Details"/>
            </w:pPr>
            <w:proofErr w:type="spellStart"/>
            <w:r w:rsidRPr="00301FFB">
              <w:rPr>
                <w:lang w:val="ru-RU"/>
              </w:rPr>
              <w:t>Тасымалды</w:t>
            </w:r>
            <w:proofErr w:type="spellEnd"/>
            <w:r w:rsidRPr="00301FFB">
              <w:rPr>
                <w:lang w:val="ru-RU"/>
              </w:rPr>
              <w:t xml:space="preserve"> </w:t>
            </w:r>
            <w:proofErr w:type="spellStart"/>
            <w:r w:rsidRPr="00301FFB">
              <w:rPr>
                <w:lang w:val="ru-RU"/>
              </w:rPr>
              <w:t>ұнтақты</w:t>
            </w:r>
            <w:proofErr w:type="spellEnd"/>
            <w:r w:rsidRPr="00301FFB">
              <w:rPr>
                <w:lang w:val="ru-RU"/>
              </w:rPr>
              <w:t xml:space="preserve">, </w:t>
            </w:r>
            <w:proofErr w:type="spellStart"/>
            <w:r w:rsidRPr="00301FFB">
              <w:rPr>
                <w:lang w:val="ru-RU"/>
              </w:rPr>
              <w:t>қысыммен</w:t>
            </w:r>
            <w:proofErr w:type="spellEnd"/>
            <w:r w:rsidRPr="00301FFB">
              <w:rPr>
                <w:lang w:val="ru-RU"/>
              </w:rPr>
              <w:t xml:space="preserve"> </w:t>
            </w:r>
            <w:proofErr w:type="spellStart"/>
            <w:r w:rsidRPr="00301FFB">
              <w:rPr>
                <w:lang w:val="ru-RU"/>
              </w:rPr>
              <w:t>толтырылған</w:t>
            </w:r>
            <w:proofErr w:type="spellEnd"/>
            <w:r w:rsidRPr="00301FFB">
              <w:rPr>
                <w:lang w:val="ru-RU"/>
              </w:rPr>
              <w:t xml:space="preserve"> </w:t>
            </w:r>
            <w:proofErr w:type="spellStart"/>
            <w:r w:rsidRPr="00301FFB">
              <w:rPr>
                <w:lang w:val="ru-RU"/>
              </w:rPr>
              <w:t>түрі</w:t>
            </w:r>
            <w:proofErr w:type="spellEnd"/>
            <w:r w:rsidRPr="00301FFB">
              <w:rPr>
                <w:lang w:val="ru-RU"/>
              </w:rPr>
              <w:t xml:space="preserve">; </w:t>
            </w:r>
            <w:proofErr w:type="spellStart"/>
            <w:r w:rsidRPr="00301FFB">
              <w:rPr>
                <w:lang w:val="ru-RU"/>
              </w:rPr>
              <w:t>өрт</w:t>
            </w:r>
            <w:proofErr w:type="spellEnd"/>
            <w:r w:rsidRPr="00301FFB">
              <w:rPr>
                <w:lang w:val="ru-RU"/>
              </w:rPr>
              <w:t xml:space="preserve"> </w:t>
            </w:r>
            <w:proofErr w:type="spellStart"/>
            <w:r w:rsidRPr="00301FFB">
              <w:rPr>
                <w:lang w:val="ru-RU"/>
              </w:rPr>
              <w:t>сөндіргіш</w:t>
            </w:r>
            <w:proofErr w:type="spellEnd"/>
            <w:r w:rsidRPr="00301FFB">
              <w:rPr>
                <w:lang w:val="ru-RU"/>
              </w:rPr>
              <w:t xml:space="preserve"> </w:t>
            </w:r>
            <w:proofErr w:type="spellStart"/>
            <w:r w:rsidRPr="00301FFB">
              <w:rPr>
                <w:lang w:val="ru-RU"/>
              </w:rPr>
              <w:t>ұ</w:t>
            </w:r>
            <w:r w:rsidRPr="003940DA">
              <w:rPr>
                <w:lang w:val="ru-RU"/>
              </w:rPr>
              <w:t>нтақтың</w:t>
            </w:r>
            <w:proofErr w:type="spellEnd"/>
            <w:r w:rsidRPr="003940DA">
              <w:rPr>
                <w:lang w:val="ru-RU"/>
              </w:rPr>
              <w:t xml:space="preserve"> </w:t>
            </w:r>
            <w:proofErr w:type="spellStart"/>
            <w:r w:rsidRPr="003940DA">
              <w:rPr>
                <w:lang w:val="ru-RU"/>
              </w:rPr>
              <w:t>массасы</w:t>
            </w:r>
            <w:proofErr w:type="spellEnd"/>
            <w:r w:rsidRPr="003940DA">
              <w:rPr>
                <w:lang w:val="ru-RU"/>
              </w:rPr>
              <w:t xml:space="preserve"> — 10 ± 0,5 кг; 20 °</w:t>
            </w:r>
            <w:r w:rsidRPr="007E4361">
              <w:t>C</w:t>
            </w:r>
            <w:r w:rsidRPr="003940DA">
              <w:rPr>
                <w:lang w:val="ru-RU"/>
              </w:rPr>
              <w:t xml:space="preserve"> </w:t>
            </w:r>
            <w:proofErr w:type="spellStart"/>
            <w:r w:rsidRPr="003940DA">
              <w:rPr>
                <w:lang w:val="ru-RU"/>
              </w:rPr>
              <w:t>кезіндегі</w:t>
            </w:r>
            <w:proofErr w:type="spellEnd"/>
            <w:r w:rsidRPr="003940DA">
              <w:rPr>
                <w:lang w:val="ru-RU"/>
              </w:rPr>
              <w:t xml:space="preserve"> </w:t>
            </w:r>
            <w:proofErr w:type="spellStart"/>
            <w:r w:rsidRPr="003940DA">
              <w:rPr>
                <w:lang w:val="ru-RU"/>
              </w:rPr>
              <w:t>жұмыс</w:t>
            </w:r>
            <w:proofErr w:type="spellEnd"/>
            <w:r w:rsidRPr="003940DA">
              <w:rPr>
                <w:lang w:val="ru-RU"/>
              </w:rPr>
              <w:t xml:space="preserve"> </w:t>
            </w:r>
            <w:proofErr w:type="spellStart"/>
            <w:r w:rsidRPr="003940DA">
              <w:rPr>
                <w:lang w:val="ru-RU"/>
              </w:rPr>
              <w:t>қысымы</w:t>
            </w:r>
            <w:proofErr w:type="spellEnd"/>
            <w:r w:rsidRPr="003940DA">
              <w:rPr>
                <w:lang w:val="ru-RU"/>
              </w:rPr>
              <w:t xml:space="preserve"> — </w:t>
            </w:r>
            <w:proofErr w:type="spellStart"/>
            <w:r w:rsidRPr="003940DA">
              <w:rPr>
                <w:lang w:val="ru-RU"/>
              </w:rPr>
              <w:t>шамамен</w:t>
            </w:r>
            <w:proofErr w:type="spellEnd"/>
            <w:r w:rsidRPr="003940DA">
              <w:rPr>
                <w:lang w:val="ru-RU"/>
              </w:rPr>
              <w:t xml:space="preserve"> 1,6 ± 0,1 МПа; </w:t>
            </w:r>
            <w:proofErr w:type="spellStart"/>
            <w:r w:rsidRPr="003940DA">
              <w:rPr>
                <w:lang w:val="ru-RU"/>
              </w:rPr>
              <w:t>ұнтақтың</w:t>
            </w:r>
            <w:proofErr w:type="spellEnd"/>
            <w:r w:rsidRPr="003940DA">
              <w:rPr>
                <w:lang w:val="ru-RU"/>
              </w:rPr>
              <w:t xml:space="preserve"> </w:t>
            </w:r>
            <w:proofErr w:type="spellStart"/>
            <w:r w:rsidRPr="003940DA">
              <w:rPr>
                <w:lang w:val="ru-RU"/>
              </w:rPr>
              <w:t>берілу</w:t>
            </w:r>
            <w:proofErr w:type="spellEnd"/>
            <w:r w:rsidRPr="003940DA">
              <w:rPr>
                <w:lang w:val="ru-RU"/>
              </w:rPr>
              <w:t xml:space="preserve"> </w:t>
            </w:r>
            <w:proofErr w:type="spellStart"/>
            <w:r w:rsidRPr="003940DA">
              <w:rPr>
                <w:lang w:val="ru-RU"/>
              </w:rPr>
              <w:t>ұзақтығы</w:t>
            </w:r>
            <w:proofErr w:type="spellEnd"/>
            <w:r w:rsidRPr="003940DA">
              <w:rPr>
                <w:lang w:val="ru-RU"/>
              </w:rPr>
              <w:t xml:space="preserve"> — </w:t>
            </w:r>
            <w:proofErr w:type="spellStart"/>
            <w:r w:rsidRPr="003940DA">
              <w:rPr>
                <w:lang w:val="ru-RU"/>
              </w:rPr>
              <w:t>кемінде</w:t>
            </w:r>
            <w:proofErr w:type="spellEnd"/>
            <w:r w:rsidRPr="003940DA">
              <w:rPr>
                <w:lang w:val="ru-RU"/>
              </w:rPr>
              <w:t xml:space="preserve"> 15 с; </w:t>
            </w:r>
            <w:proofErr w:type="spellStart"/>
            <w:r w:rsidRPr="003940DA">
              <w:rPr>
                <w:lang w:val="ru-RU"/>
              </w:rPr>
              <w:t>ағынның</w:t>
            </w:r>
            <w:proofErr w:type="spellEnd"/>
            <w:r w:rsidRPr="003940DA">
              <w:rPr>
                <w:lang w:val="ru-RU"/>
              </w:rPr>
              <w:t xml:space="preserve"> </w:t>
            </w:r>
            <w:proofErr w:type="spellStart"/>
            <w:r w:rsidRPr="003940DA">
              <w:rPr>
                <w:lang w:val="ru-RU"/>
              </w:rPr>
              <w:t>ұзындығы</w:t>
            </w:r>
            <w:proofErr w:type="spellEnd"/>
            <w:r w:rsidRPr="003940DA">
              <w:rPr>
                <w:lang w:val="ru-RU"/>
              </w:rPr>
              <w:t xml:space="preserve"> — </w:t>
            </w:r>
            <w:proofErr w:type="spellStart"/>
            <w:r w:rsidRPr="003940DA">
              <w:rPr>
                <w:lang w:val="ru-RU"/>
              </w:rPr>
              <w:t>кемінде</w:t>
            </w:r>
            <w:proofErr w:type="spellEnd"/>
            <w:r w:rsidRPr="003940DA">
              <w:rPr>
                <w:lang w:val="ru-RU"/>
              </w:rPr>
              <w:t xml:space="preserve"> 4 м; </w:t>
            </w:r>
            <w:r w:rsidRPr="007E4361">
              <w:t>A</w:t>
            </w:r>
            <w:r w:rsidRPr="003940DA">
              <w:rPr>
                <w:lang w:val="ru-RU"/>
              </w:rPr>
              <w:t xml:space="preserve">, </w:t>
            </w:r>
            <w:r w:rsidRPr="007E4361">
              <w:t>B</w:t>
            </w:r>
            <w:r w:rsidRPr="003940DA">
              <w:rPr>
                <w:lang w:val="ru-RU"/>
              </w:rPr>
              <w:t xml:space="preserve">, </w:t>
            </w:r>
            <w:r w:rsidRPr="007E4361">
              <w:t>C</w:t>
            </w:r>
            <w:r w:rsidRPr="003940DA">
              <w:rPr>
                <w:lang w:val="ru-RU"/>
              </w:rPr>
              <w:t xml:space="preserve"> </w:t>
            </w:r>
            <w:proofErr w:type="spellStart"/>
            <w:r w:rsidRPr="003940DA">
              <w:rPr>
                <w:lang w:val="ru-RU"/>
              </w:rPr>
              <w:t>және</w:t>
            </w:r>
            <w:proofErr w:type="spellEnd"/>
            <w:r w:rsidRPr="003940DA">
              <w:rPr>
                <w:lang w:val="ru-RU"/>
              </w:rPr>
              <w:t xml:space="preserve"> </w:t>
            </w:r>
            <w:r w:rsidRPr="007E4361">
              <w:t>E</w:t>
            </w:r>
            <w:r w:rsidRPr="003940DA">
              <w:rPr>
                <w:lang w:val="ru-RU"/>
              </w:rPr>
              <w:t xml:space="preserve"> </w:t>
            </w:r>
            <w:proofErr w:type="spellStart"/>
            <w:r w:rsidRPr="003940DA">
              <w:rPr>
                <w:lang w:val="ru-RU"/>
              </w:rPr>
              <w:t>кластары</w:t>
            </w:r>
            <w:proofErr w:type="spellEnd"/>
            <w:r w:rsidRPr="003940DA">
              <w:rPr>
                <w:lang w:val="ru-RU"/>
              </w:rPr>
              <w:t xml:space="preserve"> </w:t>
            </w:r>
            <w:proofErr w:type="spellStart"/>
            <w:r w:rsidRPr="003940DA">
              <w:rPr>
                <w:lang w:val="ru-RU"/>
              </w:rPr>
              <w:t>бойынша</w:t>
            </w:r>
            <w:proofErr w:type="spellEnd"/>
            <w:r w:rsidRPr="003940DA">
              <w:rPr>
                <w:lang w:val="ru-RU"/>
              </w:rPr>
              <w:t xml:space="preserve"> (1000 </w:t>
            </w:r>
            <w:proofErr w:type="gramStart"/>
            <w:r w:rsidRPr="003940DA">
              <w:rPr>
                <w:lang w:val="ru-RU"/>
              </w:rPr>
              <w:t>В</w:t>
            </w:r>
            <w:proofErr w:type="gramEnd"/>
            <w:r w:rsidRPr="003940DA">
              <w:rPr>
                <w:lang w:val="ru-RU"/>
              </w:rPr>
              <w:t xml:space="preserve"> </w:t>
            </w:r>
            <w:proofErr w:type="spellStart"/>
            <w:r w:rsidRPr="003940DA">
              <w:rPr>
                <w:lang w:val="ru-RU"/>
              </w:rPr>
              <w:t>дейінгі</w:t>
            </w:r>
            <w:proofErr w:type="spellEnd"/>
            <w:r w:rsidRPr="003940DA">
              <w:rPr>
                <w:lang w:val="ru-RU"/>
              </w:rPr>
              <w:t xml:space="preserve"> </w:t>
            </w:r>
            <w:proofErr w:type="spellStart"/>
            <w:r w:rsidRPr="003940DA">
              <w:rPr>
                <w:lang w:val="ru-RU"/>
              </w:rPr>
              <w:t>электр</w:t>
            </w:r>
            <w:proofErr w:type="spellEnd"/>
            <w:r w:rsidRPr="003940DA">
              <w:rPr>
                <w:lang w:val="ru-RU"/>
              </w:rPr>
              <w:t xml:space="preserve"> </w:t>
            </w:r>
            <w:proofErr w:type="spellStart"/>
            <w:r w:rsidRPr="003940DA">
              <w:rPr>
                <w:lang w:val="ru-RU"/>
              </w:rPr>
              <w:t>қондырғылары</w:t>
            </w:r>
            <w:proofErr w:type="spellEnd"/>
            <w:r w:rsidRPr="003940DA">
              <w:rPr>
                <w:lang w:val="ru-RU"/>
              </w:rPr>
              <w:t xml:space="preserve">) </w:t>
            </w:r>
            <w:proofErr w:type="spellStart"/>
            <w:r w:rsidRPr="003940DA">
              <w:rPr>
                <w:lang w:val="ru-RU"/>
              </w:rPr>
              <w:t>өрттерді</w:t>
            </w:r>
            <w:proofErr w:type="spellEnd"/>
            <w:r w:rsidRPr="003940DA">
              <w:rPr>
                <w:lang w:val="ru-RU"/>
              </w:rPr>
              <w:t xml:space="preserve"> </w:t>
            </w:r>
            <w:proofErr w:type="spellStart"/>
            <w:r w:rsidRPr="003940DA">
              <w:rPr>
                <w:lang w:val="ru-RU"/>
              </w:rPr>
              <w:t>сөндіру</w:t>
            </w:r>
            <w:proofErr w:type="spellEnd"/>
            <w:r w:rsidRPr="003940DA">
              <w:rPr>
                <w:lang w:val="ru-RU"/>
              </w:rPr>
              <w:t xml:space="preserve"> — </w:t>
            </w:r>
            <w:proofErr w:type="spellStart"/>
            <w:r w:rsidRPr="003940DA">
              <w:rPr>
                <w:lang w:val="ru-RU"/>
              </w:rPr>
              <w:t>тиісті</w:t>
            </w:r>
            <w:proofErr w:type="spellEnd"/>
            <w:r w:rsidRPr="003940DA">
              <w:rPr>
                <w:lang w:val="ru-RU"/>
              </w:rPr>
              <w:t xml:space="preserve"> </w:t>
            </w:r>
            <w:proofErr w:type="spellStart"/>
            <w:r w:rsidRPr="003940DA">
              <w:rPr>
                <w:lang w:val="ru-RU"/>
              </w:rPr>
              <w:t>таңбалау</w:t>
            </w:r>
            <w:proofErr w:type="spellEnd"/>
            <w:r w:rsidRPr="003940DA">
              <w:rPr>
                <w:lang w:val="ru-RU"/>
              </w:rPr>
              <w:t xml:space="preserve"> </w:t>
            </w:r>
            <w:proofErr w:type="spellStart"/>
            <w:r w:rsidRPr="003940DA">
              <w:rPr>
                <w:lang w:val="ru-RU"/>
              </w:rPr>
              <w:t>болған</w:t>
            </w:r>
            <w:proofErr w:type="spellEnd"/>
            <w:r w:rsidRPr="003940DA">
              <w:rPr>
                <w:lang w:val="ru-RU"/>
              </w:rPr>
              <w:t xml:space="preserve"> </w:t>
            </w:r>
            <w:proofErr w:type="spellStart"/>
            <w:r w:rsidRPr="003940DA">
              <w:rPr>
                <w:lang w:val="ru-RU"/>
              </w:rPr>
              <w:t>жағдайда</w:t>
            </w:r>
            <w:proofErr w:type="spellEnd"/>
            <w:r w:rsidRPr="003940DA">
              <w:rPr>
                <w:lang w:val="ru-RU"/>
              </w:rPr>
              <w:t xml:space="preserve">. </w:t>
            </w:r>
            <w:r w:rsidRPr="007E4361">
              <w:t>Нақты сипаттамалары бұйымның паспортына сәйкес болуы тиіс.</w:t>
            </w:r>
          </w:p>
        </w:tc>
      </w:tr>
    </w:tbl>
    <w:p w:rsidR="003940DA" w:rsidRDefault="003940DA" w:rsidP="003940DA">
      <w:pPr>
        <w:spacing w:after="0" w:line="240" w:lineRule="auto"/>
        <w:outlineLvl w:val="1"/>
        <w:rPr>
          <w:rFonts w:eastAsia="Times New Roman" w:cs="Times New Roman"/>
          <w:b/>
          <w:bCs/>
          <w:color w:val="auto"/>
          <w:szCs w:val="20"/>
          <w:lang w:val="ru-RU" w:eastAsia="ru-RU"/>
        </w:rPr>
      </w:pPr>
    </w:p>
    <w:p w:rsidR="003940DA" w:rsidRPr="000346FA" w:rsidRDefault="003940DA" w:rsidP="003940DA">
      <w:pPr>
        <w:spacing w:after="0" w:line="240" w:lineRule="auto"/>
        <w:outlineLvl w:val="1"/>
        <w:rPr>
          <w:rFonts w:eastAsia="Times New Roman" w:cs="Times New Roman"/>
          <w:b/>
          <w:bCs/>
          <w:color w:val="auto"/>
          <w:szCs w:val="20"/>
          <w:lang w:val="ru-RU" w:eastAsia="ru-RU"/>
        </w:rPr>
      </w:pPr>
      <w:proofErr w:type="spellStart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>Жұмыстар</w:t>
      </w:r>
      <w:proofErr w:type="spellEnd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>тізбесі</w:t>
      </w:r>
      <w:proofErr w:type="spellEnd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>және</w:t>
      </w:r>
      <w:proofErr w:type="spellEnd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>орындаушыға</w:t>
      </w:r>
      <w:proofErr w:type="spellEnd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>қойылатын</w:t>
      </w:r>
      <w:proofErr w:type="spellEnd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>талаптар</w:t>
      </w:r>
      <w:proofErr w:type="spellEnd"/>
    </w:p>
    <w:p w:rsidR="003940DA" w:rsidRPr="000346FA" w:rsidRDefault="003940DA" w:rsidP="003940DA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1.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Барлық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ұнтақты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өрт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сөндіргіштердің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техникалық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жай-күйін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тексеру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олардың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одан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әрі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пайдалануға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жарамдылығын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анықтау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>.</w:t>
      </w:r>
    </w:p>
    <w:p w:rsidR="003940DA" w:rsidRPr="000346FA" w:rsidRDefault="003940DA" w:rsidP="003940DA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2.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Алдыңғы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қайта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зарядтау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мерзімі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өткен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өрт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сөндіргіштерді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қайта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зарядтау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олардың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герметикалығы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мен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жұмысқа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жарамдылығын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тексеру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>.</w:t>
      </w:r>
    </w:p>
    <w:p w:rsidR="003940DA" w:rsidRPr="000346FA" w:rsidRDefault="003940DA" w:rsidP="003940DA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3.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Өрт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сөндіргіштерге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техникалық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қызмет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көрсету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жұмыстарын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жүргізу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>.</w:t>
      </w:r>
    </w:p>
    <w:p w:rsidR="003940DA" w:rsidRPr="000346FA" w:rsidRDefault="003940DA" w:rsidP="003940DA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4.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Өрт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сөндіргіштердің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корпустарының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іске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қосу-бекіту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құрылғыларының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тұтқаларының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манометрлерінің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пломбаларының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сақтандырғыш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элементтері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мен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қосылыстарының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жай-күйін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тексеру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>.</w:t>
      </w:r>
    </w:p>
    <w:p w:rsidR="003940DA" w:rsidRPr="000346FA" w:rsidRDefault="003940DA" w:rsidP="003940DA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5.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Барлық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өрт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сөндіргіштердің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корпустарын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шаңнан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ластанудан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және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ескі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жапсырмалардың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қалдықтарынан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тазарту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олардың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сыртқы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келбетін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тиісті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күйге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келтіру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>.</w:t>
      </w:r>
    </w:p>
    <w:p w:rsidR="003940DA" w:rsidRPr="000346FA" w:rsidRDefault="003940DA" w:rsidP="003940DA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6.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Қажет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болған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жағдайда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металлдың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жай-күйін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бағалағаннан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кейін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корпустардың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қызыл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түсті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лак-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бояу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жабынын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қалпына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келтіру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Жөндеуді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немесе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пайдаланудан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шығаруды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талап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ететін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коррозияны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жарықтарды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және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басқа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да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ақауларды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бояумен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жабуға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жол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берілмейді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>.</w:t>
      </w:r>
    </w:p>
    <w:p w:rsidR="003940DA" w:rsidRPr="000346FA" w:rsidRDefault="003940DA" w:rsidP="003940DA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7.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Зақымдалған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түсі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оңған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және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оқуға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жарамсыз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жапсырмаларды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алып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тастау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Өрт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сөндіргіш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туралы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мәліметтер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оны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пайдалану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ережелері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және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техникалық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қызмет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көрсету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туралы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ақпарат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көрсетілген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жаңа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заттаңбаларды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жапсыру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>.</w:t>
      </w:r>
    </w:p>
    <w:p w:rsidR="003940DA" w:rsidRPr="000346FA" w:rsidRDefault="003940DA" w:rsidP="003940DA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8.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Жұмыстар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аяқталғаннан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кейін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өрт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сөндіргіштің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паспортына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сәйкес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қайта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зарядтаудың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(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техникалық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қызмет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көрсетудің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)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нақты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күні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орындаушының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атауы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және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келесі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техникалық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қызмет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көрсету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мерзімі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көрсетілген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таңбалауды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жүргізу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>.</w:t>
      </w:r>
    </w:p>
    <w:p w:rsidR="003940DA" w:rsidRPr="000346FA" w:rsidRDefault="003940DA" w:rsidP="003940DA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9.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Иілгіш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шлангілердің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бүріккіштерімен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бірге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болуын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бүтіндігін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және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сенімді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бекітілуін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тексеру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(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егер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олар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өрт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сөндіргіштің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конструкциясында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көзделген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болса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>).</w:t>
      </w:r>
    </w:p>
    <w:p w:rsidR="003940DA" w:rsidRPr="000346FA" w:rsidRDefault="003940DA" w:rsidP="003940DA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10.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Шлангілер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болмаған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жағдайда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сондай-ақ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олар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зақымдалған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тозған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немесе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пайдалануға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жарамсыз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болған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кезде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орындаушы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тиісті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ОП-10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үлгісіне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(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сондай-ақ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зауыттық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жиынтықтамасында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шлангі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көзделген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жағдайда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ОП-5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үлгісіне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)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сәйкес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келетін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жаңа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иілгіш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шлангілерді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бүріккіштерімен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бірге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жеткізуге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және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орнатуға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міндетті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Шлангілердің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саны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тексеру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барысында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тапсырыс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берушімен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келісу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арқылы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анықталады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Оларды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орнату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жұмыстары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көрсетілетін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қызметтердің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жалпы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құнына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енгізілуі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тиіс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>.</w:t>
      </w:r>
    </w:p>
    <w:p w:rsidR="003940DA" w:rsidRPr="000346FA" w:rsidRDefault="003940DA" w:rsidP="003940DA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11.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Техникалық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қызмет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көрсету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аяқталғаннан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кейін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өрт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сөндіргіштердің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толық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жиынтықталуын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және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пайдалануға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дайындығын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тексеру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Тапсырыс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берушіге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қайта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зарядталған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және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техникалық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қызмет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көрсетілген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өрт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сөндіргіштердің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сондай-ақ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орнатылған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шлангілердің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саны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көрсетілген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орындалған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жұмыстар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актісін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ұсыну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>.</w:t>
      </w:r>
    </w:p>
    <w:p w:rsidR="006A2A8B" w:rsidRPr="003940DA" w:rsidRDefault="006A2A8B" w:rsidP="007E4361">
      <w:pPr>
        <w:spacing w:before="120" w:after="0"/>
        <w:rPr>
          <w:lang w:val="ru-RU"/>
        </w:rPr>
      </w:pPr>
    </w:p>
    <w:sectPr w:rsidR="006A2A8B" w:rsidRPr="003940DA" w:rsidSect="00034616">
      <w:footerReference w:type="default" r:id="rId8"/>
      <w:pgSz w:w="11906" w:h="16838"/>
      <w:pgMar w:top="879" w:right="879" w:bottom="794" w:left="879" w:header="283" w:footer="36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433" w:rsidRDefault="00A26433">
      <w:pPr>
        <w:spacing w:after="0" w:line="240" w:lineRule="auto"/>
      </w:pPr>
      <w:r>
        <w:separator/>
      </w:r>
    </w:p>
  </w:endnote>
  <w:endnote w:type="continuationSeparator" w:id="0">
    <w:p w:rsidR="00A26433" w:rsidRDefault="00A26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A8B" w:rsidRDefault="006A2A8B">
    <w:pPr>
      <w:pStyle w:val="a7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433" w:rsidRDefault="00A26433">
      <w:pPr>
        <w:spacing w:after="0" w:line="240" w:lineRule="auto"/>
      </w:pPr>
      <w:r>
        <w:separator/>
      </w:r>
    </w:p>
  </w:footnote>
  <w:footnote w:type="continuationSeparator" w:id="0">
    <w:p w:rsidR="00A26433" w:rsidRDefault="00A264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44531"/>
    <w:rsid w:val="0006063C"/>
    <w:rsid w:val="0015074B"/>
    <w:rsid w:val="0029639D"/>
    <w:rsid w:val="00301FFB"/>
    <w:rsid w:val="00326F90"/>
    <w:rsid w:val="003940DA"/>
    <w:rsid w:val="006A2A8B"/>
    <w:rsid w:val="007E4361"/>
    <w:rsid w:val="0088701C"/>
    <w:rsid w:val="00A26433"/>
    <w:rsid w:val="00AA1D8D"/>
    <w:rsid w:val="00B47730"/>
    <w:rsid w:val="00CB0664"/>
    <w:rsid w:val="00D12AB3"/>
    <w:rsid w:val="00F362B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20EB26"/>
  <w14:defaultImageDpi w14:val="300"/>
  <w15:docId w15:val="{BFF28AAA-9384-4571-9874-2EC22F82C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30" w:line="259" w:lineRule="auto"/>
    </w:pPr>
    <w:rPr>
      <w:rFonts w:ascii="Times New Roman" w:hAnsi="Times New Roman"/>
      <w:color w:val="141A20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ocTitle">
    <w:name w:val="DocTitle"/>
    <w:pPr>
      <w:spacing w:after="60" w:line="254" w:lineRule="auto"/>
    </w:pPr>
    <w:rPr>
      <w:rFonts w:ascii="Times New Roman" w:hAnsi="Times New Roman"/>
      <w:b/>
      <w:sz w:val="26"/>
    </w:rPr>
  </w:style>
  <w:style w:type="paragraph" w:customStyle="1" w:styleId="SectionLabel">
    <w:name w:val="SectionLabel"/>
    <w:pPr>
      <w:spacing w:after="60" w:line="254" w:lineRule="auto"/>
    </w:pPr>
    <w:rPr>
      <w:rFonts w:ascii="Times New Roman" w:hAnsi="Times New Roman"/>
      <w:b/>
      <w:sz w:val="21"/>
    </w:rPr>
  </w:style>
  <w:style w:type="paragraph" w:customStyle="1" w:styleId="TableHeader">
    <w:name w:val="TableHeader"/>
    <w:pPr>
      <w:spacing w:after="60" w:line="254" w:lineRule="auto"/>
    </w:pPr>
    <w:rPr>
      <w:rFonts w:ascii="Times New Roman" w:hAnsi="Times New Roman"/>
      <w:b/>
      <w:sz w:val="18"/>
    </w:rPr>
  </w:style>
  <w:style w:type="paragraph" w:customStyle="1" w:styleId="Details">
    <w:name w:val="Details"/>
    <w:pPr>
      <w:spacing w:after="20" w:line="254" w:lineRule="auto"/>
    </w:pPr>
    <w:rPr>
      <w:rFonts w:ascii="Times New Roman" w:hAnsi="Times New Roman"/>
      <w:sz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CAB6963-6438-4D74-A0A2-C78CF9B64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860</Words>
  <Characters>4905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5754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8</cp:revision>
  <dcterms:created xsi:type="dcterms:W3CDTF">2013-12-23T23:15:00Z</dcterms:created>
  <dcterms:modified xsi:type="dcterms:W3CDTF">2026-10-13T11:37:00Z</dcterms:modified>
  <cp:category/>
</cp:coreProperties>
</file>