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3816" w:rsidRPr="00703240" w:rsidRDefault="00703240" w:rsidP="00703240">
      <w:pPr>
        <w:jc w:val="center"/>
        <w:rPr>
          <w:rFonts w:ascii="Times New Roman" w:hAnsi="Times New Roman" w:cs="Times New Roman"/>
          <w:b/>
          <w:sz w:val="24"/>
          <w:szCs w:val="24"/>
          <w:lang w:val="kk-KZ"/>
        </w:rPr>
      </w:pPr>
      <w:r w:rsidRPr="00703240">
        <w:rPr>
          <w:rFonts w:ascii="Times New Roman" w:hAnsi="Times New Roman" w:cs="Times New Roman"/>
          <w:b/>
          <w:sz w:val="24"/>
          <w:szCs w:val="24"/>
          <w:lang w:val="kk-KZ"/>
        </w:rPr>
        <w:t>Техникалық ерекшелік</w:t>
      </w:r>
    </w:p>
    <w:tbl>
      <w:tblPr>
        <w:tblStyle w:val="a3"/>
        <w:tblW w:w="0" w:type="auto"/>
        <w:tblLook w:val="04A0" w:firstRow="1" w:lastRow="0" w:firstColumn="1" w:lastColumn="0" w:noHBand="0" w:noVBand="1"/>
      </w:tblPr>
      <w:tblGrid>
        <w:gridCol w:w="4711"/>
        <w:gridCol w:w="4634"/>
      </w:tblGrid>
      <w:tr w:rsidR="00480D5D" w:rsidTr="00F63816">
        <w:tc>
          <w:tcPr>
            <w:tcW w:w="4785" w:type="dxa"/>
          </w:tcPr>
          <w:p w:rsidR="00480D5D" w:rsidRPr="00480D5D" w:rsidRDefault="00480D5D" w:rsidP="0031420E">
            <w:pPr>
              <w:rPr>
                <w:rFonts w:ascii="Times New Roman" w:hAnsi="Times New Roman" w:cs="Times New Roman"/>
                <w:sz w:val="24"/>
                <w:szCs w:val="24"/>
              </w:rPr>
            </w:pPr>
            <w:proofErr w:type="spellStart"/>
            <w:r w:rsidRPr="00480D5D">
              <w:rPr>
                <w:rFonts w:ascii="Times New Roman" w:hAnsi="Times New Roman" w:cs="Times New Roman"/>
                <w:sz w:val="24"/>
                <w:szCs w:val="24"/>
              </w:rPr>
              <w:t>Сатып</w:t>
            </w:r>
            <w:proofErr w:type="spellEnd"/>
            <w:r w:rsidRPr="00480D5D">
              <w:rPr>
                <w:rFonts w:ascii="Times New Roman" w:hAnsi="Times New Roman" w:cs="Times New Roman"/>
                <w:sz w:val="24"/>
                <w:szCs w:val="24"/>
              </w:rPr>
              <w:t xml:space="preserve"> </w:t>
            </w:r>
            <w:proofErr w:type="spellStart"/>
            <w:r w:rsidRPr="00480D5D">
              <w:rPr>
                <w:rFonts w:ascii="Times New Roman" w:hAnsi="Times New Roman" w:cs="Times New Roman"/>
                <w:sz w:val="24"/>
                <w:szCs w:val="24"/>
              </w:rPr>
              <w:t>алудың</w:t>
            </w:r>
            <w:proofErr w:type="spellEnd"/>
            <w:r w:rsidRPr="00480D5D">
              <w:rPr>
                <w:rFonts w:ascii="Times New Roman" w:hAnsi="Times New Roman" w:cs="Times New Roman"/>
                <w:sz w:val="24"/>
                <w:szCs w:val="24"/>
              </w:rPr>
              <w:t xml:space="preserve"> </w:t>
            </w:r>
            <w:proofErr w:type="spellStart"/>
            <w:r w:rsidRPr="00480D5D">
              <w:rPr>
                <w:rFonts w:ascii="Times New Roman" w:hAnsi="Times New Roman" w:cs="Times New Roman"/>
                <w:sz w:val="24"/>
                <w:szCs w:val="24"/>
              </w:rPr>
              <w:t>атауы</w:t>
            </w:r>
            <w:proofErr w:type="spellEnd"/>
            <w:r w:rsidRPr="00480D5D">
              <w:rPr>
                <w:rFonts w:ascii="Times New Roman" w:hAnsi="Times New Roman" w:cs="Times New Roman"/>
                <w:sz w:val="24"/>
                <w:szCs w:val="24"/>
              </w:rPr>
              <w:t>:</w:t>
            </w:r>
          </w:p>
        </w:tc>
        <w:tc>
          <w:tcPr>
            <w:tcW w:w="4786" w:type="dxa"/>
          </w:tcPr>
          <w:p w:rsidR="00480D5D" w:rsidRPr="00480D5D" w:rsidRDefault="00FF1715" w:rsidP="00703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r>
              <w:rPr>
                <w:rFonts w:ascii="Times New Roman" w:eastAsia="Times New Roman" w:hAnsi="Times New Roman" w:cs="Times New Roman"/>
                <w:sz w:val="24"/>
                <w:szCs w:val="24"/>
                <w:lang w:val="kk-KZ" w:eastAsia="ru-RU"/>
              </w:rPr>
              <w:t>Роликті жалюзи</w:t>
            </w:r>
            <w:r w:rsidR="00480D5D" w:rsidRPr="00480D5D">
              <w:rPr>
                <w:rFonts w:ascii="Times New Roman" w:eastAsia="Times New Roman" w:hAnsi="Times New Roman" w:cs="Times New Roman"/>
                <w:sz w:val="24"/>
                <w:szCs w:val="24"/>
                <w:lang w:val="kk-KZ" w:eastAsia="ru-RU"/>
              </w:rPr>
              <w:t xml:space="preserve"> Қараңғылық</w:t>
            </w:r>
          </w:p>
        </w:tc>
      </w:tr>
      <w:tr w:rsidR="00F63816" w:rsidTr="00F63816">
        <w:tc>
          <w:tcPr>
            <w:tcW w:w="4785" w:type="dxa"/>
          </w:tcPr>
          <w:p w:rsidR="00F63816" w:rsidRPr="00480D5D" w:rsidRDefault="00311835" w:rsidP="00F63816">
            <w:pPr>
              <w:rPr>
                <w:rFonts w:ascii="Times New Roman" w:hAnsi="Times New Roman" w:cs="Times New Roman"/>
                <w:sz w:val="24"/>
                <w:szCs w:val="24"/>
              </w:rPr>
            </w:pPr>
            <w:r w:rsidRPr="00480D5D">
              <w:rPr>
                <w:rFonts w:ascii="Times New Roman" w:hAnsi="Times New Roman" w:cs="Times New Roman"/>
                <w:sz w:val="24"/>
                <w:szCs w:val="24"/>
                <w:lang w:val="kk-KZ"/>
              </w:rPr>
              <w:t xml:space="preserve"> </w:t>
            </w:r>
            <w:r w:rsidR="00480D5D">
              <w:rPr>
                <w:rFonts w:ascii="Times New Roman" w:hAnsi="Times New Roman" w:cs="Times New Roman"/>
                <w:sz w:val="24"/>
                <w:szCs w:val="24"/>
                <w:lang w:val="kk-KZ"/>
              </w:rPr>
              <w:t>Жалпы с</w:t>
            </w:r>
            <w:r w:rsidRPr="00480D5D">
              <w:rPr>
                <w:rFonts w:ascii="Times New Roman" w:hAnsi="Times New Roman" w:cs="Times New Roman"/>
                <w:sz w:val="24"/>
                <w:szCs w:val="24"/>
                <w:lang w:val="kk-KZ"/>
              </w:rPr>
              <w:t>аны</w:t>
            </w:r>
            <w:r w:rsidR="00480D5D">
              <w:rPr>
                <w:rFonts w:ascii="Times New Roman" w:hAnsi="Times New Roman" w:cs="Times New Roman"/>
                <w:sz w:val="24"/>
                <w:szCs w:val="24"/>
              </w:rPr>
              <w:t>:</w:t>
            </w:r>
          </w:p>
        </w:tc>
        <w:tc>
          <w:tcPr>
            <w:tcW w:w="4786" w:type="dxa"/>
          </w:tcPr>
          <w:p w:rsidR="00F63816" w:rsidRPr="00480D5D" w:rsidRDefault="00F63816" w:rsidP="00F63816">
            <w:pPr>
              <w:rPr>
                <w:rFonts w:ascii="Times New Roman" w:hAnsi="Times New Roman" w:cs="Times New Roman"/>
                <w:sz w:val="24"/>
                <w:szCs w:val="24"/>
                <w:lang w:val="kk-KZ"/>
              </w:rPr>
            </w:pPr>
            <w:r w:rsidRPr="00480D5D">
              <w:rPr>
                <w:rFonts w:ascii="Times New Roman" w:hAnsi="Times New Roman" w:cs="Times New Roman"/>
                <w:sz w:val="24"/>
                <w:szCs w:val="24"/>
              </w:rPr>
              <w:t xml:space="preserve"> </w:t>
            </w:r>
            <w:r w:rsidR="00FD16DE">
              <w:rPr>
                <w:rFonts w:ascii="Times New Roman" w:hAnsi="Times New Roman" w:cs="Times New Roman"/>
                <w:sz w:val="24"/>
                <w:szCs w:val="24"/>
                <w:lang w:val="kk-KZ"/>
              </w:rPr>
              <w:t>19</w:t>
            </w:r>
            <w:r w:rsidR="00480D5D">
              <w:rPr>
                <w:rFonts w:ascii="Times New Roman" w:hAnsi="Times New Roman" w:cs="Times New Roman"/>
                <w:sz w:val="24"/>
                <w:szCs w:val="24"/>
                <w:lang w:val="kk-KZ"/>
              </w:rPr>
              <w:t xml:space="preserve"> шаршы/метр</w:t>
            </w:r>
          </w:p>
        </w:tc>
      </w:tr>
      <w:tr w:rsidR="00480D5D" w:rsidRPr="00FD16DE" w:rsidTr="00F63816">
        <w:tc>
          <w:tcPr>
            <w:tcW w:w="4785" w:type="dxa"/>
          </w:tcPr>
          <w:p w:rsidR="00480D5D" w:rsidRDefault="00480D5D" w:rsidP="00311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kk-KZ" w:eastAsia="ru-RU"/>
              </w:rPr>
            </w:pPr>
          </w:p>
          <w:p w:rsidR="00480D5D" w:rsidRPr="00311835" w:rsidRDefault="00480D5D" w:rsidP="00311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ru-RU"/>
              </w:rPr>
            </w:pPr>
            <w:r w:rsidRPr="00480D5D">
              <w:rPr>
                <w:rFonts w:ascii="Times New Roman" w:eastAsia="Times New Roman" w:hAnsi="Times New Roman" w:cs="Times New Roman"/>
                <w:sz w:val="24"/>
                <w:szCs w:val="24"/>
                <w:lang w:val="kk-KZ" w:eastAsia="ru-RU"/>
              </w:rPr>
              <w:t>Жеткізу орны:</w:t>
            </w:r>
          </w:p>
          <w:p w:rsidR="00480D5D" w:rsidRPr="00480D5D" w:rsidRDefault="00480D5D" w:rsidP="00F63816">
            <w:pPr>
              <w:rPr>
                <w:rFonts w:ascii="Times New Roman" w:hAnsi="Times New Roman" w:cs="Times New Roman"/>
                <w:sz w:val="24"/>
                <w:szCs w:val="24"/>
                <w:lang w:val="kk-KZ"/>
              </w:rPr>
            </w:pPr>
          </w:p>
        </w:tc>
        <w:tc>
          <w:tcPr>
            <w:tcW w:w="4786" w:type="dxa"/>
          </w:tcPr>
          <w:p w:rsidR="00480D5D" w:rsidRPr="00FD16DE" w:rsidRDefault="00480D5D" w:rsidP="00FD16DE">
            <w:pPr>
              <w:rPr>
                <w:rFonts w:ascii="Times New Roman" w:hAnsi="Times New Roman" w:cs="Times New Roman"/>
                <w:sz w:val="24"/>
                <w:szCs w:val="24"/>
                <w:lang w:val="kk-KZ"/>
              </w:rPr>
            </w:pPr>
            <w:r w:rsidRPr="00480D5D">
              <w:rPr>
                <w:rFonts w:ascii="Times New Roman" w:hAnsi="Times New Roman" w:cs="Times New Roman"/>
                <w:sz w:val="24"/>
                <w:szCs w:val="24"/>
                <w:lang w:val="kk-KZ"/>
              </w:rPr>
              <w:t xml:space="preserve">Атырау облысы, </w:t>
            </w:r>
            <w:r w:rsidR="00FD16DE">
              <w:rPr>
                <w:rFonts w:ascii="Times New Roman" w:hAnsi="Times New Roman" w:cs="Times New Roman"/>
                <w:sz w:val="24"/>
                <w:szCs w:val="24"/>
                <w:lang w:val="kk-KZ"/>
              </w:rPr>
              <w:t xml:space="preserve">Исатай ауданы. Аккыстау селосы. Егемен Казахстан 12. </w:t>
            </w:r>
            <w:r w:rsidR="00FD16DE">
              <w:rPr>
                <w:rFonts w:ascii="Times New Roman" w:hAnsi="Times New Roman" w:cs="Times New Roman"/>
                <w:sz w:val="24"/>
                <w:szCs w:val="24"/>
              </w:rPr>
              <w:t>«Нарын та</w:t>
            </w:r>
            <w:r w:rsidR="00FD16DE">
              <w:rPr>
                <w:rFonts w:ascii="Times New Roman" w:hAnsi="Times New Roman" w:cs="Times New Roman"/>
                <w:sz w:val="24"/>
                <w:szCs w:val="24"/>
                <w:lang w:val="kk-KZ"/>
              </w:rPr>
              <w:t>ңы</w:t>
            </w:r>
            <w:r w:rsidR="00FD16DE">
              <w:rPr>
                <w:rFonts w:ascii="Times New Roman" w:hAnsi="Times New Roman" w:cs="Times New Roman"/>
                <w:sz w:val="24"/>
                <w:szCs w:val="24"/>
              </w:rPr>
              <w:t>»</w:t>
            </w:r>
            <w:r w:rsidR="00FD16DE">
              <w:rPr>
                <w:rFonts w:ascii="Times New Roman" w:hAnsi="Times New Roman" w:cs="Times New Roman"/>
                <w:sz w:val="24"/>
                <w:szCs w:val="24"/>
                <w:lang w:val="kk-KZ"/>
              </w:rPr>
              <w:t xml:space="preserve"> редакциясы</w:t>
            </w:r>
          </w:p>
        </w:tc>
      </w:tr>
      <w:tr w:rsidR="00480D5D" w:rsidRPr="00FD16DE" w:rsidTr="00F63816">
        <w:tc>
          <w:tcPr>
            <w:tcW w:w="4785" w:type="dxa"/>
          </w:tcPr>
          <w:p w:rsidR="00480D5D" w:rsidRPr="00FD16DE" w:rsidRDefault="00480D5D" w:rsidP="00311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Өлшем б</w:t>
            </w:r>
            <w:r w:rsidRPr="00480D5D">
              <w:rPr>
                <w:rFonts w:ascii="Times New Roman" w:eastAsia="Times New Roman" w:hAnsi="Times New Roman" w:cs="Times New Roman"/>
                <w:sz w:val="24"/>
                <w:szCs w:val="24"/>
                <w:lang w:val="kk-KZ" w:eastAsia="ru-RU"/>
              </w:rPr>
              <w:t>ірлік:</w:t>
            </w:r>
          </w:p>
          <w:p w:rsidR="00480D5D" w:rsidRPr="00480D5D" w:rsidRDefault="00480D5D" w:rsidP="00F63816">
            <w:pPr>
              <w:rPr>
                <w:rFonts w:ascii="Times New Roman" w:hAnsi="Times New Roman" w:cs="Times New Roman"/>
                <w:sz w:val="24"/>
                <w:szCs w:val="24"/>
                <w:lang w:val="kk-KZ"/>
              </w:rPr>
            </w:pPr>
          </w:p>
        </w:tc>
        <w:tc>
          <w:tcPr>
            <w:tcW w:w="4786" w:type="dxa"/>
          </w:tcPr>
          <w:p w:rsidR="00480D5D" w:rsidRPr="00FD16DE" w:rsidRDefault="00480D5D" w:rsidP="0031420E">
            <w:pPr>
              <w:rPr>
                <w:rFonts w:ascii="Times New Roman" w:hAnsi="Times New Roman" w:cs="Times New Roman"/>
                <w:sz w:val="24"/>
                <w:szCs w:val="24"/>
                <w:lang w:val="kk-KZ"/>
              </w:rPr>
            </w:pPr>
            <w:r w:rsidRPr="00FD16DE">
              <w:rPr>
                <w:rFonts w:ascii="Times New Roman" w:hAnsi="Times New Roman" w:cs="Times New Roman"/>
                <w:sz w:val="24"/>
                <w:szCs w:val="24"/>
                <w:lang w:val="kk-KZ"/>
              </w:rPr>
              <w:t>Шаршы метр</w:t>
            </w:r>
          </w:p>
        </w:tc>
      </w:tr>
      <w:tr w:rsidR="00480D5D" w:rsidRPr="00B40334" w:rsidTr="00F63816">
        <w:tc>
          <w:tcPr>
            <w:tcW w:w="4785" w:type="dxa"/>
          </w:tcPr>
          <w:p w:rsidR="00480D5D" w:rsidRPr="00FD16DE" w:rsidRDefault="00480D5D" w:rsidP="00480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kk-KZ" w:eastAsia="ru-RU"/>
              </w:rPr>
            </w:pPr>
            <w:r w:rsidRPr="00480D5D">
              <w:rPr>
                <w:rFonts w:ascii="Times New Roman" w:eastAsia="Times New Roman" w:hAnsi="Times New Roman" w:cs="Times New Roman"/>
                <w:sz w:val="24"/>
                <w:szCs w:val="24"/>
                <w:lang w:val="kk-KZ" w:eastAsia="ru-RU"/>
              </w:rPr>
              <w:t>Жеткізу уақыты</w:t>
            </w:r>
            <w:r>
              <w:rPr>
                <w:rFonts w:ascii="Times New Roman" w:eastAsia="Times New Roman" w:hAnsi="Times New Roman" w:cs="Times New Roman"/>
                <w:sz w:val="24"/>
                <w:szCs w:val="24"/>
                <w:lang w:val="kk-KZ" w:eastAsia="ru-RU"/>
              </w:rPr>
              <w:t>:</w:t>
            </w:r>
          </w:p>
          <w:p w:rsidR="00480D5D" w:rsidRPr="00480D5D" w:rsidRDefault="00480D5D" w:rsidP="00F63816">
            <w:pPr>
              <w:rPr>
                <w:rFonts w:ascii="Times New Roman" w:hAnsi="Times New Roman" w:cs="Times New Roman"/>
                <w:sz w:val="24"/>
                <w:szCs w:val="24"/>
                <w:lang w:val="kk-KZ"/>
              </w:rPr>
            </w:pPr>
          </w:p>
        </w:tc>
        <w:tc>
          <w:tcPr>
            <w:tcW w:w="4786" w:type="dxa"/>
          </w:tcPr>
          <w:p w:rsidR="00480D5D" w:rsidRPr="00B40334" w:rsidRDefault="00B40334" w:rsidP="0031420E">
            <w:pPr>
              <w:rPr>
                <w:rFonts w:ascii="Times New Roman" w:hAnsi="Times New Roman" w:cs="Times New Roman"/>
                <w:sz w:val="24"/>
                <w:szCs w:val="24"/>
                <w:lang w:val="kk-KZ"/>
              </w:rPr>
            </w:pPr>
            <w:r w:rsidRPr="00B40334">
              <w:rPr>
                <w:rFonts w:ascii="Times New Roman" w:hAnsi="Times New Roman" w:cs="Times New Roman"/>
                <w:sz w:val="24"/>
                <w:szCs w:val="24"/>
                <w:lang w:val="kk-KZ"/>
              </w:rPr>
              <w:t>Шарт күшіне енген күннен бастап 16 күнтізбелік күн ішінде</w:t>
            </w:r>
          </w:p>
        </w:tc>
      </w:tr>
      <w:tr w:rsidR="00F63816" w:rsidRPr="009925DA" w:rsidTr="00F63816">
        <w:tc>
          <w:tcPr>
            <w:tcW w:w="4785" w:type="dxa"/>
          </w:tcPr>
          <w:p w:rsidR="00480D5D" w:rsidRPr="00DB533B" w:rsidRDefault="00480D5D" w:rsidP="00F63816">
            <w:pPr>
              <w:rPr>
                <w:rFonts w:ascii="Times New Roman" w:hAnsi="Times New Roman" w:cs="Times New Roman"/>
                <w:lang w:val="kk-KZ"/>
              </w:rPr>
            </w:pPr>
          </w:p>
          <w:p w:rsidR="00480D5D" w:rsidRPr="00DB533B" w:rsidRDefault="00480D5D" w:rsidP="00F63816">
            <w:pPr>
              <w:rPr>
                <w:rFonts w:ascii="Times New Roman" w:hAnsi="Times New Roman" w:cs="Times New Roman"/>
                <w:lang w:val="kk-KZ"/>
              </w:rPr>
            </w:pPr>
          </w:p>
          <w:p w:rsidR="00480D5D" w:rsidRPr="00DB533B" w:rsidRDefault="00480D5D" w:rsidP="00F63816">
            <w:pPr>
              <w:rPr>
                <w:rFonts w:ascii="Times New Roman" w:hAnsi="Times New Roman" w:cs="Times New Roman"/>
                <w:lang w:val="kk-KZ"/>
              </w:rPr>
            </w:pPr>
          </w:p>
          <w:p w:rsidR="00480D5D" w:rsidRPr="00DB533B" w:rsidRDefault="00480D5D" w:rsidP="00F63816">
            <w:pPr>
              <w:rPr>
                <w:rFonts w:ascii="Times New Roman" w:hAnsi="Times New Roman" w:cs="Times New Roman"/>
                <w:lang w:val="kk-KZ"/>
              </w:rPr>
            </w:pPr>
          </w:p>
          <w:p w:rsidR="00480D5D" w:rsidRPr="00DB533B" w:rsidRDefault="00480D5D" w:rsidP="00F63816">
            <w:pPr>
              <w:rPr>
                <w:rFonts w:ascii="Times New Roman" w:hAnsi="Times New Roman" w:cs="Times New Roman"/>
                <w:lang w:val="kk-KZ"/>
              </w:rPr>
            </w:pPr>
          </w:p>
          <w:p w:rsidR="00480D5D" w:rsidRPr="00DB533B" w:rsidRDefault="00480D5D" w:rsidP="00F63816">
            <w:pPr>
              <w:rPr>
                <w:rFonts w:ascii="Times New Roman" w:hAnsi="Times New Roman" w:cs="Times New Roman"/>
                <w:lang w:val="kk-KZ"/>
              </w:rPr>
            </w:pPr>
          </w:p>
          <w:p w:rsidR="00480D5D" w:rsidRPr="00DB533B" w:rsidRDefault="00480D5D" w:rsidP="00F63816">
            <w:pPr>
              <w:rPr>
                <w:rFonts w:ascii="Times New Roman" w:hAnsi="Times New Roman" w:cs="Times New Roman"/>
                <w:lang w:val="kk-KZ"/>
              </w:rPr>
            </w:pPr>
          </w:p>
          <w:p w:rsidR="00480D5D" w:rsidRPr="00DB533B" w:rsidRDefault="00480D5D" w:rsidP="00F63816">
            <w:pPr>
              <w:rPr>
                <w:rFonts w:ascii="Times New Roman" w:hAnsi="Times New Roman" w:cs="Times New Roman"/>
                <w:lang w:val="kk-KZ"/>
              </w:rPr>
            </w:pPr>
          </w:p>
          <w:p w:rsidR="00480D5D" w:rsidRPr="00DB533B" w:rsidRDefault="00480D5D" w:rsidP="00F63816">
            <w:pPr>
              <w:rPr>
                <w:rFonts w:ascii="Times New Roman" w:hAnsi="Times New Roman" w:cs="Times New Roman"/>
                <w:lang w:val="kk-KZ"/>
              </w:rPr>
            </w:pPr>
          </w:p>
          <w:p w:rsidR="00480D5D" w:rsidRPr="00DB533B" w:rsidRDefault="00480D5D" w:rsidP="00F63816">
            <w:pPr>
              <w:rPr>
                <w:rFonts w:ascii="Times New Roman" w:hAnsi="Times New Roman" w:cs="Times New Roman"/>
                <w:lang w:val="kk-KZ"/>
              </w:rPr>
            </w:pPr>
          </w:p>
          <w:p w:rsidR="00F63816" w:rsidRPr="00480D5D" w:rsidRDefault="00F63816" w:rsidP="00F63816">
            <w:pPr>
              <w:rPr>
                <w:rFonts w:ascii="Times New Roman" w:hAnsi="Times New Roman" w:cs="Times New Roman"/>
                <w:sz w:val="24"/>
                <w:szCs w:val="24"/>
              </w:rPr>
            </w:pPr>
            <w:r w:rsidRPr="00FD16DE">
              <w:rPr>
                <w:rFonts w:ascii="Times New Roman" w:hAnsi="Times New Roman" w:cs="Times New Roman"/>
                <w:sz w:val="24"/>
                <w:szCs w:val="24"/>
                <w:lang w:val="kk-KZ"/>
              </w:rPr>
              <w:t>Функционал</w:t>
            </w:r>
            <w:proofErr w:type="spellStart"/>
            <w:r w:rsidRPr="00480D5D">
              <w:rPr>
                <w:rFonts w:ascii="Times New Roman" w:hAnsi="Times New Roman" w:cs="Times New Roman"/>
                <w:sz w:val="24"/>
                <w:szCs w:val="24"/>
              </w:rPr>
              <w:t>дық,техникалық</w:t>
            </w:r>
            <w:proofErr w:type="spellEnd"/>
            <w:r w:rsidRPr="00480D5D">
              <w:rPr>
                <w:rFonts w:ascii="Times New Roman" w:hAnsi="Times New Roman" w:cs="Times New Roman"/>
                <w:sz w:val="24"/>
                <w:szCs w:val="24"/>
              </w:rPr>
              <w:t xml:space="preserve">, </w:t>
            </w:r>
            <w:proofErr w:type="spellStart"/>
            <w:r w:rsidRPr="00480D5D">
              <w:rPr>
                <w:rFonts w:ascii="Times New Roman" w:hAnsi="Times New Roman" w:cs="Times New Roman"/>
                <w:sz w:val="24"/>
                <w:szCs w:val="24"/>
              </w:rPr>
              <w:t>сапалықжәне</w:t>
            </w:r>
            <w:proofErr w:type="spellEnd"/>
            <w:r w:rsidRPr="00480D5D">
              <w:rPr>
                <w:rFonts w:ascii="Times New Roman" w:hAnsi="Times New Roman" w:cs="Times New Roman"/>
                <w:sz w:val="24"/>
                <w:szCs w:val="24"/>
              </w:rPr>
              <w:t xml:space="preserve"> </w:t>
            </w:r>
            <w:proofErr w:type="spellStart"/>
            <w:r w:rsidRPr="00480D5D">
              <w:rPr>
                <w:rFonts w:ascii="Times New Roman" w:hAnsi="Times New Roman" w:cs="Times New Roman"/>
                <w:sz w:val="24"/>
                <w:szCs w:val="24"/>
              </w:rPr>
              <w:t>пайдаланумінездемесінсипаттау</w:t>
            </w:r>
            <w:proofErr w:type="spellEnd"/>
            <w:r w:rsidRPr="00480D5D">
              <w:rPr>
                <w:rFonts w:ascii="Times New Roman" w:hAnsi="Times New Roman" w:cs="Times New Roman"/>
                <w:sz w:val="24"/>
                <w:szCs w:val="24"/>
              </w:rPr>
              <w:t>:</w:t>
            </w:r>
          </w:p>
        </w:tc>
        <w:tc>
          <w:tcPr>
            <w:tcW w:w="4786" w:type="dxa"/>
          </w:tcPr>
          <w:p w:rsidR="00F63816" w:rsidRPr="00CC18C0" w:rsidRDefault="009925DA" w:rsidP="00703240">
            <w:pPr>
              <w:pStyle w:val="HTML"/>
              <w:rPr>
                <w:rFonts w:ascii="Times New Roman" w:hAnsi="Times New Roman" w:cs="Times New Roman"/>
                <w:lang w:val="kk-KZ"/>
              </w:rPr>
            </w:pPr>
            <w:r w:rsidRPr="009925DA">
              <w:rPr>
                <w:rFonts w:ascii="Times New Roman" w:hAnsi="Times New Roman" w:cs="Times New Roman"/>
                <w:sz w:val="24"/>
                <w:szCs w:val="24"/>
                <w:lang w:val="kk-KZ"/>
              </w:rPr>
              <w:t>Бүйірлік бағыттағыштары бар қораптағы UNI-1 роликті жалюзи, кеңселер, фотолабораториялар және студиялар сияқты толық өшіруді қажет ететін кеңістіктер үшін 100% қараңғы материалдан жасалған алтын емен кассетасы (қараңғылық тығыздығы бір шаршы метрге 220-дан 280 граммға дейін өзгереді).</w:t>
            </w:r>
            <w:r w:rsidRPr="009925DA">
              <w:rPr>
                <w:rStyle w:val="a5"/>
                <w:rFonts w:ascii="Times New Roman" w:hAnsi="Times New Roman" w:cs="Times New Roman"/>
                <w:sz w:val="24"/>
                <w:szCs w:val="24"/>
                <w:lang w:val="kk-KZ"/>
              </w:rPr>
              <w:t xml:space="preserve"> </w:t>
            </w:r>
            <w:r w:rsidRPr="009925DA">
              <w:rPr>
                <w:rFonts w:ascii="Times New Roman" w:hAnsi="Times New Roman" w:cs="Times New Roman"/>
                <w:sz w:val="24"/>
                <w:szCs w:val="24"/>
                <w:lang w:val="kk-KZ"/>
              </w:rPr>
              <w:t>Мата – құрылымы бар біртұтас түсті. Мөлдір емес мата – қос атлас тоқылған отқа төзімді полиэфирлі талшықтан жасалған үш қабатты мөлдір емес мата. Матаның ең жарқын күн сәулесін де бөгейтін ерекше қабілеті бар, өшпейді, жұмсақ жабылады және пішінін тамаша сақтайды.</w:t>
            </w:r>
            <w:r w:rsidRPr="009925DA">
              <w:rPr>
                <w:rStyle w:val="a5"/>
                <w:rFonts w:ascii="Times New Roman" w:hAnsi="Times New Roman" w:cs="Times New Roman"/>
                <w:sz w:val="24"/>
                <w:szCs w:val="24"/>
                <w:lang w:val="kk-KZ"/>
              </w:rPr>
              <w:t xml:space="preserve"> </w:t>
            </w:r>
            <w:r w:rsidRPr="009925DA">
              <w:rPr>
                <w:rFonts w:ascii="Times New Roman" w:hAnsi="Times New Roman" w:cs="Times New Roman"/>
                <w:sz w:val="24"/>
                <w:szCs w:val="24"/>
                <w:lang w:val="kk-KZ"/>
              </w:rPr>
              <w:t>Материалдық сипаттамалар қозғалыс көп аймақтарда қолданылатын тоқыма бұйымдарының барлық халықаралық стандарттарына сәйкес болуы керек. Өнімде жағымсыз иіс болмауы керек.</w:t>
            </w:r>
            <w:r w:rsidRPr="009925DA">
              <w:rPr>
                <w:rStyle w:val="a5"/>
                <w:rFonts w:ascii="Times New Roman" w:hAnsi="Times New Roman" w:cs="Times New Roman"/>
                <w:sz w:val="24"/>
                <w:szCs w:val="24"/>
                <w:lang w:val="kk-KZ"/>
              </w:rPr>
              <w:t xml:space="preserve"> </w:t>
            </w:r>
            <w:r w:rsidRPr="009925DA">
              <w:rPr>
                <w:rFonts w:ascii="Times New Roman" w:hAnsi="Times New Roman" w:cs="Times New Roman"/>
                <w:sz w:val="24"/>
                <w:szCs w:val="24"/>
                <w:lang w:val="kk-KZ"/>
              </w:rPr>
              <w:t>Түс тұтынушымен келісіледі. Жеткізуші бақылау өлшеуін жүргізеді, тұтынушыға кеңседегі сметаны және эскиздерін ұсынады, перделерді шығарады, жеткізеді және орнатады. Өнімдер терезе өлшемдеріне сәйкес тапсырыс бойынша жасалады.</w:t>
            </w:r>
            <w:r w:rsidRPr="009925DA">
              <w:rPr>
                <w:rStyle w:val="a5"/>
                <w:rFonts w:ascii="Times New Roman" w:hAnsi="Times New Roman" w:cs="Times New Roman"/>
                <w:sz w:val="24"/>
                <w:szCs w:val="24"/>
                <w:lang w:val="kk-KZ"/>
              </w:rPr>
              <w:t xml:space="preserve"> </w:t>
            </w:r>
            <w:r w:rsidRPr="009925DA">
              <w:rPr>
                <w:rFonts w:ascii="Times New Roman" w:hAnsi="Times New Roman" w:cs="Times New Roman"/>
                <w:sz w:val="24"/>
                <w:szCs w:val="24"/>
                <w:lang w:val="kk-KZ"/>
              </w:rPr>
              <w:t>Өлшемдер, өндіру, жеткізу және орнату, барлық байланысты шығыс материалдарымен бірге бағаға кіреді. Аяқтау алдында мата үлгісі ұсынылуы керек. Аяқтағаннан кейін жеткізуші мен тапсырыс беруші бақылау өлшеуін жүргізеді және қызмет үшін төлем осы өлшемге негізделеді. Жалюзилерге 12 айлық кепілдік беріледі.</w:t>
            </w:r>
          </w:p>
        </w:tc>
      </w:tr>
    </w:tbl>
    <w:p w:rsidR="00474F0C" w:rsidRDefault="00642AB9" w:rsidP="00703240">
      <w:pPr>
        <w:spacing w:after="0"/>
        <w:rPr>
          <w:b/>
          <w:sz w:val="28"/>
          <w:szCs w:val="28"/>
          <w:lang w:val="kk-KZ"/>
        </w:rPr>
      </w:pPr>
      <w:r>
        <w:rPr>
          <w:b/>
          <w:sz w:val="28"/>
          <w:szCs w:val="28"/>
          <w:lang w:val="kk-KZ"/>
        </w:rPr>
        <w:t xml:space="preserve">                                                                                                        </w:t>
      </w:r>
    </w:p>
    <w:p w:rsidR="00703240" w:rsidRDefault="00703240" w:rsidP="00703240">
      <w:pPr>
        <w:spacing w:after="0"/>
        <w:rPr>
          <w:b/>
          <w:sz w:val="28"/>
          <w:szCs w:val="28"/>
          <w:lang w:val="kk-KZ"/>
        </w:rPr>
      </w:pPr>
    </w:p>
    <w:p w:rsidR="00B40334" w:rsidRDefault="00B40334" w:rsidP="00703240">
      <w:pPr>
        <w:spacing w:after="0"/>
        <w:rPr>
          <w:b/>
          <w:sz w:val="28"/>
          <w:szCs w:val="28"/>
          <w:lang w:val="kk-KZ"/>
        </w:rPr>
      </w:pPr>
    </w:p>
    <w:p w:rsidR="00B40334" w:rsidRDefault="00B40334" w:rsidP="00703240">
      <w:pPr>
        <w:spacing w:after="0"/>
        <w:rPr>
          <w:b/>
          <w:sz w:val="28"/>
          <w:szCs w:val="28"/>
          <w:lang w:val="kk-KZ"/>
        </w:rPr>
      </w:pPr>
    </w:p>
    <w:p w:rsidR="00B40334" w:rsidRPr="00B40334" w:rsidRDefault="00B40334" w:rsidP="00703240">
      <w:pPr>
        <w:spacing w:after="0"/>
        <w:rPr>
          <w:b/>
          <w:sz w:val="28"/>
          <w:szCs w:val="28"/>
          <w:lang w:val="en-US"/>
        </w:rPr>
      </w:pPr>
      <w:bookmarkStart w:id="0" w:name="_GoBack"/>
      <w:bookmarkEnd w:id="0"/>
    </w:p>
    <w:p w:rsidR="00CC18C0" w:rsidRPr="00703240" w:rsidRDefault="00703240" w:rsidP="00703240">
      <w:pPr>
        <w:jc w:val="center"/>
        <w:rPr>
          <w:rFonts w:ascii="Times New Roman" w:hAnsi="Times New Roman" w:cs="Times New Roman"/>
          <w:b/>
        </w:rPr>
      </w:pPr>
      <w:r>
        <w:rPr>
          <w:rFonts w:ascii="Times New Roman" w:hAnsi="Times New Roman" w:cs="Times New Roman"/>
          <w:b/>
        </w:rPr>
        <w:t>Техническая спецификация</w:t>
      </w:r>
    </w:p>
    <w:tbl>
      <w:tblPr>
        <w:tblStyle w:val="a3"/>
        <w:tblW w:w="0" w:type="auto"/>
        <w:tblLook w:val="04A0" w:firstRow="1" w:lastRow="0" w:firstColumn="1" w:lastColumn="0" w:noHBand="0" w:noVBand="1"/>
      </w:tblPr>
      <w:tblGrid>
        <w:gridCol w:w="4708"/>
        <w:gridCol w:w="4637"/>
      </w:tblGrid>
      <w:tr w:rsidR="0066797D" w:rsidRPr="00244EE3" w:rsidTr="00BB749D">
        <w:tc>
          <w:tcPr>
            <w:tcW w:w="4785" w:type="dxa"/>
          </w:tcPr>
          <w:p w:rsidR="0066797D" w:rsidRPr="00190332" w:rsidRDefault="0066797D" w:rsidP="0066797D">
            <w:pPr>
              <w:rPr>
                <w:rFonts w:ascii="Times New Roman" w:hAnsi="Times New Roman" w:cs="Times New Roman"/>
                <w:sz w:val="24"/>
                <w:szCs w:val="24"/>
              </w:rPr>
            </w:pPr>
            <w:r w:rsidRPr="00190332">
              <w:rPr>
                <w:rFonts w:ascii="Times New Roman" w:hAnsi="Times New Roman" w:cs="Times New Roman"/>
                <w:sz w:val="24"/>
                <w:szCs w:val="24"/>
              </w:rPr>
              <w:t>Наименование закупки:</w:t>
            </w:r>
          </w:p>
        </w:tc>
        <w:tc>
          <w:tcPr>
            <w:tcW w:w="4786" w:type="dxa"/>
          </w:tcPr>
          <w:p w:rsidR="0066797D" w:rsidRPr="00190332" w:rsidRDefault="00DB533B" w:rsidP="00520638">
            <w:pPr>
              <w:rPr>
                <w:rFonts w:ascii="Times New Roman" w:hAnsi="Times New Roman" w:cs="Times New Roman"/>
                <w:sz w:val="24"/>
                <w:szCs w:val="24"/>
              </w:rPr>
            </w:pPr>
            <w:r>
              <w:rPr>
                <w:rFonts w:ascii="Times New Roman" w:hAnsi="Times New Roman" w:cs="Times New Roman"/>
                <w:sz w:val="24"/>
                <w:szCs w:val="24"/>
              </w:rPr>
              <w:t>Жалюзи РОЛЛ ШТОРЫ</w:t>
            </w:r>
            <w:r w:rsidR="0066797D" w:rsidRPr="00190332">
              <w:rPr>
                <w:rFonts w:ascii="Times New Roman" w:hAnsi="Times New Roman" w:cs="Times New Roman"/>
                <w:sz w:val="24"/>
                <w:szCs w:val="24"/>
              </w:rPr>
              <w:t xml:space="preserve"> </w:t>
            </w:r>
            <w:r w:rsidR="0066797D" w:rsidRPr="00190332">
              <w:rPr>
                <w:rFonts w:ascii="Times New Roman" w:hAnsi="Times New Roman" w:cs="Times New Roman"/>
                <w:sz w:val="24"/>
                <w:szCs w:val="24"/>
                <w:lang w:val="kk-KZ"/>
              </w:rPr>
              <w:t>Блекаут</w:t>
            </w:r>
          </w:p>
        </w:tc>
      </w:tr>
      <w:tr w:rsidR="00311835" w:rsidRPr="00244EE3" w:rsidTr="00BB749D">
        <w:tc>
          <w:tcPr>
            <w:tcW w:w="4785" w:type="dxa"/>
          </w:tcPr>
          <w:p w:rsidR="00311835" w:rsidRPr="00190332" w:rsidRDefault="00311835" w:rsidP="0031420E">
            <w:pPr>
              <w:rPr>
                <w:rFonts w:ascii="Times New Roman" w:hAnsi="Times New Roman" w:cs="Times New Roman"/>
                <w:sz w:val="24"/>
                <w:szCs w:val="24"/>
              </w:rPr>
            </w:pPr>
            <w:r w:rsidRPr="00190332">
              <w:rPr>
                <w:rFonts w:ascii="Times New Roman" w:hAnsi="Times New Roman" w:cs="Times New Roman"/>
                <w:sz w:val="24"/>
                <w:szCs w:val="24"/>
              </w:rPr>
              <w:t>Количество:</w:t>
            </w:r>
          </w:p>
        </w:tc>
        <w:tc>
          <w:tcPr>
            <w:tcW w:w="4786" w:type="dxa"/>
          </w:tcPr>
          <w:p w:rsidR="00311835" w:rsidRPr="00190332" w:rsidRDefault="00474F0C" w:rsidP="0031420E">
            <w:pPr>
              <w:rPr>
                <w:rFonts w:ascii="Times New Roman" w:hAnsi="Times New Roman" w:cs="Times New Roman"/>
                <w:sz w:val="24"/>
                <w:szCs w:val="24"/>
                <w:lang w:val="kk-KZ"/>
              </w:rPr>
            </w:pPr>
            <w:r>
              <w:rPr>
                <w:rFonts w:ascii="Times New Roman" w:hAnsi="Times New Roman" w:cs="Times New Roman"/>
                <w:sz w:val="24"/>
                <w:szCs w:val="24"/>
                <w:lang w:val="kk-KZ"/>
              </w:rPr>
              <w:t>19</w:t>
            </w:r>
            <w:r w:rsidR="00311835" w:rsidRPr="00190332">
              <w:rPr>
                <w:rFonts w:ascii="Times New Roman" w:hAnsi="Times New Roman" w:cs="Times New Roman"/>
                <w:sz w:val="24"/>
                <w:szCs w:val="24"/>
                <w:lang w:val="kk-KZ"/>
              </w:rPr>
              <w:t>кв/м</w:t>
            </w:r>
          </w:p>
        </w:tc>
      </w:tr>
      <w:tr w:rsidR="00311835" w:rsidRPr="00A7788C" w:rsidTr="00BB749D">
        <w:tc>
          <w:tcPr>
            <w:tcW w:w="4785" w:type="dxa"/>
          </w:tcPr>
          <w:p w:rsidR="00311835" w:rsidRPr="00190332" w:rsidRDefault="00311835" w:rsidP="0031420E">
            <w:pPr>
              <w:rPr>
                <w:rFonts w:ascii="Times New Roman" w:hAnsi="Times New Roman" w:cs="Times New Roman"/>
                <w:sz w:val="24"/>
                <w:szCs w:val="24"/>
              </w:rPr>
            </w:pPr>
            <w:r w:rsidRPr="00190332">
              <w:rPr>
                <w:rFonts w:ascii="Times New Roman" w:hAnsi="Times New Roman" w:cs="Times New Roman"/>
                <w:sz w:val="24"/>
                <w:szCs w:val="24"/>
              </w:rPr>
              <w:t>Место поставки:</w:t>
            </w:r>
          </w:p>
        </w:tc>
        <w:tc>
          <w:tcPr>
            <w:tcW w:w="4786" w:type="dxa"/>
          </w:tcPr>
          <w:p w:rsidR="00311835" w:rsidRPr="00474F0C" w:rsidRDefault="00311835" w:rsidP="00474F0C">
            <w:pPr>
              <w:rPr>
                <w:rFonts w:ascii="Times New Roman" w:hAnsi="Times New Roman" w:cs="Times New Roman"/>
                <w:sz w:val="24"/>
                <w:szCs w:val="24"/>
              </w:rPr>
            </w:pPr>
            <w:proofErr w:type="spellStart"/>
            <w:r w:rsidRPr="00190332">
              <w:rPr>
                <w:rFonts w:ascii="Times New Roman" w:hAnsi="Times New Roman" w:cs="Times New Roman"/>
                <w:sz w:val="24"/>
                <w:szCs w:val="24"/>
              </w:rPr>
              <w:t>Атырауская</w:t>
            </w:r>
            <w:proofErr w:type="spellEnd"/>
            <w:r w:rsidRPr="00190332">
              <w:rPr>
                <w:rFonts w:ascii="Times New Roman" w:hAnsi="Times New Roman" w:cs="Times New Roman"/>
                <w:sz w:val="24"/>
                <w:szCs w:val="24"/>
              </w:rPr>
              <w:t xml:space="preserve"> область, </w:t>
            </w:r>
            <w:r w:rsidR="00474F0C">
              <w:rPr>
                <w:rFonts w:ascii="Times New Roman" w:hAnsi="Times New Roman" w:cs="Times New Roman"/>
                <w:sz w:val="24"/>
                <w:szCs w:val="24"/>
                <w:lang w:val="kk-KZ"/>
              </w:rPr>
              <w:t xml:space="preserve">Исатайский район, село Аккыстау, улица Егемен Казахстан 12. Редакция </w:t>
            </w:r>
            <w:r w:rsidR="00474F0C">
              <w:rPr>
                <w:rFonts w:ascii="Times New Roman" w:hAnsi="Times New Roman" w:cs="Times New Roman"/>
                <w:sz w:val="24"/>
                <w:szCs w:val="24"/>
              </w:rPr>
              <w:t>«</w:t>
            </w:r>
            <w:r w:rsidR="00474F0C">
              <w:rPr>
                <w:rFonts w:ascii="Times New Roman" w:hAnsi="Times New Roman" w:cs="Times New Roman"/>
                <w:sz w:val="24"/>
                <w:szCs w:val="24"/>
                <w:lang w:val="kk-KZ"/>
              </w:rPr>
              <w:t>Нарын Таңы</w:t>
            </w:r>
            <w:r w:rsidR="00474F0C">
              <w:rPr>
                <w:rFonts w:ascii="Times New Roman" w:hAnsi="Times New Roman" w:cs="Times New Roman"/>
                <w:sz w:val="24"/>
                <w:szCs w:val="24"/>
              </w:rPr>
              <w:t>»</w:t>
            </w:r>
          </w:p>
        </w:tc>
      </w:tr>
      <w:tr w:rsidR="00311835" w:rsidRPr="00244EE3" w:rsidTr="00BB749D">
        <w:tc>
          <w:tcPr>
            <w:tcW w:w="4785" w:type="dxa"/>
          </w:tcPr>
          <w:p w:rsidR="00311835" w:rsidRPr="00190332" w:rsidRDefault="00311835" w:rsidP="0031420E">
            <w:pPr>
              <w:rPr>
                <w:rFonts w:ascii="Times New Roman" w:hAnsi="Times New Roman" w:cs="Times New Roman"/>
                <w:sz w:val="24"/>
                <w:szCs w:val="24"/>
              </w:rPr>
            </w:pPr>
            <w:r w:rsidRPr="00190332">
              <w:rPr>
                <w:rFonts w:ascii="Times New Roman" w:hAnsi="Times New Roman" w:cs="Times New Roman"/>
                <w:sz w:val="24"/>
                <w:szCs w:val="24"/>
              </w:rPr>
              <w:t>Единица измерения:</w:t>
            </w:r>
          </w:p>
        </w:tc>
        <w:tc>
          <w:tcPr>
            <w:tcW w:w="4786" w:type="dxa"/>
          </w:tcPr>
          <w:p w:rsidR="00311835" w:rsidRPr="00190332" w:rsidRDefault="00DB533B" w:rsidP="0031420E">
            <w:pPr>
              <w:rPr>
                <w:rFonts w:ascii="Times New Roman" w:hAnsi="Times New Roman" w:cs="Times New Roman"/>
                <w:sz w:val="24"/>
                <w:szCs w:val="24"/>
              </w:rPr>
            </w:pPr>
            <w:r>
              <w:rPr>
                <w:rFonts w:ascii="Times New Roman" w:hAnsi="Times New Roman" w:cs="Times New Roman"/>
                <w:sz w:val="24"/>
                <w:szCs w:val="24"/>
              </w:rPr>
              <w:t>Метр квадрат</w:t>
            </w:r>
          </w:p>
        </w:tc>
      </w:tr>
      <w:tr w:rsidR="00311835" w:rsidRPr="00244EE3" w:rsidTr="00BB749D">
        <w:tc>
          <w:tcPr>
            <w:tcW w:w="4785" w:type="dxa"/>
          </w:tcPr>
          <w:p w:rsidR="00311835" w:rsidRPr="00190332" w:rsidRDefault="00311835" w:rsidP="0031420E">
            <w:pPr>
              <w:rPr>
                <w:rFonts w:ascii="Times New Roman" w:hAnsi="Times New Roman" w:cs="Times New Roman"/>
                <w:sz w:val="24"/>
                <w:szCs w:val="24"/>
              </w:rPr>
            </w:pPr>
          </w:p>
          <w:p w:rsidR="00311835" w:rsidRPr="00190332" w:rsidRDefault="00311835" w:rsidP="0031420E">
            <w:pPr>
              <w:rPr>
                <w:rFonts w:ascii="Times New Roman" w:hAnsi="Times New Roman" w:cs="Times New Roman"/>
                <w:sz w:val="24"/>
                <w:szCs w:val="24"/>
              </w:rPr>
            </w:pPr>
            <w:r w:rsidRPr="00190332">
              <w:rPr>
                <w:rFonts w:ascii="Times New Roman" w:hAnsi="Times New Roman" w:cs="Times New Roman"/>
                <w:sz w:val="24"/>
                <w:szCs w:val="24"/>
              </w:rPr>
              <w:t>Срок поставки</w:t>
            </w:r>
          </w:p>
        </w:tc>
        <w:tc>
          <w:tcPr>
            <w:tcW w:w="4786" w:type="dxa"/>
          </w:tcPr>
          <w:p w:rsidR="00311835" w:rsidRPr="00190332" w:rsidRDefault="00B40334" w:rsidP="0031420E">
            <w:pPr>
              <w:rPr>
                <w:rFonts w:ascii="Times New Roman" w:hAnsi="Times New Roman" w:cs="Times New Roman"/>
                <w:sz w:val="24"/>
                <w:szCs w:val="24"/>
                <w:lang w:val="kk-KZ"/>
              </w:rPr>
            </w:pPr>
            <w:r w:rsidRPr="00B40334">
              <w:rPr>
                <w:rFonts w:ascii="Times New Roman" w:hAnsi="Times New Roman" w:cs="Times New Roman"/>
                <w:sz w:val="24"/>
                <w:szCs w:val="24"/>
              </w:rPr>
              <w:t>с момента вступления договора в силу в течение 16 календарных дней</w:t>
            </w:r>
          </w:p>
        </w:tc>
      </w:tr>
      <w:tr w:rsidR="00311835" w:rsidRPr="00CC18C0" w:rsidTr="00BB749D">
        <w:tc>
          <w:tcPr>
            <w:tcW w:w="4785" w:type="dxa"/>
          </w:tcPr>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Default="00311835" w:rsidP="00BB749D">
            <w:pPr>
              <w:rPr>
                <w:rFonts w:ascii="Times New Roman" w:hAnsi="Times New Roman" w:cs="Times New Roman"/>
              </w:rPr>
            </w:pPr>
          </w:p>
          <w:p w:rsidR="00311835" w:rsidRPr="00480D5D" w:rsidRDefault="00311835" w:rsidP="00BB749D">
            <w:pPr>
              <w:rPr>
                <w:rFonts w:ascii="Times New Roman" w:hAnsi="Times New Roman" w:cs="Times New Roman"/>
                <w:sz w:val="24"/>
                <w:szCs w:val="24"/>
              </w:rPr>
            </w:pPr>
            <w:proofErr w:type="spellStart"/>
            <w:r w:rsidRPr="00480D5D">
              <w:rPr>
                <w:rFonts w:ascii="Times New Roman" w:hAnsi="Times New Roman" w:cs="Times New Roman"/>
                <w:sz w:val="24"/>
                <w:szCs w:val="24"/>
              </w:rPr>
              <w:t>Функционалдық,техникалық</w:t>
            </w:r>
            <w:proofErr w:type="spellEnd"/>
            <w:r w:rsidRPr="00480D5D">
              <w:rPr>
                <w:rFonts w:ascii="Times New Roman" w:hAnsi="Times New Roman" w:cs="Times New Roman"/>
                <w:sz w:val="24"/>
                <w:szCs w:val="24"/>
              </w:rPr>
              <w:t xml:space="preserve">, </w:t>
            </w:r>
            <w:proofErr w:type="spellStart"/>
            <w:r w:rsidRPr="00480D5D">
              <w:rPr>
                <w:rFonts w:ascii="Times New Roman" w:hAnsi="Times New Roman" w:cs="Times New Roman"/>
                <w:sz w:val="24"/>
                <w:szCs w:val="24"/>
              </w:rPr>
              <w:t>сапалықжәне</w:t>
            </w:r>
            <w:proofErr w:type="spellEnd"/>
            <w:r w:rsidRPr="00480D5D">
              <w:rPr>
                <w:rFonts w:ascii="Times New Roman" w:hAnsi="Times New Roman" w:cs="Times New Roman"/>
                <w:sz w:val="24"/>
                <w:szCs w:val="24"/>
              </w:rPr>
              <w:t xml:space="preserve"> </w:t>
            </w:r>
            <w:proofErr w:type="spellStart"/>
            <w:r w:rsidRPr="00480D5D">
              <w:rPr>
                <w:rFonts w:ascii="Times New Roman" w:hAnsi="Times New Roman" w:cs="Times New Roman"/>
                <w:sz w:val="24"/>
                <w:szCs w:val="24"/>
              </w:rPr>
              <w:t>пайдаланумінездемесінсипаттау</w:t>
            </w:r>
            <w:proofErr w:type="spellEnd"/>
            <w:r w:rsidRPr="00480D5D">
              <w:rPr>
                <w:rFonts w:ascii="Times New Roman" w:hAnsi="Times New Roman" w:cs="Times New Roman"/>
                <w:sz w:val="24"/>
                <w:szCs w:val="24"/>
              </w:rPr>
              <w:t>:</w:t>
            </w:r>
          </w:p>
        </w:tc>
        <w:tc>
          <w:tcPr>
            <w:tcW w:w="4786" w:type="dxa"/>
          </w:tcPr>
          <w:p w:rsidR="00311835" w:rsidRPr="00CC18C0" w:rsidRDefault="00FF1715" w:rsidP="00703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lang w:val="kk-KZ"/>
              </w:rPr>
            </w:pPr>
            <w:r>
              <w:rPr>
                <w:rFonts w:ascii="Times New Roman" w:hAnsi="Times New Roman" w:cs="Times New Roman"/>
                <w:sz w:val="24"/>
                <w:szCs w:val="24"/>
              </w:rPr>
              <w:t>Рулонные жалюзи (Ролл штор) в коробе с боковыми направляющими, кассетка золотой дуб.  UNI-1из 100% светонепроницаемого материала (</w:t>
            </w:r>
            <w:proofErr w:type="spellStart"/>
            <w:r>
              <w:rPr>
                <w:rFonts w:ascii="Times New Roman" w:hAnsi="Times New Roman" w:cs="Times New Roman"/>
                <w:sz w:val="24"/>
                <w:szCs w:val="24"/>
              </w:rPr>
              <w:t>blackout</w:t>
            </w:r>
            <w:proofErr w:type="spellEnd"/>
            <w:r>
              <w:rPr>
                <w:rFonts w:ascii="Times New Roman" w:hAnsi="Times New Roman" w:cs="Times New Roman"/>
                <w:sz w:val="24"/>
                <w:szCs w:val="24"/>
              </w:rPr>
              <w:t xml:space="preserve"> плотность материала варьируется от 220 до 280 грамм на квадратный метр) для помещений, в которых требуется абсолютное затемнение таких, как офисы, фотолаборатории, студия для съемки и т.д. Ткань – однотонные с фактурой. Светонепроницаемая ткань — трёхслойная светонепроницаемая ткань из огнезащитного полиэфирного волокна с двойным сатиновым переплетением. Ткань обладает уникальной способностью задерживать даже самый яркий солнечный свет, не выцветает, мягко драпируются и замечательно сохраняют форму. Характеристики материала должны соответствуют всем международным стандартам для текстиля, используемого в местах с большим скоплением людей.. Изделие не должно иметь неприятный запах.</w:t>
            </w:r>
            <w:r w:rsidR="00703240" w:rsidRPr="00703240">
              <w:rPr>
                <w:rFonts w:ascii="Times New Roman" w:hAnsi="Times New Roman" w:cs="Times New Roman"/>
                <w:sz w:val="24"/>
                <w:szCs w:val="24"/>
              </w:rPr>
              <w:t xml:space="preserve"> </w:t>
            </w:r>
            <w:r>
              <w:rPr>
                <w:rFonts w:ascii="Times New Roman" w:hAnsi="Times New Roman" w:cs="Times New Roman"/>
                <w:sz w:val="24"/>
                <w:szCs w:val="24"/>
              </w:rPr>
              <w:t>Цвет по согласованию с Заказчиком. Поставщик проводит контрольный замер, предоставив Заказчику по кабинетный расчет и эскизы, изготавливают, доставляют и устанавливают жалюзи. Изделия изготавливаются индивидуально в соответствии с размерами окон. Замеры</w:t>
            </w:r>
            <w:r>
              <w:rPr>
                <w:rFonts w:ascii="Times New Roman" w:hAnsi="Times New Roman" w:cs="Times New Roman"/>
                <w:sz w:val="24"/>
                <w:szCs w:val="24"/>
                <w:lang w:val="kk-KZ"/>
              </w:rPr>
              <w:t xml:space="preserve">, </w:t>
            </w:r>
            <w:r>
              <w:rPr>
                <w:rFonts w:ascii="Times New Roman" w:hAnsi="Times New Roman" w:cs="Times New Roman"/>
                <w:sz w:val="24"/>
                <w:szCs w:val="24"/>
              </w:rPr>
              <w:t>изготовление доставка и установка с сопутствующим расходным материалом входят в стоимость работы.</w:t>
            </w:r>
            <w:r>
              <w:rPr>
                <w:rFonts w:ascii="Times New Roman" w:hAnsi="Times New Roman" w:cs="Times New Roman"/>
                <w:sz w:val="24"/>
                <w:szCs w:val="24"/>
                <w:lang w:val="kk-KZ"/>
              </w:rPr>
              <w:t xml:space="preserve"> </w:t>
            </w:r>
            <w:r>
              <w:rPr>
                <w:rFonts w:ascii="Times New Roman" w:hAnsi="Times New Roman" w:cs="Times New Roman"/>
                <w:sz w:val="24"/>
                <w:szCs w:val="24"/>
              </w:rPr>
              <w:t xml:space="preserve">Необходимо предоставить образец ткани до завершения. </w:t>
            </w:r>
            <w:r w:rsidR="00703240">
              <w:rPr>
                <w:rFonts w:ascii="Times New Roman" w:hAnsi="Times New Roman" w:cs="Times New Roman"/>
                <w:sz w:val="24"/>
                <w:szCs w:val="24"/>
              </w:rPr>
              <w:t>После завершения</w:t>
            </w:r>
            <w:r>
              <w:rPr>
                <w:rFonts w:ascii="Times New Roman" w:hAnsi="Times New Roman" w:cs="Times New Roman"/>
                <w:sz w:val="24"/>
                <w:szCs w:val="24"/>
              </w:rPr>
              <w:t xml:space="preserve"> работы поставщик и </w:t>
            </w:r>
            <w:r w:rsidR="00703240">
              <w:rPr>
                <w:rFonts w:ascii="Times New Roman" w:hAnsi="Times New Roman" w:cs="Times New Roman"/>
                <w:sz w:val="24"/>
                <w:szCs w:val="24"/>
              </w:rPr>
              <w:t>заказчик проводит</w:t>
            </w:r>
            <w:r>
              <w:rPr>
                <w:rFonts w:ascii="Times New Roman" w:hAnsi="Times New Roman" w:cs="Times New Roman"/>
                <w:sz w:val="24"/>
                <w:szCs w:val="24"/>
              </w:rPr>
              <w:t xml:space="preserve"> контрольный замер, по контрольному </w:t>
            </w:r>
            <w:r w:rsidR="00703240">
              <w:rPr>
                <w:rFonts w:ascii="Times New Roman" w:hAnsi="Times New Roman" w:cs="Times New Roman"/>
                <w:sz w:val="24"/>
                <w:szCs w:val="24"/>
              </w:rPr>
              <w:t>замеру будет</w:t>
            </w:r>
            <w:r>
              <w:rPr>
                <w:rFonts w:ascii="Times New Roman" w:hAnsi="Times New Roman" w:cs="Times New Roman"/>
                <w:sz w:val="24"/>
                <w:szCs w:val="24"/>
              </w:rPr>
              <w:t xml:space="preserve"> проводится оплата за услугу. </w:t>
            </w:r>
            <w:r>
              <w:rPr>
                <w:rFonts w:ascii="Times New Roman" w:hAnsi="Times New Roman" w:cs="Times New Roman"/>
                <w:color w:val="000000"/>
                <w:sz w:val="24"/>
                <w:szCs w:val="24"/>
              </w:rPr>
              <w:t>Срок гарантий на жалюзи 12 месяцев.</w:t>
            </w:r>
          </w:p>
        </w:tc>
      </w:tr>
    </w:tbl>
    <w:p w:rsidR="00CC18C0" w:rsidRPr="00CC18C0" w:rsidRDefault="00CC18C0">
      <w:pPr>
        <w:rPr>
          <w:rFonts w:ascii="Times New Roman" w:hAnsi="Times New Roman" w:cs="Times New Roman"/>
          <w:b/>
          <w:lang w:val="kk-KZ"/>
        </w:rPr>
      </w:pPr>
    </w:p>
    <w:sectPr w:rsidR="00CC18C0" w:rsidRPr="00CC18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816"/>
    <w:rsid w:val="000930B4"/>
    <w:rsid w:val="00190332"/>
    <w:rsid w:val="00311835"/>
    <w:rsid w:val="00474F0C"/>
    <w:rsid w:val="00480D5D"/>
    <w:rsid w:val="00642AB9"/>
    <w:rsid w:val="0066797D"/>
    <w:rsid w:val="00703240"/>
    <w:rsid w:val="00777CC2"/>
    <w:rsid w:val="009925DA"/>
    <w:rsid w:val="00AA430B"/>
    <w:rsid w:val="00AC2B41"/>
    <w:rsid w:val="00B40334"/>
    <w:rsid w:val="00CC18C0"/>
    <w:rsid w:val="00D427CC"/>
    <w:rsid w:val="00DB533B"/>
    <w:rsid w:val="00F63816"/>
    <w:rsid w:val="00FD16DE"/>
    <w:rsid w:val="00FF1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5B4D1"/>
  <w15:docId w15:val="{0DD6B970-35B0-4CDE-B83F-C32D6C50E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3816"/>
  </w:style>
  <w:style w:type="paragraph" w:styleId="1">
    <w:name w:val="heading 1"/>
    <w:basedOn w:val="a"/>
    <w:next w:val="a"/>
    <w:link w:val="10"/>
    <w:uiPriority w:val="9"/>
    <w:qFormat/>
    <w:rsid w:val="00777CC2"/>
    <w:pPr>
      <w:keepNext/>
      <w:spacing w:before="240" w:after="60" w:line="240" w:lineRule="auto"/>
      <w:outlineLvl w:val="0"/>
    </w:pPr>
    <w:rPr>
      <w:rFonts w:asciiTheme="majorHAnsi" w:eastAsiaTheme="majorEastAsia" w:hAnsiTheme="majorHAnsi" w:cstheme="majorBidi"/>
      <w:b/>
      <w:bCs/>
      <w:kern w:val="32"/>
      <w:sz w:val="32"/>
      <w:szCs w:val="32"/>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3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6381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63816"/>
    <w:rPr>
      <w:rFonts w:ascii="Tahoma" w:hAnsi="Tahoma" w:cs="Tahoma"/>
      <w:sz w:val="16"/>
      <w:szCs w:val="16"/>
    </w:rPr>
  </w:style>
  <w:style w:type="paragraph" w:styleId="HTML">
    <w:name w:val="HTML Preformatted"/>
    <w:basedOn w:val="a"/>
    <w:link w:val="HTML0"/>
    <w:uiPriority w:val="99"/>
    <w:unhideWhenUsed/>
    <w:rsid w:val="00F63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63816"/>
    <w:rPr>
      <w:rFonts w:ascii="Courier New" w:eastAsia="Times New Roman" w:hAnsi="Courier New" w:cs="Courier New"/>
      <w:sz w:val="20"/>
      <w:szCs w:val="20"/>
      <w:lang w:eastAsia="ru-RU"/>
    </w:rPr>
  </w:style>
  <w:style w:type="character" w:customStyle="1" w:styleId="y2iqfc">
    <w:name w:val="y2iqfc"/>
    <w:basedOn w:val="a0"/>
    <w:rsid w:val="00AC2B41"/>
  </w:style>
  <w:style w:type="character" w:styleId="a6">
    <w:name w:val="Hyperlink"/>
    <w:basedOn w:val="a0"/>
    <w:uiPriority w:val="99"/>
    <w:semiHidden/>
    <w:unhideWhenUsed/>
    <w:rsid w:val="00AA430B"/>
    <w:rPr>
      <w:color w:val="0000FF" w:themeColor="hyperlink"/>
      <w:u w:val="single"/>
    </w:rPr>
  </w:style>
  <w:style w:type="character" w:customStyle="1" w:styleId="10">
    <w:name w:val="Заголовок 1 Знак"/>
    <w:basedOn w:val="a0"/>
    <w:link w:val="1"/>
    <w:uiPriority w:val="9"/>
    <w:rsid w:val="00777CC2"/>
    <w:rPr>
      <w:rFonts w:asciiTheme="majorHAnsi" w:eastAsiaTheme="majorEastAsia" w:hAnsiTheme="majorHAnsi" w:cstheme="majorBidi"/>
      <w:b/>
      <w:bCs/>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40014">
      <w:bodyDiv w:val="1"/>
      <w:marLeft w:val="0"/>
      <w:marRight w:val="0"/>
      <w:marTop w:val="0"/>
      <w:marBottom w:val="0"/>
      <w:divBdr>
        <w:top w:val="none" w:sz="0" w:space="0" w:color="auto"/>
        <w:left w:val="none" w:sz="0" w:space="0" w:color="auto"/>
        <w:bottom w:val="none" w:sz="0" w:space="0" w:color="auto"/>
        <w:right w:val="none" w:sz="0" w:space="0" w:color="auto"/>
      </w:divBdr>
    </w:div>
    <w:div w:id="473988857">
      <w:bodyDiv w:val="1"/>
      <w:marLeft w:val="0"/>
      <w:marRight w:val="0"/>
      <w:marTop w:val="0"/>
      <w:marBottom w:val="0"/>
      <w:divBdr>
        <w:top w:val="none" w:sz="0" w:space="0" w:color="auto"/>
        <w:left w:val="none" w:sz="0" w:space="0" w:color="auto"/>
        <w:bottom w:val="none" w:sz="0" w:space="0" w:color="auto"/>
        <w:right w:val="none" w:sz="0" w:space="0" w:color="auto"/>
      </w:divBdr>
    </w:div>
    <w:div w:id="475951021">
      <w:bodyDiv w:val="1"/>
      <w:marLeft w:val="0"/>
      <w:marRight w:val="0"/>
      <w:marTop w:val="0"/>
      <w:marBottom w:val="0"/>
      <w:divBdr>
        <w:top w:val="none" w:sz="0" w:space="0" w:color="auto"/>
        <w:left w:val="none" w:sz="0" w:space="0" w:color="auto"/>
        <w:bottom w:val="none" w:sz="0" w:space="0" w:color="auto"/>
        <w:right w:val="none" w:sz="0" w:space="0" w:color="auto"/>
      </w:divBdr>
    </w:div>
    <w:div w:id="523322554">
      <w:bodyDiv w:val="1"/>
      <w:marLeft w:val="0"/>
      <w:marRight w:val="0"/>
      <w:marTop w:val="0"/>
      <w:marBottom w:val="0"/>
      <w:divBdr>
        <w:top w:val="none" w:sz="0" w:space="0" w:color="auto"/>
        <w:left w:val="none" w:sz="0" w:space="0" w:color="auto"/>
        <w:bottom w:val="none" w:sz="0" w:space="0" w:color="auto"/>
        <w:right w:val="none" w:sz="0" w:space="0" w:color="auto"/>
      </w:divBdr>
    </w:div>
    <w:div w:id="574361463">
      <w:bodyDiv w:val="1"/>
      <w:marLeft w:val="0"/>
      <w:marRight w:val="0"/>
      <w:marTop w:val="0"/>
      <w:marBottom w:val="0"/>
      <w:divBdr>
        <w:top w:val="none" w:sz="0" w:space="0" w:color="auto"/>
        <w:left w:val="none" w:sz="0" w:space="0" w:color="auto"/>
        <w:bottom w:val="none" w:sz="0" w:space="0" w:color="auto"/>
        <w:right w:val="none" w:sz="0" w:space="0" w:color="auto"/>
      </w:divBdr>
    </w:div>
    <w:div w:id="588584610">
      <w:bodyDiv w:val="1"/>
      <w:marLeft w:val="0"/>
      <w:marRight w:val="0"/>
      <w:marTop w:val="0"/>
      <w:marBottom w:val="0"/>
      <w:divBdr>
        <w:top w:val="none" w:sz="0" w:space="0" w:color="auto"/>
        <w:left w:val="none" w:sz="0" w:space="0" w:color="auto"/>
        <w:bottom w:val="none" w:sz="0" w:space="0" w:color="auto"/>
        <w:right w:val="none" w:sz="0" w:space="0" w:color="auto"/>
      </w:divBdr>
    </w:div>
    <w:div w:id="712851031">
      <w:bodyDiv w:val="1"/>
      <w:marLeft w:val="0"/>
      <w:marRight w:val="0"/>
      <w:marTop w:val="0"/>
      <w:marBottom w:val="0"/>
      <w:divBdr>
        <w:top w:val="none" w:sz="0" w:space="0" w:color="auto"/>
        <w:left w:val="none" w:sz="0" w:space="0" w:color="auto"/>
        <w:bottom w:val="none" w:sz="0" w:space="0" w:color="auto"/>
        <w:right w:val="none" w:sz="0" w:space="0" w:color="auto"/>
      </w:divBdr>
    </w:div>
    <w:div w:id="720665866">
      <w:bodyDiv w:val="1"/>
      <w:marLeft w:val="0"/>
      <w:marRight w:val="0"/>
      <w:marTop w:val="0"/>
      <w:marBottom w:val="0"/>
      <w:divBdr>
        <w:top w:val="none" w:sz="0" w:space="0" w:color="auto"/>
        <w:left w:val="none" w:sz="0" w:space="0" w:color="auto"/>
        <w:bottom w:val="none" w:sz="0" w:space="0" w:color="auto"/>
        <w:right w:val="none" w:sz="0" w:space="0" w:color="auto"/>
      </w:divBdr>
    </w:div>
    <w:div w:id="940262093">
      <w:bodyDiv w:val="1"/>
      <w:marLeft w:val="0"/>
      <w:marRight w:val="0"/>
      <w:marTop w:val="0"/>
      <w:marBottom w:val="0"/>
      <w:divBdr>
        <w:top w:val="none" w:sz="0" w:space="0" w:color="auto"/>
        <w:left w:val="none" w:sz="0" w:space="0" w:color="auto"/>
        <w:bottom w:val="none" w:sz="0" w:space="0" w:color="auto"/>
        <w:right w:val="none" w:sz="0" w:space="0" w:color="auto"/>
      </w:divBdr>
    </w:div>
    <w:div w:id="952055815">
      <w:bodyDiv w:val="1"/>
      <w:marLeft w:val="0"/>
      <w:marRight w:val="0"/>
      <w:marTop w:val="0"/>
      <w:marBottom w:val="0"/>
      <w:divBdr>
        <w:top w:val="none" w:sz="0" w:space="0" w:color="auto"/>
        <w:left w:val="none" w:sz="0" w:space="0" w:color="auto"/>
        <w:bottom w:val="none" w:sz="0" w:space="0" w:color="auto"/>
        <w:right w:val="none" w:sz="0" w:space="0" w:color="auto"/>
      </w:divBdr>
    </w:div>
    <w:div w:id="1278028455">
      <w:bodyDiv w:val="1"/>
      <w:marLeft w:val="0"/>
      <w:marRight w:val="0"/>
      <w:marTop w:val="0"/>
      <w:marBottom w:val="0"/>
      <w:divBdr>
        <w:top w:val="none" w:sz="0" w:space="0" w:color="auto"/>
        <w:left w:val="none" w:sz="0" w:space="0" w:color="auto"/>
        <w:bottom w:val="none" w:sz="0" w:space="0" w:color="auto"/>
        <w:right w:val="none" w:sz="0" w:space="0" w:color="auto"/>
      </w:divBdr>
    </w:div>
    <w:div w:id="1397362623">
      <w:bodyDiv w:val="1"/>
      <w:marLeft w:val="0"/>
      <w:marRight w:val="0"/>
      <w:marTop w:val="0"/>
      <w:marBottom w:val="0"/>
      <w:divBdr>
        <w:top w:val="none" w:sz="0" w:space="0" w:color="auto"/>
        <w:left w:val="none" w:sz="0" w:space="0" w:color="auto"/>
        <w:bottom w:val="none" w:sz="0" w:space="0" w:color="auto"/>
        <w:right w:val="none" w:sz="0" w:space="0" w:color="auto"/>
      </w:divBdr>
    </w:div>
    <w:div w:id="1499076521">
      <w:bodyDiv w:val="1"/>
      <w:marLeft w:val="0"/>
      <w:marRight w:val="0"/>
      <w:marTop w:val="0"/>
      <w:marBottom w:val="0"/>
      <w:divBdr>
        <w:top w:val="none" w:sz="0" w:space="0" w:color="auto"/>
        <w:left w:val="none" w:sz="0" w:space="0" w:color="auto"/>
        <w:bottom w:val="none" w:sz="0" w:space="0" w:color="auto"/>
        <w:right w:val="none" w:sz="0" w:space="0" w:color="auto"/>
      </w:divBdr>
    </w:div>
    <w:div w:id="1613780977">
      <w:bodyDiv w:val="1"/>
      <w:marLeft w:val="0"/>
      <w:marRight w:val="0"/>
      <w:marTop w:val="0"/>
      <w:marBottom w:val="0"/>
      <w:divBdr>
        <w:top w:val="none" w:sz="0" w:space="0" w:color="auto"/>
        <w:left w:val="none" w:sz="0" w:space="0" w:color="auto"/>
        <w:bottom w:val="none" w:sz="0" w:space="0" w:color="auto"/>
        <w:right w:val="none" w:sz="0" w:space="0" w:color="auto"/>
      </w:divBdr>
    </w:div>
    <w:div w:id="1663582056">
      <w:bodyDiv w:val="1"/>
      <w:marLeft w:val="0"/>
      <w:marRight w:val="0"/>
      <w:marTop w:val="0"/>
      <w:marBottom w:val="0"/>
      <w:divBdr>
        <w:top w:val="none" w:sz="0" w:space="0" w:color="auto"/>
        <w:left w:val="none" w:sz="0" w:space="0" w:color="auto"/>
        <w:bottom w:val="none" w:sz="0" w:space="0" w:color="auto"/>
        <w:right w:val="none" w:sz="0" w:space="0" w:color="auto"/>
      </w:divBdr>
    </w:div>
    <w:div w:id="1948854928">
      <w:bodyDiv w:val="1"/>
      <w:marLeft w:val="0"/>
      <w:marRight w:val="0"/>
      <w:marTop w:val="0"/>
      <w:marBottom w:val="0"/>
      <w:divBdr>
        <w:top w:val="none" w:sz="0" w:space="0" w:color="auto"/>
        <w:left w:val="none" w:sz="0" w:space="0" w:color="auto"/>
        <w:bottom w:val="none" w:sz="0" w:space="0" w:color="auto"/>
        <w:right w:val="none" w:sz="0" w:space="0" w:color="auto"/>
      </w:divBdr>
    </w:div>
    <w:div w:id="212364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531</Words>
  <Characters>3033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2026-10-21T05:26:00Z</dcterms:created>
  <dcterms:modified xsi:type="dcterms:W3CDTF">2026-10-21T05:26:00Z</dcterms:modified>
</cp:coreProperties>
</file>