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65A6B" w:rsidRPr="00A65A6B" w:rsidRDefault="00A65A6B" w:rsidP="00A65A6B">
      <w:pPr>
        <w:rPr>
          <w:rFonts w:ascii="Times New Roman" w:hAnsi="Times New Roman" w:cs="Times New Roman"/>
        </w:rPr>
      </w:pPr>
    </w:p>
    <w:p w:rsidR="00A65A6B" w:rsidRPr="00A65A6B" w:rsidRDefault="00A65A6B" w:rsidP="00A65A6B">
      <w:pPr>
        <w:jc w:val="right"/>
        <w:rPr>
          <w:rFonts w:ascii="Times New Roman" w:hAnsi="Times New Roman" w:cs="Times New Roman"/>
          <w:i/>
        </w:rPr>
      </w:pPr>
      <w:r w:rsidRPr="00A65A6B">
        <w:rPr>
          <w:rFonts w:ascii="Times New Roman" w:hAnsi="Times New Roman" w:cs="Times New Roman"/>
          <w:i/>
        </w:rPr>
        <w:t>2 қосымша</w:t>
      </w:r>
    </w:p>
    <w:p w:rsidR="00A65A6B" w:rsidRPr="00A65A6B" w:rsidRDefault="00A65A6B" w:rsidP="00A65A6B">
      <w:pPr>
        <w:jc w:val="center"/>
        <w:rPr>
          <w:rFonts w:ascii="Times New Roman" w:hAnsi="Times New Roman" w:cs="Times New Roman"/>
          <w:b/>
          <w:sz w:val="24"/>
          <w:szCs w:val="24"/>
        </w:rPr>
      </w:pPr>
      <w:r w:rsidRPr="00A65A6B">
        <w:rPr>
          <w:rFonts w:ascii="Times New Roman" w:hAnsi="Times New Roman" w:cs="Times New Roman"/>
          <w:b/>
          <w:sz w:val="24"/>
          <w:szCs w:val="24"/>
        </w:rPr>
        <w:t>ТЕХНИКАЛЫҚ СИПАТТАМА</w:t>
      </w:r>
    </w:p>
    <w:p w:rsidR="00A65A6B" w:rsidRPr="00A65A6B" w:rsidRDefault="00A65A6B" w:rsidP="00A65A6B">
      <w:pPr>
        <w:spacing w:after="0" w:line="240" w:lineRule="auto"/>
        <w:jc w:val="center"/>
        <w:rPr>
          <w:rFonts w:ascii="Times New Roman" w:hAnsi="Times New Roman" w:cs="Times New Roman"/>
          <w:b/>
          <w:sz w:val="24"/>
          <w:szCs w:val="24"/>
        </w:rPr>
      </w:pPr>
      <w:r w:rsidRPr="00A65A6B">
        <w:rPr>
          <w:rFonts w:ascii="Times New Roman" w:hAnsi="Times New Roman" w:cs="Times New Roman"/>
          <w:b/>
          <w:sz w:val="24"/>
          <w:szCs w:val="24"/>
        </w:rPr>
        <w:t xml:space="preserve">Көрсетілетін қызметтің </w:t>
      </w:r>
      <w:proofErr w:type="spellStart"/>
      <w:r w:rsidRPr="00A65A6B">
        <w:rPr>
          <w:rFonts w:ascii="Times New Roman" w:hAnsi="Times New Roman" w:cs="Times New Roman"/>
          <w:b/>
          <w:sz w:val="24"/>
          <w:szCs w:val="24"/>
        </w:rPr>
        <w:t>тізбесі</w:t>
      </w:r>
      <w:proofErr w:type="spellEnd"/>
      <w:r w:rsidRPr="00A65A6B">
        <w:rPr>
          <w:rFonts w:ascii="Times New Roman" w:hAnsi="Times New Roman" w:cs="Times New Roman"/>
          <w:b/>
          <w:sz w:val="24"/>
          <w:szCs w:val="24"/>
        </w:rPr>
        <w:t xml:space="preserve"> мен көлемі</w:t>
      </w:r>
    </w:p>
    <w:p w:rsidR="00A65A6B" w:rsidRPr="00A65A6B" w:rsidRDefault="00A65A6B" w:rsidP="00A65A6B">
      <w:pPr>
        <w:spacing w:after="0" w:line="240" w:lineRule="auto"/>
        <w:jc w:val="center"/>
        <w:rPr>
          <w:rFonts w:ascii="Times New Roman" w:hAnsi="Times New Roman" w:cs="Times New Roman"/>
          <w:b/>
          <w:sz w:val="24"/>
          <w:szCs w:val="24"/>
        </w:rPr>
      </w:pPr>
      <w:r w:rsidRPr="00A65A6B">
        <w:rPr>
          <w:rFonts w:ascii="Times New Roman" w:hAnsi="Times New Roman" w:cs="Times New Roman"/>
          <w:b/>
          <w:sz w:val="24"/>
          <w:szCs w:val="24"/>
        </w:rPr>
        <w:t xml:space="preserve">жол-көлік құралдарын техникалық бақылау (қарау) </w:t>
      </w:r>
      <w:proofErr w:type="spellStart"/>
      <w:r w:rsidRPr="00A65A6B">
        <w:rPr>
          <w:rFonts w:ascii="Times New Roman" w:hAnsi="Times New Roman" w:cs="Times New Roman"/>
          <w:b/>
          <w:sz w:val="24"/>
          <w:szCs w:val="24"/>
        </w:rPr>
        <w:t>бойынша</w:t>
      </w:r>
      <w:proofErr w:type="spellEnd"/>
      <w:r w:rsidRPr="00A65A6B">
        <w:rPr>
          <w:rFonts w:ascii="Times New Roman" w:hAnsi="Times New Roman" w:cs="Times New Roman"/>
          <w:b/>
          <w:sz w:val="24"/>
          <w:szCs w:val="24"/>
        </w:rPr>
        <w:t>.</w:t>
      </w:r>
    </w:p>
    <w:p w:rsidR="00A65A6B" w:rsidRPr="00A65A6B" w:rsidRDefault="00A65A6B" w:rsidP="00A65A6B">
      <w:pPr>
        <w:spacing w:after="0" w:line="240" w:lineRule="auto"/>
        <w:rPr>
          <w:rFonts w:ascii="Times New Roman" w:hAnsi="Times New Roman" w:cs="Times New Roman"/>
          <w:b/>
          <w:sz w:val="24"/>
          <w:szCs w:val="24"/>
        </w:rPr>
      </w:pPr>
    </w:p>
    <w:tbl>
      <w:tblPr>
        <w:tblW w:w="4860" w:type="dxa"/>
        <w:tblInd w:w="26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3060"/>
        <w:gridCol w:w="1260"/>
      </w:tblGrid>
      <w:tr w:rsidR="00A65A6B" w:rsidRPr="00A65A6B" w:rsidTr="004159E9">
        <w:trPr>
          <w:trHeight w:val="1208"/>
        </w:trPr>
        <w:tc>
          <w:tcPr>
            <w:tcW w:w="540" w:type="dxa"/>
            <w:tcBorders>
              <w:top w:val="single" w:sz="4" w:space="0" w:color="auto"/>
              <w:left w:val="single" w:sz="4" w:space="0" w:color="auto"/>
              <w:bottom w:val="single" w:sz="4" w:space="0" w:color="auto"/>
              <w:right w:val="single" w:sz="4" w:space="0" w:color="auto"/>
            </w:tcBorders>
            <w:vAlign w:val="center"/>
            <w:hideMark/>
          </w:tcPr>
          <w:p w:rsidR="00A65A6B" w:rsidRPr="00A65A6B" w:rsidRDefault="00A65A6B" w:rsidP="004159E9">
            <w:pPr>
              <w:pStyle w:val="a3"/>
              <w:jc w:val="center"/>
              <w:rPr>
                <w:b/>
                <w:color w:val="auto"/>
              </w:rPr>
            </w:pPr>
            <w:r w:rsidRPr="00A65A6B">
              <w:rPr>
                <w:b/>
                <w:color w:val="auto"/>
              </w:rPr>
              <w:t>№</w:t>
            </w:r>
          </w:p>
          <w:p w:rsidR="00A65A6B" w:rsidRPr="00A65A6B" w:rsidRDefault="00A65A6B" w:rsidP="004159E9">
            <w:pPr>
              <w:pStyle w:val="a3"/>
              <w:jc w:val="center"/>
              <w:rPr>
                <w:b/>
                <w:color w:val="auto"/>
              </w:rPr>
            </w:pPr>
            <w:r w:rsidRPr="00A65A6B">
              <w:rPr>
                <w:b/>
                <w:color w:val="auto"/>
              </w:rPr>
              <w:t>п. п.</w:t>
            </w:r>
          </w:p>
        </w:tc>
        <w:tc>
          <w:tcPr>
            <w:tcW w:w="3060" w:type="dxa"/>
            <w:tcBorders>
              <w:top w:val="single" w:sz="4" w:space="0" w:color="auto"/>
              <w:left w:val="single" w:sz="4" w:space="0" w:color="auto"/>
              <w:bottom w:val="single" w:sz="4" w:space="0" w:color="auto"/>
              <w:right w:val="single" w:sz="4" w:space="0" w:color="auto"/>
            </w:tcBorders>
            <w:vAlign w:val="center"/>
            <w:hideMark/>
          </w:tcPr>
          <w:p w:rsidR="00A65A6B" w:rsidRPr="00A65A6B" w:rsidRDefault="00A65A6B" w:rsidP="004159E9">
            <w:pPr>
              <w:pStyle w:val="a3"/>
              <w:jc w:val="center"/>
              <w:rPr>
                <w:b/>
                <w:color w:val="auto"/>
              </w:rPr>
            </w:pPr>
            <w:r w:rsidRPr="00A65A6B">
              <w:rPr>
                <w:b/>
                <w:color w:val="auto"/>
              </w:rPr>
              <w:t>көлік құралының тү</w:t>
            </w:r>
            <w:proofErr w:type="gramStart"/>
            <w:r w:rsidRPr="00A65A6B">
              <w:rPr>
                <w:b/>
                <w:color w:val="auto"/>
              </w:rPr>
              <w:t>р</w:t>
            </w:r>
            <w:proofErr w:type="gramEnd"/>
            <w:r w:rsidRPr="00A65A6B">
              <w:rPr>
                <w:b/>
                <w:color w:val="auto"/>
              </w:rPr>
              <w:t>і</w:t>
            </w:r>
          </w:p>
        </w:tc>
        <w:tc>
          <w:tcPr>
            <w:tcW w:w="1260" w:type="dxa"/>
            <w:tcBorders>
              <w:top w:val="single" w:sz="4" w:space="0" w:color="auto"/>
              <w:left w:val="single" w:sz="4" w:space="0" w:color="auto"/>
              <w:bottom w:val="single" w:sz="4" w:space="0" w:color="auto"/>
              <w:right w:val="single" w:sz="4" w:space="0" w:color="auto"/>
            </w:tcBorders>
            <w:vAlign w:val="center"/>
            <w:hideMark/>
          </w:tcPr>
          <w:p w:rsidR="00A65A6B" w:rsidRPr="00A65A6B" w:rsidRDefault="00A65A6B" w:rsidP="004159E9">
            <w:pPr>
              <w:pStyle w:val="a3"/>
              <w:jc w:val="center"/>
              <w:rPr>
                <w:b/>
                <w:color w:val="auto"/>
              </w:rPr>
            </w:pPr>
            <w:r w:rsidRPr="00A65A6B">
              <w:rPr>
                <w:b/>
                <w:color w:val="auto"/>
              </w:rPr>
              <w:t>Саны</w:t>
            </w:r>
          </w:p>
          <w:p w:rsidR="00A65A6B" w:rsidRPr="00A65A6B" w:rsidRDefault="00A65A6B" w:rsidP="004159E9">
            <w:pPr>
              <w:pStyle w:val="a3"/>
              <w:jc w:val="center"/>
              <w:rPr>
                <w:b/>
                <w:color w:val="auto"/>
                <w:lang w:val="kk-KZ"/>
              </w:rPr>
            </w:pPr>
            <w:r w:rsidRPr="00A65A6B">
              <w:rPr>
                <w:b/>
                <w:color w:val="auto"/>
              </w:rPr>
              <w:t>К</w:t>
            </w:r>
            <w:r w:rsidRPr="00A65A6B">
              <w:rPr>
                <w:b/>
                <w:color w:val="auto"/>
                <w:lang w:val="kk-KZ"/>
              </w:rPr>
              <w:t>Қ</w:t>
            </w:r>
          </w:p>
        </w:tc>
      </w:tr>
      <w:tr w:rsidR="00A65A6B" w:rsidRPr="00A65A6B" w:rsidTr="004159E9">
        <w:trPr>
          <w:trHeight w:val="323"/>
        </w:trPr>
        <w:tc>
          <w:tcPr>
            <w:tcW w:w="540" w:type="dxa"/>
            <w:tcBorders>
              <w:top w:val="single" w:sz="4" w:space="0" w:color="auto"/>
              <w:left w:val="single" w:sz="4" w:space="0" w:color="auto"/>
              <w:bottom w:val="single" w:sz="4" w:space="0" w:color="auto"/>
              <w:right w:val="single" w:sz="4" w:space="0" w:color="auto"/>
            </w:tcBorders>
            <w:vAlign w:val="center"/>
          </w:tcPr>
          <w:p w:rsidR="00A65A6B" w:rsidRPr="00A65A6B" w:rsidRDefault="00A65A6B" w:rsidP="004159E9">
            <w:pPr>
              <w:pStyle w:val="a3"/>
              <w:jc w:val="center"/>
              <w:rPr>
                <w:b/>
                <w:color w:val="auto"/>
              </w:rPr>
            </w:pPr>
          </w:p>
        </w:tc>
        <w:tc>
          <w:tcPr>
            <w:tcW w:w="3060" w:type="dxa"/>
            <w:tcBorders>
              <w:top w:val="single" w:sz="4" w:space="0" w:color="auto"/>
              <w:left w:val="single" w:sz="4" w:space="0" w:color="auto"/>
              <w:bottom w:val="single" w:sz="4" w:space="0" w:color="auto"/>
              <w:right w:val="single" w:sz="4" w:space="0" w:color="auto"/>
            </w:tcBorders>
            <w:vAlign w:val="center"/>
            <w:hideMark/>
          </w:tcPr>
          <w:p w:rsidR="00A65A6B" w:rsidRPr="00A65A6B" w:rsidRDefault="00A65A6B" w:rsidP="004159E9">
            <w:pPr>
              <w:pStyle w:val="a3"/>
              <w:jc w:val="center"/>
              <w:rPr>
                <w:b/>
                <w:color w:val="auto"/>
              </w:rPr>
            </w:pPr>
            <w:r w:rsidRPr="00A65A6B">
              <w:rPr>
                <w:b/>
                <w:color w:val="auto"/>
              </w:rPr>
              <w:t>Жылдық:</w:t>
            </w:r>
          </w:p>
        </w:tc>
        <w:tc>
          <w:tcPr>
            <w:tcW w:w="1260" w:type="dxa"/>
            <w:tcBorders>
              <w:top w:val="single" w:sz="4" w:space="0" w:color="auto"/>
              <w:left w:val="single" w:sz="4" w:space="0" w:color="auto"/>
              <w:bottom w:val="single" w:sz="4" w:space="0" w:color="auto"/>
              <w:right w:val="single" w:sz="4" w:space="0" w:color="auto"/>
            </w:tcBorders>
            <w:vAlign w:val="center"/>
          </w:tcPr>
          <w:p w:rsidR="00A65A6B" w:rsidRPr="00A65A6B" w:rsidRDefault="00A65A6B" w:rsidP="004159E9">
            <w:pPr>
              <w:pStyle w:val="a3"/>
              <w:jc w:val="center"/>
              <w:rPr>
                <w:b/>
                <w:color w:val="auto"/>
              </w:rPr>
            </w:pPr>
          </w:p>
        </w:tc>
      </w:tr>
      <w:tr w:rsidR="00A65A6B" w:rsidRPr="00A65A6B" w:rsidTr="004159E9">
        <w:trPr>
          <w:trHeight w:val="510"/>
        </w:trPr>
        <w:tc>
          <w:tcPr>
            <w:tcW w:w="540" w:type="dxa"/>
            <w:tcBorders>
              <w:top w:val="single" w:sz="4" w:space="0" w:color="auto"/>
              <w:left w:val="single" w:sz="4" w:space="0" w:color="auto"/>
              <w:bottom w:val="single" w:sz="4" w:space="0" w:color="auto"/>
              <w:right w:val="single" w:sz="4" w:space="0" w:color="auto"/>
            </w:tcBorders>
            <w:vAlign w:val="center"/>
            <w:hideMark/>
          </w:tcPr>
          <w:p w:rsidR="00A65A6B" w:rsidRPr="00A65A6B" w:rsidRDefault="00A65A6B" w:rsidP="004159E9">
            <w:pPr>
              <w:pStyle w:val="a3"/>
              <w:jc w:val="center"/>
              <w:rPr>
                <w:b/>
                <w:color w:val="auto"/>
              </w:rPr>
            </w:pPr>
            <w:r w:rsidRPr="00A65A6B">
              <w:rPr>
                <w:b/>
                <w:color w:val="auto"/>
              </w:rPr>
              <w:t>1.</w:t>
            </w:r>
          </w:p>
        </w:tc>
        <w:tc>
          <w:tcPr>
            <w:tcW w:w="3060" w:type="dxa"/>
            <w:tcBorders>
              <w:top w:val="single" w:sz="4" w:space="0" w:color="auto"/>
              <w:left w:val="single" w:sz="4" w:space="0" w:color="auto"/>
              <w:bottom w:val="single" w:sz="4" w:space="0" w:color="auto"/>
              <w:right w:val="single" w:sz="4" w:space="0" w:color="auto"/>
            </w:tcBorders>
            <w:vAlign w:val="center"/>
            <w:hideMark/>
          </w:tcPr>
          <w:p w:rsidR="00A65A6B" w:rsidRPr="00A65A6B" w:rsidRDefault="00A65A6B" w:rsidP="004159E9">
            <w:pPr>
              <w:pStyle w:val="a3"/>
              <w:rPr>
                <w:b/>
                <w:color w:val="auto"/>
                <w:lang w:val="kk-KZ"/>
              </w:rPr>
            </w:pPr>
            <w:r w:rsidRPr="00A65A6B">
              <w:rPr>
                <w:b/>
                <w:snapToGrid w:val="0"/>
                <w:color w:val="auto"/>
              </w:rPr>
              <w:t>Жеңі</w:t>
            </w:r>
            <w:proofErr w:type="gramStart"/>
            <w:r w:rsidRPr="00A65A6B">
              <w:rPr>
                <w:b/>
                <w:snapToGrid w:val="0"/>
                <w:color w:val="auto"/>
              </w:rPr>
              <w:t>л</w:t>
            </w:r>
            <w:proofErr w:type="gramEnd"/>
          </w:p>
        </w:tc>
        <w:tc>
          <w:tcPr>
            <w:tcW w:w="1260" w:type="dxa"/>
            <w:tcBorders>
              <w:top w:val="single" w:sz="4" w:space="0" w:color="auto"/>
              <w:left w:val="single" w:sz="4" w:space="0" w:color="auto"/>
              <w:bottom w:val="single" w:sz="4" w:space="0" w:color="auto"/>
              <w:right w:val="single" w:sz="4" w:space="0" w:color="auto"/>
            </w:tcBorders>
            <w:vAlign w:val="center"/>
            <w:hideMark/>
          </w:tcPr>
          <w:p w:rsidR="00A65A6B" w:rsidRPr="00A65A6B" w:rsidRDefault="00A65A6B" w:rsidP="004159E9">
            <w:pPr>
              <w:pStyle w:val="a3"/>
              <w:jc w:val="center"/>
              <w:rPr>
                <w:b/>
                <w:color w:val="auto"/>
              </w:rPr>
            </w:pPr>
            <w:r w:rsidRPr="00A65A6B">
              <w:rPr>
                <w:b/>
                <w:color w:val="auto"/>
              </w:rPr>
              <w:t>1</w:t>
            </w:r>
          </w:p>
        </w:tc>
      </w:tr>
    </w:tbl>
    <w:p w:rsidR="00A65A6B" w:rsidRPr="00A65A6B" w:rsidRDefault="00A65A6B" w:rsidP="00A65A6B">
      <w:pPr>
        <w:spacing w:after="0" w:line="240" w:lineRule="auto"/>
        <w:jc w:val="center"/>
        <w:rPr>
          <w:rFonts w:ascii="Times New Roman" w:hAnsi="Times New Roman" w:cs="Times New Roman"/>
          <w:b/>
          <w:sz w:val="24"/>
          <w:szCs w:val="24"/>
        </w:rPr>
      </w:pPr>
    </w:p>
    <w:p w:rsidR="00A65A6B" w:rsidRPr="00A65A6B" w:rsidRDefault="00A65A6B" w:rsidP="00A65A6B">
      <w:pPr>
        <w:spacing w:after="0" w:line="240" w:lineRule="auto"/>
        <w:jc w:val="center"/>
        <w:rPr>
          <w:rFonts w:ascii="Times New Roman" w:hAnsi="Times New Roman" w:cs="Times New Roman"/>
          <w:b/>
          <w:sz w:val="24"/>
          <w:szCs w:val="24"/>
        </w:rPr>
      </w:pPr>
      <w:proofErr w:type="spellStart"/>
      <w:r w:rsidRPr="00A65A6B">
        <w:rPr>
          <w:rFonts w:ascii="Times New Roman" w:hAnsi="Times New Roman" w:cs="Times New Roman"/>
          <w:b/>
          <w:sz w:val="24"/>
          <w:szCs w:val="24"/>
        </w:rPr>
        <w:t>Лисаков</w:t>
      </w:r>
      <w:proofErr w:type="spellEnd"/>
      <w:r w:rsidRPr="00A65A6B">
        <w:rPr>
          <w:rFonts w:ascii="Times New Roman" w:hAnsi="Times New Roman" w:cs="Times New Roman"/>
          <w:b/>
          <w:sz w:val="24"/>
          <w:szCs w:val="24"/>
        </w:rPr>
        <w:t xml:space="preserve"> қаласы әкімдігінің «</w:t>
      </w:r>
      <w:proofErr w:type="spellStart"/>
      <w:r w:rsidRPr="00A65A6B">
        <w:rPr>
          <w:rFonts w:ascii="Times New Roman" w:hAnsi="Times New Roman" w:cs="Times New Roman"/>
          <w:b/>
          <w:sz w:val="24"/>
          <w:szCs w:val="24"/>
        </w:rPr>
        <w:t>Лисаков</w:t>
      </w:r>
      <w:proofErr w:type="spellEnd"/>
      <w:r w:rsidRPr="00A65A6B">
        <w:rPr>
          <w:rFonts w:ascii="Times New Roman" w:hAnsi="Times New Roman" w:cs="Times New Roman"/>
          <w:b/>
          <w:sz w:val="24"/>
          <w:szCs w:val="24"/>
          <w:lang w:val="kk-KZ"/>
        </w:rPr>
        <w:t>қала</w:t>
      </w:r>
      <w:proofErr w:type="spellStart"/>
      <w:r w:rsidRPr="00A65A6B">
        <w:rPr>
          <w:rFonts w:ascii="Times New Roman" w:hAnsi="Times New Roman" w:cs="Times New Roman"/>
          <w:b/>
          <w:sz w:val="24"/>
          <w:szCs w:val="24"/>
        </w:rPr>
        <w:t>коммунэнерго</w:t>
      </w:r>
      <w:proofErr w:type="spellEnd"/>
      <w:r w:rsidRPr="00A65A6B">
        <w:rPr>
          <w:rFonts w:ascii="Times New Roman" w:hAnsi="Times New Roman" w:cs="Times New Roman"/>
          <w:b/>
          <w:sz w:val="24"/>
          <w:szCs w:val="24"/>
        </w:rPr>
        <w:t>» ӨШБ МКК.</w:t>
      </w:r>
    </w:p>
    <w:p w:rsidR="00A65A6B" w:rsidRPr="00A65A6B" w:rsidRDefault="00A65A6B" w:rsidP="00A65A6B">
      <w:pPr>
        <w:spacing w:after="0" w:line="240" w:lineRule="auto"/>
        <w:jc w:val="center"/>
        <w:rPr>
          <w:rFonts w:ascii="Times New Roman" w:hAnsi="Times New Roman" w:cs="Times New Roman"/>
          <w:b/>
          <w:sz w:val="24"/>
          <w:szCs w:val="24"/>
        </w:rPr>
      </w:pPr>
      <w:r w:rsidRPr="00A65A6B">
        <w:rPr>
          <w:rFonts w:ascii="Times New Roman" w:hAnsi="Times New Roman" w:cs="Times New Roman"/>
          <w:b/>
          <w:sz w:val="24"/>
          <w:szCs w:val="24"/>
        </w:rPr>
        <w:t xml:space="preserve">Техникалық байқау жүргізуге арналған автокөліктердің </w:t>
      </w:r>
      <w:proofErr w:type="spellStart"/>
      <w:r w:rsidRPr="00A65A6B">
        <w:rPr>
          <w:rFonts w:ascii="Times New Roman" w:hAnsi="Times New Roman" w:cs="Times New Roman"/>
          <w:b/>
          <w:sz w:val="24"/>
          <w:szCs w:val="24"/>
        </w:rPr>
        <w:t>тізімі</w:t>
      </w:r>
      <w:proofErr w:type="spellEnd"/>
    </w:p>
    <w:p w:rsidR="00A65A6B" w:rsidRPr="00A65A6B" w:rsidRDefault="00A65A6B" w:rsidP="00A65A6B">
      <w:pPr>
        <w:spacing w:after="0" w:line="240" w:lineRule="auto"/>
        <w:jc w:val="center"/>
        <w:rPr>
          <w:rFonts w:ascii="Times New Roman" w:hAnsi="Times New Roman" w:cs="Times New Roman"/>
          <w:b/>
          <w:sz w:val="24"/>
          <w:szCs w:val="24"/>
        </w:rPr>
      </w:pPr>
    </w:p>
    <w:tbl>
      <w:tblPr>
        <w:tblW w:w="8644" w:type="dxa"/>
        <w:tblInd w:w="1489" w:type="dxa"/>
        <w:tblLayout w:type="fixed"/>
        <w:tblCellMar>
          <w:left w:w="30" w:type="dxa"/>
          <w:right w:w="30" w:type="dxa"/>
        </w:tblCellMar>
        <w:tblLook w:val="04A0"/>
      </w:tblPr>
      <w:tblGrid>
        <w:gridCol w:w="568"/>
        <w:gridCol w:w="1701"/>
        <w:gridCol w:w="2550"/>
        <w:gridCol w:w="1417"/>
        <w:gridCol w:w="1275"/>
        <w:gridCol w:w="1095"/>
        <w:gridCol w:w="38"/>
      </w:tblGrid>
      <w:tr w:rsidR="00A65A6B" w:rsidRPr="00A65A6B" w:rsidTr="004159E9">
        <w:trPr>
          <w:trHeight w:val="1031"/>
        </w:trPr>
        <w:tc>
          <w:tcPr>
            <w:tcW w:w="568" w:type="dxa"/>
            <w:tcBorders>
              <w:top w:val="single" w:sz="6" w:space="0" w:color="auto"/>
              <w:left w:val="single" w:sz="6" w:space="0" w:color="auto"/>
              <w:bottom w:val="single" w:sz="6" w:space="0" w:color="auto"/>
              <w:right w:val="single" w:sz="6" w:space="0" w:color="auto"/>
            </w:tcBorders>
            <w:vAlign w:val="center"/>
            <w:hideMark/>
          </w:tcPr>
          <w:p w:rsidR="00A65A6B" w:rsidRPr="00A65A6B" w:rsidRDefault="00A65A6B" w:rsidP="004159E9">
            <w:pPr>
              <w:jc w:val="center"/>
              <w:rPr>
                <w:rFonts w:ascii="Times New Roman" w:hAnsi="Times New Roman" w:cs="Times New Roman"/>
                <w:b/>
                <w:snapToGrid w:val="0"/>
                <w:sz w:val="24"/>
                <w:szCs w:val="24"/>
              </w:rPr>
            </w:pPr>
            <w:r w:rsidRPr="00A65A6B">
              <w:rPr>
                <w:rFonts w:ascii="Times New Roman" w:hAnsi="Times New Roman" w:cs="Times New Roman"/>
                <w:b/>
                <w:snapToGrid w:val="0"/>
                <w:sz w:val="24"/>
                <w:szCs w:val="24"/>
              </w:rPr>
              <w:t>№</w:t>
            </w:r>
          </w:p>
        </w:tc>
        <w:tc>
          <w:tcPr>
            <w:tcW w:w="1701" w:type="dxa"/>
            <w:tcBorders>
              <w:top w:val="single" w:sz="6" w:space="0" w:color="auto"/>
              <w:left w:val="single" w:sz="6" w:space="0" w:color="auto"/>
              <w:bottom w:val="single" w:sz="6" w:space="0" w:color="auto"/>
              <w:right w:val="single" w:sz="6" w:space="0" w:color="auto"/>
            </w:tcBorders>
            <w:vAlign w:val="center"/>
            <w:hideMark/>
          </w:tcPr>
          <w:p w:rsidR="00A65A6B" w:rsidRPr="00A65A6B" w:rsidRDefault="00A65A6B" w:rsidP="004159E9">
            <w:pPr>
              <w:jc w:val="center"/>
              <w:rPr>
                <w:rFonts w:ascii="Times New Roman" w:hAnsi="Times New Roman" w:cs="Times New Roman"/>
                <w:b/>
                <w:snapToGrid w:val="0"/>
                <w:sz w:val="24"/>
                <w:szCs w:val="24"/>
              </w:rPr>
            </w:pPr>
            <w:r w:rsidRPr="00A65A6B">
              <w:rPr>
                <w:rFonts w:ascii="Times New Roman" w:hAnsi="Times New Roman" w:cs="Times New Roman"/>
                <w:b/>
                <w:sz w:val="24"/>
                <w:szCs w:val="24"/>
                <w:lang w:val="kk-KZ"/>
              </w:rPr>
              <w:t xml:space="preserve">КҚ </w:t>
            </w:r>
            <w:r w:rsidRPr="00A65A6B">
              <w:rPr>
                <w:rFonts w:ascii="Times New Roman" w:hAnsi="Times New Roman" w:cs="Times New Roman"/>
                <w:b/>
                <w:sz w:val="24"/>
                <w:szCs w:val="24"/>
              </w:rPr>
              <w:t>түрі</w:t>
            </w:r>
          </w:p>
        </w:tc>
        <w:tc>
          <w:tcPr>
            <w:tcW w:w="2550" w:type="dxa"/>
            <w:tcBorders>
              <w:top w:val="single" w:sz="6" w:space="0" w:color="auto"/>
              <w:left w:val="single" w:sz="6" w:space="0" w:color="auto"/>
              <w:bottom w:val="single" w:sz="6" w:space="0" w:color="auto"/>
              <w:right w:val="single" w:sz="6" w:space="0" w:color="auto"/>
            </w:tcBorders>
            <w:vAlign w:val="center"/>
            <w:hideMark/>
          </w:tcPr>
          <w:p w:rsidR="00A65A6B" w:rsidRPr="00A65A6B" w:rsidRDefault="00A65A6B" w:rsidP="004159E9">
            <w:pPr>
              <w:jc w:val="center"/>
              <w:rPr>
                <w:rFonts w:ascii="Times New Roman" w:hAnsi="Times New Roman" w:cs="Times New Roman"/>
                <w:b/>
                <w:snapToGrid w:val="0"/>
                <w:sz w:val="24"/>
                <w:szCs w:val="24"/>
                <w:lang w:val="kk-KZ"/>
              </w:rPr>
            </w:pPr>
            <w:r w:rsidRPr="00A65A6B">
              <w:rPr>
                <w:rFonts w:ascii="Times New Roman" w:hAnsi="Times New Roman" w:cs="Times New Roman"/>
                <w:b/>
                <w:snapToGrid w:val="0"/>
                <w:sz w:val="24"/>
                <w:szCs w:val="24"/>
                <w:lang w:val="kk-KZ"/>
              </w:rPr>
              <w:t>Үлгі</w:t>
            </w:r>
            <w:r w:rsidRPr="00A65A6B">
              <w:rPr>
                <w:rFonts w:ascii="Times New Roman" w:hAnsi="Times New Roman" w:cs="Times New Roman"/>
                <w:b/>
                <w:snapToGrid w:val="0"/>
                <w:sz w:val="24"/>
                <w:szCs w:val="24"/>
              </w:rPr>
              <w:t xml:space="preserve"> </w:t>
            </w:r>
            <w:r w:rsidRPr="00A65A6B">
              <w:rPr>
                <w:rFonts w:ascii="Times New Roman" w:hAnsi="Times New Roman" w:cs="Times New Roman"/>
                <w:b/>
                <w:snapToGrid w:val="0"/>
                <w:sz w:val="24"/>
                <w:szCs w:val="24"/>
                <w:lang w:val="kk-KZ"/>
              </w:rPr>
              <w:t>КҚ</w:t>
            </w:r>
          </w:p>
        </w:tc>
        <w:tc>
          <w:tcPr>
            <w:tcW w:w="1417" w:type="dxa"/>
            <w:tcBorders>
              <w:top w:val="single" w:sz="6" w:space="0" w:color="auto"/>
              <w:left w:val="single" w:sz="6" w:space="0" w:color="auto"/>
              <w:bottom w:val="single" w:sz="6" w:space="0" w:color="auto"/>
              <w:right w:val="single" w:sz="6" w:space="0" w:color="auto"/>
            </w:tcBorders>
            <w:vAlign w:val="center"/>
            <w:hideMark/>
          </w:tcPr>
          <w:p w:rsidR="00A65A6B" w:rsidRPr="00A65A6B" w:rsidRDefault="00A65A6B" w:rsidP="004159E9">
            <w:pPr>
              <w:rPr>
                <w:rFonts w:ascii="Times New Roman" w:hAnsi="Times New Roman" w:cs="Times New Roman"/>
                <w:b/>
                <w:snapToGrid w:val="0"/>
                <w:sz w:val="24"/>
                <w:szCs w:val="24"/>
                <w:lang w:val="kk-KZ"/>
              </w:rPr>
            </w:pPr>
            <w:proofErr w:type="spellStart"/>
            <w:r w:rsidRPr="00A65A6B">
              <w:rPr>
                <w:rFonts w:ascii="Times New Roman" w:hAnsi="Times New Roman" w:cs="Times New Roman"/>
                <w:b/>
                <w:snapToGrid w:val="0"/>
                <w:sz w:val="24"/>
                <w:szCs w:val="24"/>
              </w:rPr>
              <w:t>Тіркеу</w:t>
            </w:r>
            <w:proofErr w:type="spellEnd"/>
            <w:r w:rsidRPr="00A65A6B">
              <w:rPr>
                <w:rFonts w:ascii="Times New Roman" w:hAnsi="Times New Roman" w:cs="Times New Roman"/>
                <w:b/>
                <w:snapToGrid w:val="0"/>
                <w:sz w:val="24"/>
                <w:szCs w:val="24"/>
              </w:rPr>
              <w:t xml:space="preserve"> нөмі</w:t>
            </w:r>
            <w:proofErr w:type="gramStart"/>
            <w:r w:rsidRPr="00A65A6B">
              <w:rPr>
                <w:rFonts w:ascii="Times New Roman" w:hAnsi="Times New Roman" w:cs="Times New Roman"/>
                <w:b/>
                <w:snapToGrid w:val="0"/>
                <w:sz w:val="24"/>
                <w:szCs w:val="24"/>
                <w:lang w:val="kk-KZ"/>
              </w:rPr>
              <w:t>р</w:t>
            </w:r>
            <w:proofErr w:type="gramEnd"/>
            <w:r w:rsidRPr="00A65A6B">
              <w:rPr>
                <w:rFonts w:ascii="Times New Roman" w:hAnsi="Times New Roman" w:cs="Times New Roman"/>
                <w:b/>
                <w:snapToGrid w:val="0"/>
                <w:sz w:val="24"/>
                <w:szCs w:val="24"/>
                <w:lang w:val="kk-KZ"/>
              </w:rPr>
              <w:t>і</w:t>
            </w:r>
            <w:r w:rsidRPr="00A65A6B">
              <w:rPr>
                <w:rFonts w:ascii="Times New Roman" w:hAnsi="Times New Roman" w:cs="Times New Roman"/>
                <w:b/>
                <w:snapToGrid w:val="0"/>
                <w:sz w:val="24"/>
                <w:szCs w:val="24"/>
              </w:rPr>
              <w:tab/>
            </w:r>
          </w:p>
        </w:tc>
        <w:tc>
          <w:tcPr>
            <w:tcW w:w="1275" w:type="dxa"/>
            <w:tcBorders>
              <w:top w:val="single" w:sz="6" w:space="0" w:color="auto"/>
              <w:left w:val="single" w:sz="6" w:space="0" w:color="auto"/>
              <w:bottom w:val="single" w:sz="6" w:space="0" w:color="auto"/>
              <w:right w:val="single" w:sz="6" w:space="0" w:color="auto"/>
            </w:tcBorders>
            <w:vAlign w:val="center"/>
            <w:hideMark/>
          </w:tcPr>
          <w:p w:rsidR="00A65A6B" w:rsidRPr="00A65A6B" w:rsidRDefault="00A65A6B" w:rsidP="004159E9">
            <w:pPr>
              <w:jc w:val="center"/>
              <w:rPr>
                <w:rFonts w:ascii="Times New Roman" w:hAnsi="Times New Roman" w:cs="Times New Roman"/>
                <w:b/>
                <w:snapToGrid w:val="0"/>
                <w:sz w:val="24"/>
                <w:szCs w:val="24"/>
                <w:lang w:val="kk-KZ"/>
              </w:rPr>
            </w:pPr>
            <w:r w:rsidRPr="00A65A6B">
              <w:rPr>
                <w:rFonts w:ascii="Times New Roman" w:hAnsi="Times New Roman" w:cs="Times New Roman"/>
                <w:b/>
                <w:snapToGrid w:val="0"/>
                <w:sz w:val="24"/>
                <w:szCs w:val="24"/>
              </w:rPr>
              <w:t xml:space="preserve">Шығарылған </w:t>
            </w:r>
            <w:proofErr w:type="spellStart"/>
            <w:r w:rsidRPr="00A65A6B">
              <w:rPr>
                <w:rFonts w:ascii="Times New Roman" w:hAnsi="Times New Roman" w:cs="Times New Roman"/>
                <w:b/>
                <w:snapToGrid w:val="0"/>
                <w:sz w:val="24"/>
                <w:szCs w:val="24"/>
              </w:rPr>
              <w:t>жылы</w:t>
            </w:r>
            <w:proofErr w:type="spellEnd"/>
            <w:r w:rsidRPr="00A65A6B">
              <w:rPr>
                <w:rFonts w:ascii="Times New Roman" w:hAnsi="Times New Roman" w:cs="Times New Roman"/>
                <w:b/>
                <w:snapToGrid w:val="0"/>
                <w:sz w:val="24"/>
                <w:szCs w:val="24"/>
              </w:rPr>
              <w:t xml:space="preserve"> </w:t>
            </w:r>
          </w:p>
        </w:tc>
        <w:tc>
          <w:tcPr>
            <w:tcW w:w="1133" w:type="dxa"/>
            <w:gridSpan w:val="2"/>
            <w:tcBorders>
              <w:top w:val="single" w:sz="6" w:space="0" w:color="auto"/>
              <w:left w:val="single" w:sz="6" w:space="0" w:color="auto"/>
              <w:bottom w:val="single" w:sz="6" w:space="0" w:color="auto"/>
              <w:right w:val="single" w:sz="6" w:space="0" w:color="auto"/>
            </w:tcBorders>
            <w:vAlign w:val="center"/>
            <w:hideMark/>
          </w:tcPr>
          <w:p w:rsidR="00A65A6B" w:rsidRPr="00A65A6B" w:rsidRDefault="00A65A6B" w:rsidP="004159E9">
            <w:pPr>
              <w:jc w:val="center"/>
              <w:rPr>
                <w:rFonts w:ascii="Times New Roman" w:hAnsi="Times New Roman" w:cs="Times New Roman"/>
                <w:b/>
                <w:snapToGrid w:val="0"/>
                <w:sz w:val="24"/>
                <w:szCs w:val="24"/>
              </w:rPr>
            </w:pPr>
            <w:r w:rsidRPr="00A65A6B">
              <w:rPr>
                <w:rFonts w:ascii="Times New Roman" w:hAnsi="Times New Roman" w:cs="Times New Roman"/>
                <w:b/>
                <w:snapToGrid w:val="0"/>
                <w:sz w:val="24"/>
                <w:szCs w:val="24"/>
              </w:rPr>
              <w:t xml:space="preserve"> </w:t>
            </w:r>
            <w:proofErr w:type="spellStart"/>
            <w:r w:rsidRPr="00A65A6B">
              <w:rPr>
                <w:rFonts w:ascii="Times New Roman" w:hAnsi="Times New Roman" w:cs="Times New Roman"/>
                <w:b/>
                <w:snapToGrid w:val="0"/>
                <w:sz w:val="24"/>
                <w:szCs w:val="24"/>
              </w:rPr>
              <w:t>Санат</w:t>
            </w:r>
            <w:proofErr w:type="spellEnd"/>
          </w:p>
        </w:tc>
      </w:tr>
      <w:tr w:rsidR="00A65A6B" w:rsidRPr="00A65A6B" w:rsidTr="004159E9">
        <w:trPr>
          <w:gridAfter w:val="1"/>
          <w:wAfter w:w="38" w:type="dxa"/>
          <w:cantSplit/>
          <w:trHeight w:val="170"/>
        </w:trPr>
        <w:tc>
          <w:tcPr>
            <w:tcW w:w="8606" w:type="dxa"/>
            <w:gridSpan w:val="6"/>
            <w:tcBorders>
              <w:top w:val="single" w:sz="6" w:space="0" w:color="auto"/>
              <w:left w:val="single" w:sz="6" w:space="0" w:color="auto"/>
              <w:bottom w:val="single" w:sz="6" w:space="0" w:color="auto"/>
              <w:right w:val="single" w:sz="6" w:space="0" w:color="auto"/>
            </w:tcBorders>
            <w:hideMark/>
          </w:tcPr>
          <w:p w:rsidR="00A65A6B" w:rsidRPr="00A65A6B" w:rsidRDefault="00A65A6B" w:rsidP="004159E9">
            <w:pPr>
              <w:pStyle w:val="a3"/>
              <w:rPr>
                <w:b/>
                <w:color w:val="auto"/>
              </w:rPr>
            </w:pPr>
            <w:r w:rsidRPr="00A65A6B">
              <w:rPr>
                <w:b/>
                <w:snapToGrid w:val="0"/>
                <w:color w:val="auto"/>
              </w:rPr>
              <w:t xml:space="preserve"> Жеңі</w:t>
            </w:r>
            <w:proofErr w:type="gramStart"/>
            <w:r w:rsidRPr="00A65A6B">
              <w:rPr>
                <w:b/>
                <w:snapToGrid w:val="0"/>
                <w:color w:val="auto"/>
              </w:rPr>
              <w:t>л</w:t>
            </w:r>
            <w:proofErr w:type="gramEnd"/>
          </w:p>
        </w:tc>
      </w:tr>
      <w:tr w:rsidR="00A65A6B" w:rsidRPr="00A65A6B" w:rsidTr="004159E9">
        <w:trPr>
          <w:trHeight w:val="248"/>
        </w:trPr>
        <w:tc>
          <w:tcPr>
            <w:tcW w:w="568" w:type="dxa"/>
            <w:tcBorders>
              <w:top w:val="single" w:sz="6" w:space="0" w:color="auto"/>
              <w:left w:val="single" w:sz="6" w:space="0" w:color="auto"/>
              <w:bottom w:val="single" w:sz="6" w:space="0" w:color="auto"/>
              <w:right w:val="single" w:sz="6" w:space="0" w:color="auto"/>
            </w:tcBorders>
            <w:hideMark/>
          </w:tcPr>
          <w:p w:rsidR="00A65A6B" w:rsidRPr="00A65A6B" w:rsidRDefault="00A65A6B" w:rsidP="004159E9">
            <w:pPr>
              <w:jc w:val="right"/>
              <w:rPr>
                <w:rFonts w:ascii="Times New Roman" w:hAnsi="Times New Roman" w:cs="Times New Roman"/>
                <w:b/>
                <w:snapToGrid w:val="0"/>
                <w:sz w:val="24"/>
                <w:szCs w:val="24"/>
              </w:rPr>
            </w:pPr>
            <w:r w:rsidRPr="00A65A6B">
              <w:rPr>
                <w:rFonts w:ascii="Times New Roman" w:hAnsi="Times New Roman" w:cs="Times New Roman"/>
                <w:b/>
                <w:snapToGrid w:val="0"/>
                <w:sz w:val="24"/>
                <w:szCs w:val="24"/>
              </w:rPr>
              <w:t>1</w:t>
            </w:r>
          </w:p>
        </w:tc>
        <w:tc>
          <w:tcPr>
            <w:tcW w:w="1701" w:type="dxa"/>
            <w:tcBorders>
              <w:top w:val="single" w:sz="6" w:space="0" w:color="auto"/>
              <w:left w:val="single" w:sz="6" w:space="0" w:color="auto"/>
              <w:bottom w:val="single" w:sz="6" w:space="0" w:color="auto"/>
              <w:right w:val="single" w:sz="6" w:space="0" w:color="auto"/>
            </w:tcBorders>
            <w:hideMark/>
          </w:tcPr>
          <w:p w:rsidR="00A65A6B" w:rsidRPr="00A65A6B" w:rsidRDefault="00A65A6B" w:rsidP="004159E9">
            <w:pPr>
              <w:pStyle w:val="a3"/>
              <w:rPr>
                <w:b/>
                <w:color w:val="auto"/>
              </w:rPr>
            </w:pPr>
            <w:r w:rsidRPr="00A65A6B">
              <w:rPr>
                <w:b/>
                <w:snapToGrid w:val="0"/>
                <w:color w:val="auto"/>
              </w:rPr>
              <w:t>Жеңі</w:t>
            </w:r>
            <w:proofErr w:type="gramStart"/>
            <w:r w:rsidRPr="00A65A6B">
              <w:rPr>
                <w:b/>
                <w:snapToGrid w:val="0"/>
                <w:color w:val="auto"/>
              </w:rPr>
              <w:t>л</w:t>
            </w:r>
            <w:proofErr w:type="gramEnd"/>
          </w:p>
        </w:tc>
        <w:tc>
          <w:tcPr>
            <w:tcW w:w="2550" w:type="dxa"/>
            <w:tcBorders>
              <w:top w:val="single" w:sz="6" w:space="0" w:color="auto"/>
              <w:left w:val="single" w:sz="6" w:space="0" w:color="auto"/>
              <w:bottom w:val="single" w:sz="6" w:space="0" w:color="auto"/>
              <w:right w:val="single" w:sz="6" w:space="0" w:color="auto"/>
            </w:tcBorders>
            <w:hideMark/>
          </w:tcPr>
          <w:p w:rsidR="00A65A6B" w:rsidRPr="00A65A6B" w:rsidRDefault="00A65A6B" w:rsidP="004159E9">
            <w:pPr>
              <w:rPr>
                <w:rFonts w:ascii="Times New Roman" w:hAnsi="Times New Roman" w:cs="Times New Roman"/>
                <w:b/>
                <w:sz w:val="24"/>
                <w:szCs w:val="24"/>
              </w:rPr>
            </w:pPr>
            <w:r w:rsidRPr="00A65A6B">
              <w:rPr>
                <w:rFonts w:ascii="Times New Roman" w:hAnsi="Times New Roman" w:cs="Times New Roman"/>
                <w:b/>
                <w:sz w:val="24"/>
                <w:szCs w:val="24"/>
              </w:rPr>
              <w:t xml:space="preserve">JAC </w:t>
            </w:r>
            <w:proofErr w:type="spellStart"/>
            <w:r w:rsidRPr="00A65A6B">
              <w:rPr>
                <w:rFonts w:ascii="Times New Roman" w:hAnsi="Times New Roman" w:cs="Times New Roman"/>
                <w:b/>
                <w:sz w:val="24"/>
                <w:szCs w:val="24"/>
              </w:rPr>
              <w:t>Sunray</w:t>
            </w:r>
            <w:proofErr w:type="spellEnd"/>
          </w:p>
        </w:tc>
        <w:tc>
          <w:tcPr>
            <w:tcW w:w="1417" w:type="dxa"/>
            <w:tcBorders>
              <w:top w:val="single" w:sz="6" w:space="0" w:color="auto"/>
              <w:left w:val="single" w:sz="6" w:space="0" w:color="auto"/>
              <w:bottom w:val="single" w:sz="6" w:space="0" w:color="auto"/>
              <w:right w:val="single" w:sz="6" w:space="0" w:color="auto"/>
            </w:tcBorders>
            <w:hideMark/>
          </w:tcPr>
          <w:p w:rsidR="00A65A6B" w:rsidRPr="00A65A6B" w:rsidRDefault="00A65A6B" w:rsidP="004159E9">
            <w:pPr>
              <w:jc w:val="center"/>
              <w:rPr>
                <w:rFonts w:ascii="Times New Roman" w:hAnsi="Times New Roman" w:cs="Times New Roman"/>
                <w:b/>
                <w:sz w:val="24"/>
                <w:szCs w:val="24"/>
              </w:rPr>
            </w:pPr>
            <w:r w:rsidRPr="00A65A6B">
              <w:rPr>
                <w:rFonts w:ascii="Times New Roman" w:hAnsi="Times New Roman" w:cs="Times New Roman"/>
                <w:b/>
                <w:sz w:val="24"/>
                <w:szCs w:val="24"/>
              </w:rPr>
              <w:t xml:space="preserve">046 </w:t>
            </w:r>
            <w:proofErr w:type="gramStart"/>
            <w:r w:rsidRPr="00A65A6B">
              <w:rPr>
                <w:rFonts w:ascii="Times New Roman" w:hAnsi="Times New Roman" w:cs="Times New Roman"/>
                <w:b/>
                <w:sz w:val="24"/>
                <w:szCs w:val="24"/>
              </w:rPr>
              <w:t>B</w:t>
            </w:r>
            <w:proofErr w:type="gramEnd"/>
            <w:r w:rsidRPr="00A65A6B">
              <w:rPr>
                <w:rFonts w:ascii="Times New Roman" w:hAnsi="Times New Roman" w:cs="Times New Roman"/>
                <w:b/>
                <w:sz w:val="24"/>
                <w:szCs w:val="24"/>
              </w:rPr>
              <w:t>М 10</w:t>
            </w:r>
          </w:p>
        </w:tc>
        <w:tc>
          <w:tcPr>
            <w:tcW w:w="1275" w:type="dxa"/>
            <w:tcBorders>
              <w:top w:val="single" w:sz="6" w:space="0" w:color="auto"/>
              <w:left w:val="single" w:sz="6" w:space="0" w:color="auto"/>
              <w:bottom w:val="single" w:sz="6" w:space="0" w:color="auto"/>
              <w:right w:val="single" w:sz="6" w:space="0" w:color="auto"/>
            </w:tcBorders>
            <w:hideMark/>
          </w:tcPr>
          <w:p w:rsidR="00A65A6B" w:rsidRPr="00A65A6B" w:rsidRDefault="00A65A6B" w:rsidP="004159E9">
            <w:pPr>
              <w:jc w:val="center"/>
              <w:rPr>
                <w:rFonts w:ascii="Times New Roman" w:hAnsi="Times New Roman" w:cs="Times New Roman"/>
                <w:b/>
                <w:sz w:val="24"/>
                <w:szCs w:val="24"/>
              </w:rPr>
            </w:pPr>
            <w:r w:rsidRPr="00A65A6B">
              <w:rPr>
                <w:rFonts w:ascii="Times New Roman" w:hAnsi="Times New Roman" w:cs="Times New Roman"/>
                <w:b/>
                <w:sz w:val="24"/>
                <w:szCs w:val="24"/>
              </w:rPr>
              <w:t>2026</w:t>
            </w:r>
          </w:p>
        </w:tc>
        <w:tc>
          <w:tcPr>
            <w:tcW w:w="1133" w:type="dxa"/>
            <w:gridSpan w:val="2"/>
            <w:tcBorders>
              <w:top w:val="single" w:sz="6" w:space="0" w:color="auto"/>
              <w:left w:val="single" w:sz="6" w:space="0" w:color="auto"/>
              <w:bottom w:val="single" w:sz="6" w:space="0" w:color="auto"/>
              <w:right w:val="single" w:sz="6" w:space="0" w:color="auto"/>
            </w:tcBorders>
            <w:hideMark/>
          </w:tcPr>
          <w:p w:rsidR="00A65A6B" w:rsidRPr="00A65A6B" w:rsidRDefault="00A65A6B" w:rsidP="004159E9">
            <w:pPr>
              <w:jc w:val="center"/>
              <w:rPr>
                <w:rFonts w:ascii="Times New Roman" w:hAnsi="Times New Roman" w:cs="Times New Roman"/>
                <w:b/>
                <w:snapToGrid w:val="0"/>
                <w:sz w:val="24"/>
                <w:szCs w:val="24"/>
              </w:rPr>
            </w:pPr>
            <w:r w:rsidRPr="00A65A6B">
              <w:rPr>
                <w:rFonts w:ascii="Times New Roman" w:hAnsi="Times New Roman" w:cs="Times New Roman"/>
                <w:b/>
                <w:snapToGrid w:val="0"/>
                <w:sz w:val="24"/>
                <w:szCs w:val="24"/>
              </w:rPr>
              <w:t>В</w:t>
            </w:r>
          </w:p>
        </w:tc>
      </w:tr>
    </w:tbl>
    <w:p w:rsidR="00A65A6B" w:rsidRPr="00A65A6B" w:rsidRDefault="00A65A6B" w:rsidP="00A65A6B">
      <w:pPr>
        <w:spacing w:after="0" w:line="240" w:lineRule="auto"/>
        <w:rPr>
          <w:rFonts w:ascii="Times New Roman" w:hAnsi="Times New Roman" w:cs="Times New Roman"/>
          <w:b/>
          <w:sz w:val="24"/>
          <w:szCs w:val="24"/>
        </w:rPr>
      </w:pPr>
    </w:p>
    <w:p w:rsidR="00A65A6B" w:rsidRPr="00A65A6B" w:rsidRDefault="00A65A6B" w:rsidP="00A65A6B">
      <w:pPr>
        <w:pStyle w:val="a6"/>
        <w:numPr>
          <w:ilvl w:val="0"/>
          <w:numId w:val="2"/>
        </w:numPr>
        <w:spacing w:after="120" w:line="240" w:lineRule="auto"/>
        <w:ind w:left="426" w:hanging="357"/>
        <w:contextualSpacing w:val="0"/>
        <w:rPr>
          <w:b/>
          <w:sz w:val="24"/>
          <w:szCs w:val="24"/>
          <w:lang w:val="ru-RU"/>
        </w:rPr>
      </w:pPr>
      <w:proofErr w:type="spellStart"/>
      <w:r w:rsidRPr="00A65A6B">
        <w:rPr>
          <w:b/>
          <w:sz w:val="24"/>
          <w:szCs w:val="24"/>
          <w:lang w:val="ru-RU"/>
        </w:rPr>
        <w:t>шарт</w:t>
      </w:r>
      <w:proofErr w:type="spellEnd"/>
      <w:r w:rsidRPr="00A65A6B">
        <w:rPr>
          <w:b/>
          <w:sz w:val="24"/>
          <w:szCs w:val="24"/>
          <w:lang w:val="ru-RU"/>
        </w:rPr>
        <w:t xml:space="preserve"> жасалған күннен </w:t>
      </w:r>
      <w:proofErr w:type="spellStart"/>
      <w:r w:rsidRPr="00A65A6B">
        <w:rPr>
          <w:b/>
          <w:sz w:val="24"/>
          <w:szCs w:val="24"/>
          <w:lang w:val="ru-RU"/>
        </w:rPr>
        <w:t>бастап</w:t>
      </w:r>
      <w:proofErr w:type="spellEnd"/>
      <w:r w:rsidRPr="00A65A6B">
        <w:rPr>
          <w:b/>
          <w:sz w:val="24"/>
          <w:szCs w:val="24"/>
          <w:lang w:val="ru-RU"/>
        </w:rPr>
        <w:t xml:space="preserve"> 16 күнтізбелік </w:t>
      </w:r>
      <w:proofErr w:type="gramStart"/>
      <w:r w:rsidRPr="00A65A6B">
        <w:rPr>
          <w:b/>
          <w:sz w:val="24"/>
          <w:szCs w:val="24"/>
          <w:lang w:val="ru-RU"/>
        </w:rPr>
        <w:t>к</w:t>
      </w:r>
      <w:proofErr w:type="gramEnd"/>
      <w:r w:rsidRPr="00A65A6B">
        <w:rPr>
          <w:b/>
          <w:sz w:val="24"/>
          <w:szCs w:val="24"/>
          <w:lang w:val="ru-RU"/>
        </w:rPr>
        <w:t xml:space="preserve">үн </w:t>
      </w:r>
      <w:proofErr w:type="spellStart"/>
      <w:r w:rsidRPr="00A65A6B">
        <w:rPr>
          <w:b/>
          <w:sz w:val="24"/>
          <w:szCs w:val="24"/>
          <w:lang w:val="ru-RU"/>
        </w:rPr>
        <w:t>ішінде</w:t>
      </w:r>
      <w:proofErr w:type="spellEnd"/>
      <w:r w:rsidRPr="00A65A6B">
        <w:rPr>
          <w:b/>
          <w:sz w:val="24"/>
          <w:szCs w:val="24"/>
          <w:lang w:val="ru-RU"/>
        </w:rPr>
        <w:t xml:space="preserve"> көлік құралын </w:t>
      </w:r>
      <w:proofErr w:type="spellStart"/>
      <w:r w:rsidRPr="00A65A6B">
        <w:rPr>
          <w:b/>
          <w:sz w:val="24"/>
          <w:szCs w:val="24"/>
          <w:lang w:val="ru-RU"/>
        </w:rPr>
        <w:t>тексеру</w:t>
      </w:r>
      <w:proofErr w:type="spellEnd"/>
      <w:r w:rsidRPr="00A65A6B">
        <w:rPr>
          <w:b/>
          <w:sz w:val="24"/>
          <w:szCs w:val="24"/>
          <w:lang w:val="ru-RU"/>
        </w:rPr>
        <w:t>;</w:t>
      </w:r>
    </w:p>
    <w:p w:rsidR="00A65A6B" w:rsidRPr="00A65A6B" w:rsidRDefault="00A65A6B" w:rsidP="00A65A6B">
      <w:pPr>
        <w:pStyle w:val="a6"/>
        <w:numPr>
          <w:ilvl w:val="0"/>
          <w:numId w:val="2"/>
        </w:numPr>
        <w:spacing w:after="120" w:line="240" w:lineRule="auto"/>
        <w:ind w:left="426" w:hanging="357"/>
        <w:contextualSpacing w:val="0"/>
        <w:jc w:val="both"/>
        <w:rPr>
          <w:b/>
          <w:sz w:val="24"/>
          <w:szCs w:val="24"/>
          <w:lang w:val="ru-RU"/>
        </w:rPr>
      </w:pPr>
      <w:proofErr w:type="spellStart"/>
      <w:r w:rsidRPr="00A65A6B">
        <w:rPr>
          <w:b/>
          <w:sz w:val="24"/>
          <w:szCs w:val="24"/>
          <w:lang w:val="ru-RU"/>
        </w:rPr>
        <w:t>тексеру</w:t>
      </w:r>
      <w:proofErr w:type="spellEnd"/>
      <w:r w:rsidRPr="00A65A6B">
        <w:rPr>
          <w:b/>
          <w:sz w:val="24"/>
          <w:szCs w:val="24"/>
          <w:lang w:val="ru-RU"/>
        </w:rPr>
        <w:t xml:space="preserve"> жүргізу </w:t>
      </w:r>
      <w:proofErr w:type="spellStart"/>
      <w:r w:rsidRPr="00A65A6B">
        <w:rPr>
          <w:b/>
          <w:sz w:val="24"/>
          <w:szCs w:val="24"/>
          <w:lang w:val="ru-RU"/>
        </w:rPr>
        <w:t>бойынша</w:t>
      </w:r>
      <w:proofErr w:type="spellEnd"/>
      <w:r w:rsidRPr="00A65A6B">
        <w:rPr>
          <w:b/>
          <w:sz w:val="24"/>
          <w:szCs w:val="24"/>
          <w:lang w:val="ru-RU"/>
        </w:rPr>
        <w:t xml:space="preserve"> қызметтер көрсету </w:t>
      </w:r>
      <w:proofErr w:type="spellStart"/>
      <w:r w:rsidRPr="00A65A6B">
        <w:rPr>
          <w:b/>
          <w:sz w:val="24"/>
          <w:szCs w:val="24"/>
          <w:lang w:val="ru-RU"/>
        </w:rPr>
        <w:t>процесінде</w:t>
      </w:r>
      <w:proofErr w:type="spellEnd"/>
      <w:r w:rsidRPr="00A65A6B">
        <w:rPr>
          <w:b/>
          <w:sz w:val="24"/>
          <w:szCs w:val="24"/>
          <w:lang w:val="ru-RU"/>
        </w:rPr>
        <w:t xml:space="preserve"> механикалық кө</w:t>
      </w:r>
      <w:proofErr w:type="gramStart"/>
      <w:r w:rsidRPr="00A65A6B">
        <w:rPr>
          <w:b/>
          <w:sz w:val="24"/>
          <w:szCs w:val="24"/>
          <w:lang w:val="ru-RU"/>
        </w:rPr>
        <w:t>л</w:t>
      </w:r>
      <w:proofErr w:type="gramEnd"/>
      <w:r w:rsidRPr="00A65A6B">
        <w:rPr>
          <w:b/>
          <w:sz w:val="24"/>
          <w:szCs w:val="24"/>
          <w:lang w:val="ru-RU"/>
        </w:rPr>
        <w:t xml:space="preserve">ік құралдары мен олардың </w:t>
      </w:r>
      <w:proofErr w:type="spellStart"/>
      <w:r w:rsidRPr="00A65A6B">
        <w:rPr>
          <w:b/>
          <w:sz w:val="24"/>
          <w:szCs w:val="24"/>
          <w:lang w:val="ru-RU"/>
        </w:rPr>
        <w:t>тіркемелерін</w:t>
      </w:r>
      <w:proofErr w:type="spellEnd"/>
      <w:r w:rsidRPr="00A65A6B">
        <w:rPr>
          <w:b/>
          <w:sz w:val="24"/>
          <w:szCs w:val="24"/>
          <w:lang w:val="ru-RU"/>
        </w:rPr>
        <w:t xml:space="preserve"> </w:t>
      </w:r>
      <w:proofErr w:type="spellStart"/>
      <w:r w:rsidRPr="00A65A6B">
        <w:rPr>
          <w:b/>
          <w:sz w:val="24"/>
          <w:szCs w:val="24"/>
          <w:lang w:val="ru-RU"/>
        </w:rPr>
        <w:t>міндетті</w:t>
      </w:r>
      <w:proofErr w:type="spellEnd"/>
      <w:r w:rsidRPr="00A65A6B">
        <w:rPr>
          <w:b/>
          <w:sz w:val="24"/>
          <w:szCs w:val="24"/>
          <w:lang w:val="ru-RU"/>
        </w:rPr>
        <w:t xml:space="preserve"> техникалық байқауды ұйымдастыру және жүргізу қағидаларында, Қазақстан Республикасының өзге де </w:t>
      </w:r>
      <w:proofErr w:type="spellStart"/>
      <w:r w:rsidRPr="00A65A6B">
        <w:rPr>
          <w:b/>
          <w:sz w:val="24"/>
          <w:szCs w:val="24"/>
          <w:lang w:val="ru-RU"/>
        </w:rPr>
        <w:t>нормативтік</w:t>
      </w:r>
      <w:proofErr w:type="spellEnd"/>
      <w:r w:rsidRPr="00A65A6B">
        <w:rPr>
          <w:b/>
          <w:sz w:val="24"/>
          <w:szCs w:val="24"/>
          <w:lang w:val="ru-RU"/>
        </w:rPr>
        <w:t xml:space="preserve"> құқықтық </w:t>
      </w:r>
      <w:proofErr w:type="spellStart"/>
      <w:r w:rsidRPr="00A65A6B">
        <w:rPr>
          <w:b/>
          <w:sz w:val="24"/>
          <w:szCs w:val="24"/>
          <w:lang w:val="ru-RU"/>
        </w:rPr>
        <w:t>актілерінде</w:t>
      </w:r>
      <w:proofErr w:type="spellEnd"/>
      <w:r w:rsidRPr="00A65A6B">
        <w:rPr>
          <w:b/>
          <w:sz w:val="24"/>
          <w:szCs w:val="24"/>
          <w:lang w:val="ru-RU"/>
        </w:rPr>
        <w:t xml:space="preserve"> </w:t>
      </w:r>
      <w:proofErr w:type="spellStart"/>
      <w:r w:rsidRPr="00A65A6B">
        <w:rPr>
          <w:b/>
          <w:sz w:val="24"/>
          <w:szCs w:val="24"/>
          <w:lang w:val="ru-RU"/>
        </w:rPr>
        <w:t>белгіленген</w:t>
      </w:r>
      <w:proofErr w:type="spellEnd"/>
      <w:r w:rsidRPr="00A65A6B">
        <w:rPr>
          <w:b/>
          <w:sz w:val="24"/>
          <w:szCs w:val="24"/>
          <w:lang w:val="ru-RU"/>
        </w:rPr>
        <w:t xml:space="preserve"> </w:t>
      </w:r>
      <w:proofErr w:type="spellStart"/>
      <w:r w:rsidRPr="00A65A6B">
        <w:rPr>
          <w:b/>
          <w:sz w:val="24"/>
          <w:szCs w:val="24"/>
          <w:lang w:val="ru-RU"/>
        </w:rPr>
        <w:t>талаптарды</w:t>
      </w:r>
      <w:proofErr w:type="spellEnd"/>
      <w:r w:rsidRPr="00A65A6B">
        <w:rPr>
          <w:b/>
          <w:sz w:val="24"/>
          <w:szCs w:val="24"/>
          <w:lang w:val="ru-RU"/>
        </w:rPr>
        <w:t xml:space="preserve"> сақтау;</w:t>
      </w:r>
    </w:p>
    <w:p w:rsidR="00A65A6B" w:rsidRPr="00A65A6B" w:rsidRDefault="00A65A6B" w:rsidP="00A65A6B">
      <w:pPr>
        <w:pStyle w:val="a6"/>
        <w:numPr>
          <w:ilvl w:val="0"/>
          <w:numId w:val="2"/>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line="240" w:lineRule="auto"/>
        <w:ind w:left="426" w:hanging="357"/>
        <w:contextualSpacing w:val="0"/>
        <w:rPr>
          <w:b/>
          <w:sz w:val="24"/>
          <w:szCs w:val="24"/>
          <w:lang w:val="ru-RU" w:eastAsia="ru-RU"/>
        </w:rPr>
      </w:pPr>
      <w:r w:rsidRPr="00A65A6B">
        <w:rPr>
          <w:b/>
          <w:sz w:val="24"/>
          <w:szCs w:val="24"/>
          <w:lang w:val="kk-KZ" w:eastAsia="ru-RU"/>
        </w:rPr>
        <w:t>техникалық байқау пункті Лисаков қаласының аумағында орналасуы керек;</w:t>
      </w:r>
    </w:p>
    <w:p w:rsidR="00A65A6B" w:rsidRPr="00A65A6B" w:rsidRDefault="00A65A6B" w:rsidP="00A65A6B">
      <w:pPr>
        <w:pStyle w:val="a6"/>
        <w:numPr>
          <w:ilvl w:val="0"/>
          <w:numId w:val="2"/>
        </w:numPr>
        <w:spacing w:after="120" w:line="240" w:lineRule="auto"/>
        <w:ind w:left="426" w:hanging="357"/>
        <w:contextualSpacing w:val="0"/>
        <w:jc w:val="both"/>
        <w:rPr>
          <w:b/>
          <w:sz w:val="24"/>
          <w:szCs w:val="24"/>
          <w:lang w:val="ru-RU"/>
        </w:rPr>
      </w:pPr>
      <w:proofErr w:type="spellStart"/>
      <w:r w:rsidRPr="00A65A6B">
        <w:rPr>
          <w:b/>
          <w:sz w:val="24"/>
          <w:szCs w:val="24"/>
          <w:lang w:val="ru-RU"/>
        </w:rPr>
        <w:t>тексеру</w:t>
      </w:r>
      <w:proofErr w:type="spellEnd"/>
      <w:r w:rsidRPr="00A65A6B">
        <w:rPr>
          <w:b/>
          <w:sz w:val="24"/>
          <w:szCs w:val="24"/>
          <w:lang w:val="ru-RU"/>
        </w:rPr>
        <w:t xml:space="preserve"> жүргізілген күні </w:t>
      </w:r>
      <w:proofErr w:type="spellStart"/>
      <w:r w:rsidRPr="00A65A6B">
        <w:rPr>
          <w:b/>
          <w:sz w:val="24"/>
          <w:szCs w:val="24"/>
          <w:lang w:val="ru-RU"/>
        </w:rPr>
        <w:t>Тапсырыс</w:t>
      </w:r>
      <w:proofErr w:type="spellEnd"/>
      <w:r w:rsidRPr="00A65A6B">
        <w:rPr>
          <w:b/>
          <w:sz w:val="24"/>
          <w:szCs w:val="24"/>
          <w:lang w:val="ru-RU"/>
        </w:rPr>
        <w:t xml:space="preserve"> </w:t>
      </w:r>
      <w:proofErr w:type="spellStart"/>
      <w:r w:rsidRPr="00A65A6B">
        <w:rPr>
          <w:b/>
          <w:sz w:val="24"/>
          <w:szCs w:val="24"/>
          <w:lang w:val="ru-RU"/>
        </w:rPr>
        <w:t>берушіге</w:t>
      </w:r>
      <w:proofErr w:type="spellEnd"/>
      <w:r w:rsidRPr="00A65A6B">
        <w:rPr>
          <w:b/>
          <w:sz w:val="24"/>
          <w:szCs w:val="24"/>
          <w:lang w:val="ru-RU"/>
        </w:rPr>
        <w:t xml:space="preserve">: техникалық байқаудың диагностикалық </w:t>
      </w:r>
      <w:proofErr w:type="spellStart"/>
      <w:r w:rsidRPr="00A65A6B">
        <w:rPr>
          <w:b/>
          <w:sz w:val="24"/>
          <w:szCs w:val="24"/>
          <w:lang w:val="ru-RU"/>
        </w:rPr>
        <w:t>картасын</w:t>
      </w:r>
      <w:proofErr w:type="spellEnd"/>
      <w:r w:rsidRPr="00A65A6B">
        <w:rPr>
          <w:b/>
          <w:sz w:val="24"/>
          <w:szCs w:val="24"/>
          <w:lang w:val="ru-RU"/>
        </w:rPr>
        <w:t xml:space="preserve"> беру;</w:t>
      </w:r>
    </w:p>
    <w:p w:rsidR="00A65A6B" w:rsidRPr="00A65A6B" w:rsidRDefault="00A65A6B" w:rsidP="00A65A6B">
      <w:pPr>
        <w:pStyle w:val="a6"/>
        <w:numPr>
          <w:ilvl w:val="0"/>
          <w:numId w:val="2"/>
        </w:numPr>
        <w:spacing w:after="120" w:line="240" w:lineRule="auto"/>
        <w:ind w:left="426" w:hanging="357"/>
        <w:contextualSpacing w:val="0"/>
        <w:jc w:val="both"/>
        <w:rPr>
          <w:b/>
          <w:sz w:val="24"/>
          <w:szCs w:val="24"/>
          <w:lang w:val="ru-RU"/>
        </w:rPr>
      </w:pPr>
      <w:r w:rsidRPr="00A65A6B">
        <w:rPr>
          <w:b/>
          <w:sz w:val="24"/>
          <w:szCs w:val="24"/>
          <w:lang w:val="ru-RU"/>
        </w:rPr>
        <w:t>техникалық байқау операторларыны</w:t>
      </w:r>
      <w:proofErr w:type="gramStart"/>
      <w:r w:rsidRPr="00A65A6B">
        <w:rPr>
          <w:b/>
          <w:sz w:val="24"/>
          <w:szCs w:val="24"/>
          <w:lang w:val="ru-RU"/>
        </w:rPr>
        <w:t xml:space="preserve">ң </w:t>
      </w:r>
      <w:proofErr w:type="spellStart"/>
      <w:r w:rsidRPr="00A65A6B">
        <w:rPr>
          <w:b/>
          <w:sz w:val="24"/>
          <w:szCs w:val="24"/>
          <w:lang w:val="ru-RU"/>
        </w:rPr>
        <w:t>Т</w:t>
      </w:r>
      <w:proofErr w:type="gramEnd"/>
      <w:r w:rsidRPr="00A65A6B">
        <w:rPr>
          <w:b/>
          <w:sz w:val="24"/>
          <w:szCs w:val="24"/>
          <w:lang w:val="ru-RU"/>
        </w:rPr>
        <w:t>ізіліміне</w:t>
      </w:r>
      <w:proofErr w:type="spellEnd"/>
      <w:r w:rsidRPr="00A65A6B">
        <w:rPr>
          <w:b/>
          <w:sz w:val="24"/>
          <w:szCs w:val="24"/>
          <w:lang w:val="ru-RU"/>
        </w:rPr>
        <w:t xml:space="preserve"> </w:t>
      </w:r>
      <w:proofErr w:type="spellStart"/>
      <w:r w:rsidRPr="00A65A6B">
        <w:rPr>
          <w:b/>
          <w:sz w:val="24"/>
          <w:szCs w:val="24"/>
          <w:lang w:val="ru-RU"/>
        </w:rPr>
        <w:t>енгізілген</w:t>
      </w:r>
      <w:proofErr w:type="spellEnd"/>
      <w:r w:rsidRPr="00A65A6B">
        <w:rPr>
          <w:b/>
          <w:sz w:val="24"/>
          <w:szCs w:val="24"/>
          <w:lang w:val="ru-RU"/>
        </w:rPr>
        <w:t xml:space="preserve"> </w:t>
      </w:r>
      <w:proofErr w:type="spellStart"/>
      <w:r w:rsidRPr="00A65A6B">
        <w:rPr>
          <w:b/>
          <w:sz w:val="24"/>
          <w:szCs w:val="24"/>
          <w:lang w:val="ru-RU"/>
        </w:rPr>
        <w:t>белгіленген</w:t>
      </w:r>
      <w:proofErr w:type="spellEnd"/>
      <w:r w:rsidRPr="00A65A6B">
        <w:rPr>
          <w:b/>
          <w:sz w:val="24"/>
          <w:szCs w:val="24"/>
          <w:lang w:val="ru-RU"/>
        </w:rPr>
        <w:t xml:space="preserve"> тәртіппен болу;</w:t>
      </w:r>
    </w:p>
    <w:p w:rsidR="00A65A6B" w:rsidRPr="00A65A6B" w:rsidRDefault="00A65A6B" w:rsidP="00A65A6B">
      <w:pPr>
        <w:pStyle w:val="a6"/>
        <w:numPr>
          <w:ilvl w:val="0"/>
          <w:numId w:val="2"/>
        </w:numPr>
        <w:spacing w:after="120" w:line="240" w:lineRule="auto"/>
        <w:ind w:left="426" w:hanging="357"/>
        <w:contextualSpacing w:val="0"/>
        <w:jc w:val="both"/>
        <w:rPr>
          <w:b/>
          <w:sz w:val="24"/>
          <w:szCs w:val="24"/>
          <w:lang w:val="ru-RU"/>
        </w:rPr>
      </w:pPr>
      <w:r w:rsidRPr="00A65A6B">
        <w:rPr>
          <w:b/>
          <w:sz w:val="24"/>
          <w:szCs w:val="24"/>
          <w:lang w:val="ru-RU"/>
        </w:rPr>
        <w:t xml:space="preserve">техникалық оператордың стационарлық </w:t>
      </w:r>
      <w:proofErr w:type="spellStart"/>
      <w:r w:rsidRPr="00A65A6B">
        <w:rPr>
          <w:b/>
          <w:sz w:val="24"/>
          <w:szCs w:val="24"/>
          <w:lang w:val="ru-RU"/>
        </w:rPr>
        <w:t>немесе</w:t>
      </w:r>
      <w:proofErr w:type="spellEnd"/>
      <w:r w:rsidRPr="00A65A6B">
        <w:rPr>
          <w:b/>
          <w:sz w:val="24"/>
          <w:szCs w:val="24"/>
          <w:lang w:val="ru-RU"/>
        </w:rPr>
        <w:t xml:space="preserve"> </w:t>
      </w:r>
      <w:proofErr w:type="spellStart"/>
      <w:r w:rsidRPr="00A65A6B">
        <w:rPr>
          <w:b/>
          <w:sz w:val="24"/>
          <w:szCs w:val="24"/>
          <w:lang w:val="ru-RU"/>
        </w:rPr>
        <w:t>мобильді</w:t>
      </w:r>
      <w:proofErr w:type="spellEnd"/>
      <w:r w:rsidRPr="00A65A6B">
        <w:rPr>
          <w:b/>
          <w:sz w:val="24"/>
          <w:szCs w:val="24"/>
          <w:lang w:val="ru-RU"/>
        </w:rPr>
        <w:t xml:space="preserve"> </w:t>
      </w:r>
      <w:proofErr w:type="spellStart"/>
      <w:r w:rsidRPr="00A65A6B">
        <w:rPr>
          <w:b/>
          <w:sz w:val="24"/>
          <w:szCs w:val="24"/>
          <w:lang w:val="ru-RU"/>
        </w:rPr>
        <w:t>желілері</w:t>
      </w:r>
      <w:proofErr w:type="spellEnd"/>
      <w:r w:rsidRPr="00A65A6B">
        <w:rPr>
          <w:b/>
          <w:sz w:val="24"/>
          <w:szCs w:val="24"/>
          <w:lang w:val="ru-RU"/>
        </w:rPr>
        <w:t xml:space="preserve"> </w:t>
      </w:r>
      <w:proofErr w:type="spellStart"/>
      <w:r w:rsidRPr="00A65A6B">
        <w:rPr>
          <w:b/>
          <w:sz w:val="24"/>
          <w:szCs w:val="24"/>
          <w:lang w:val="ru-RU"/>
        </w:rPr>
        <w:t>болуы</w:t>
      </w:r>
      <w:proofErr w:type="spellEnd"/>
      <w:r w:rsidRPr="00A65A6B">
        <w:rPr>
          <w:b/>
          <w:sz w:val="24"/>
          <w:szCs w:val="24"/>
          <w:lang w:val="ru-RU"/>
        </w:rPr>
        <w:t xml:space="preserve"> </w:t>
      </w:r>
      <w:proofErr w:type="spellStart"/>
      <w:proofErr w:type="gramStart"/>
      <w:r w:rsidRPr="00A65A6B">
        <w:rPr>
          <w:b/>
          <w:sz w:val="24"/>
          <w:szCs w:val="24"/>
          <w:lang w:val="ru-RU"/>
        </w:rPr>
        <w:t>тиіс</w:t>
      </w:r>
      <w:proofErr w:type="spellEnd"/>
      <w:proofErr w:type="gramEnd"/>
      <w:r w:rsidRPr="00A65A6B">
        <w:rPr>
          <w:b/>
          <w:sz w:val="24"/>
          <w:szCs w:val="24"/>
          <w:lang w:val="ru-RU"/>
        </w:rPr>
        <w:t>;</w:t>
      </w:r>
    </w:p>
    <w:p w:rsidR="00A65A6B" w:rsidRPr="00A65A6B" w:rsidRDefault="00A65A6B" w:rsidP="00A65A6B">
      <w:pPr>
        <w:pStyle w:val="a6"/>
        <w:numPr>
          <w:ilvl w:val="0"/>
          <w:numId w:val="2"/>
        </w:numPr>
        <w:spacing w:after="120" w:line="240" w:lineRule="auto"/>
        <w:ind w:left="426" w:hanging="357"/>
        <w:contextualSpacing w:val="0"/>
        <w:jc w:val="both"/>
        <w:rPr>
          <w:b/>
          <w:sz w:val="24"/>
          <w:szCs w:val="24"/>
          <w:lang w:val="ru-RU"/>
        </w:rPr>
      </w:pPr>
      <w:proofErr w:type="spellStart"/>
      <w:r w:rsidRPr="00A65A6B">
        <w:rPr>
          <w:b/>
          <w:sz w:val="24"/>
          <w:szCs w:val="24"/>
          <w:lang w:val="ru-RU"/>
        </w:rPr>
        <w:t>Тапсырыс</w:t>
      </w:r>
      <w:proofErr w:type="spellEnd"/>
      <w:r w:rsidRPr="00A65A6B">
        <w:rPr>
          <w:b/>
          <w:sz w:val="24"/>
          <w:szCs w:val="24"/>
          <w:lang w:val="ru-RU"/>
        </w:rPr>
        <w:t xml:space="preserve"> </w:t>
      </w:r>
      <w:proofErr w:type="spellStart"/>
      <w:r w:rsidRPr="00A65A6B">
        <w:rPr>
          <w:b/>
          <w:sz w:val="24"/>
          <w:szCs w:val="24"/>
          <w:lang w:val="ru-RU"/>
        </w:rPr>
        <w:t>беруші</w:t>
      </w:r>
      <w:proofErr w:type="spellEnd"/>
      <w:r w:rsidRPr="00A65A6B">
        <w:rPr>
          <w:b/>
          <w:sz w:val="24"/>
          <w:szCs w:val="24"/>
          <w:lang w:val="ru-RU"/>
        </w:rPr>
        <w:t xml:space="preserve"> анықталғ</w:t>
      </w:r>
      <w:proofErr w:type="gramStart"/>
      <w:r w:rsidRPr="00A65A6B">
        <w:rPr>
          <w:b/>
          <w:sz w:val="24"/>
          <w:szCs w:val="24"/>
          <w:lang w:val="ru-RU"/>
        </w:rPr>
        <w:t>ан</w:t>
      </w:r>
      <w:proofErr w:type="gramEnd"/>
      <w:r w:rsidRPr="00A65A6B">
        <w:rPr>
          <w:b/>
          <w:sz w:val="24"/>
          <w:szCs w:val="24"/>
          <w:lang w:val="ru-RU"/>
        </w:rPr>
        <w:t xml:space="preserve"> ақаулар мен көлік құралын пайдалануға </w:t>
      </w:r>
      <w:proofErr w:type="spellStart"/>
      <w:r w:rsidRPr="00A65A6B">
        <w:rPr>
          <w:b/>
          <w:sz w:val="24"/>
          <w:szCs w:val="24"/>
          <w:lang w:val="ru-RU"/>
        </w:rPr>
        <w:t>тыйым</w:t>
      </w:r>
      <w:proofErr w:type="spellEnd"/>
      <w:r w:rsidRPr="00A65A6B">
        <w:rPr>
          <w:b/>
          <w:sz w:val="24"/>
          <w:szCs w:val="24"/>
          <w:lang w:val="ru-RU"/>
        </w:rPr>
        <w:t xml:space="preserve"> </w:t>
      </w:r>
      <w:proofErr w:type="spellStart"/>
      <w:r w:rsidRPr="00A65A6B">
        <w:rPr>
          <w:b/>
          <w:sz w:val="24"/>
          <w:szCs w:val="24"/>
          <w:lang w:val="ru-RU"/>
        </w:rPr>
        <w:t>салынатын</w:t>
      </w:r>
      <w:proofErr w:type="spellEnd"/>
      <w:r w:rsidRPr="00A65A6B">
        <w:rPr>
          <w:b/>
          <w:sz w:val="24"/>
          <w:szCs w:val="24"/>
          <w:lang w:val="ru-RU"/>
        </w:rPr>
        <w:t xml:space="preserve"> жағдайлар жойылғаннан </w:t>
      </w:r>
      <w:proofErr w:type="spellStart"/>
      <w:r w:rsidRPr="00A65A6B">
        <w:rPr>
          <w:b/>
          <w:sz w:val="24"/>
          <w:szCs w:val="24"/>
          <w:lang w:val="ru-RU"/>
        </w:rPr>
        <w:t>кейін</w:t>
      </w:r>
      <w:proofErr w:type="spellEnd"/>
      <w:r w:rsidRPr="00A65A6B">
        <w:rPr>
          <w:b/>
          <w:sz w:val="24"/>
          <w:szCs w:val="24"/>
          <w:lang w:val="ru-RU"/>
        </w:rPr>
        <w:t xml:space="preserve"> оны ақаулар анықталған сәттен </w:t>
      </w:r>
      <w:proofErr w:type="spellStart"/>
      <w:r w:rsidRPr="00A65A6B">
        <w:rPr>
          <w:b/>
          <w:sz w:val="24"/>
          <w:szCs w:val="24"/>
          <w:lang w:val="ru-RU"/>
        </w:rPr>
        <w:t>бастап</w:t>
      </w:r>
      <w:proofErr w:type="spellEnd"/>
      <w:r w:rsidRPr="00A65A6B">
        <w:rPr>
          <w:b/>
          <w:sz w:val="24"/>
          <w:szCs w:val="24"/>
          <w:lang w:val="ru-RU"/>
        </w:rPr>
        <w:t xml:space="preserve"> күнтізбелік он күн </w:t>
      </w:r>
      <w:proofErr w:type="spellStart"/>
      <w:r w:rsidRPr="00A65A6B">
        <w:rPr>
          <w:b/>
          <w:sz w:val="24"/>
          <w:szCs w:val="24"/>
          <w:lang w:val="ru-RU"/>
        </w:rPr>
        <w:t>ішінде</w:t>
      </w:r>
      <w:proofErr w:type="spellEnd"/>
      <w:r w:rsidRPr="00A65A6B">
        <w:rPr>
          <w:b/>
          <w:sz w:val="24"/>
          <w:szCs w:val="24"/>
          <w:lang w:val="ru-RU"/>
        </w:rPr>
        <w:t xml:space="preserve"> қайта қарау үшін ұсынуға құқылы;</w:t>
      </w:r>
    </w:p>
    <w:p w:rsidR="00A65A6B" w:rsidRPr="00A65A6B" w:rsidRDefault="00A65A6B" w:rsidP="00A65A6B">
      <w:pPr>
        <w:pStyle w:val="a6"/>
        <w:numPr>
          <w:ilvl w:val="0"/>
          <w:numId w:val="2"/>
        </w:numPr>
        <w:spacing w:after="120" w:line="240" w:lineRule="auto"/>
        <w:ind w:left="426" w:hanging="357"/>
        <w:contextualSpacing w:val="0"/>
        <w:jc w:val="both"/>
        <w:rPr>
          <w:b/>
          <w:sz w:val="24"/>
          <w:szCs w:val="24"/>
          <w:lang w:val="ru-RU"/>
        </w:rPr>
      </w:pPr>
      <w:proofErr w:type="spellStart"/>
      <w:r w:rsidRPr="00A65A6B">
        <w:rPr>
          <w:b/>
          <w:sz w:val="24"/>
          <w:szCs w:val="24"/>
          <w:lang w:val="ru-RU"/>
        </w:rPr>
        <w:t>егер</w:t>
      </w:r>
      <w:proofErr w:type="spellEnd"/>
      <w:r w:rsidRPr="00A65A6B">
        <w:rPr>
          <w:b/>
          <w:sz w:val="24"/>
          <w:szCs w:val="24"/>
          <w:lang w:val="ru-RU"/>
        </w:rPr>
        <w:t xml:space="preserve"> </w:t>
      </w:r>
      <w:proofErr w:type="spellStart"/>
      <w:r w:rsidRPr="00A65A6B">
        <w:rPr>
          <w:b/>
          <w:sz w:val="24"/>
          <w:szCs w:val="24"/>
          <w:lang w:val="ru-RU"/>
        </w:rPr>
        <w:t>тексеру</w:t>
      </w:r>
      <w:proofErr w:type="spellEnd"/>
      <w:r w:rsidRPr="00A65A6B">
        <w:rPr>
          <w:b/>
          <w:sz w:val="24"/>
          <w:szCs w:val="24"/>
          <w:lang w:val="ru-RU"/>
        </w:rPr>
        <w:t xml:space="preserve"> нәтижелері </w:t>
      </w:r>
      <w:proofErr w:type="spellStart"/>
      <w:r w:rsidRPr="00A65A6B">
        <w:rPr>
          <w:b/>
          <w:sz w:val="24"/>
          <w:szCs w:val="24"/>
          <w:lang w:val="ru-RU"/>
        </w:rPr>
        <w:t>бойынша</w:t>
      </w:r>
      <w:proofErr w:type="spellEnd"/>
      <w:r w:rsidRPr="00A65A6B">
        <w:rPr>
          <w:b/>
          <w:sz w:val="24"/>
          <w:szCs w:val="24"/>
          <w:lang w:val="ru-RU"/>
        </w:rPr>
        <w:t xml:space="preserve"> көлік құралын </w:t>
      </w:r>
      <w:proofErr w:type="gramStart"/>
      <w:r w:rsidRPr="00A65A6B">
        <w:rPr>
          <w:b/>
          <w:sz w:val="24"/>
          <w:szCs w:val="24"/>
          <w:lang w:val="ru-RU"/>
        </w:rPr>
        <w:t>пайдалану</w:t>
      </w:r>
      <w:proofErr w:type="gramEnd"/>
      <w:r w:rsidRPr="00A65A6B">
        <w:rPr>
          <w:b/>
          <w:sz w:val="24"/>
          <w:szCs w:val="24"/>
          <w:lang w:val="ru-RU"/>
        </w:rPr>
        <w:t xml:space="preserve">ға </w:t>
      </w:r>
      <w:proofErr w:type="spellStart"/>
      <w:r w:rsidRPr="00A65A6B">
        <w:rPr>
          <w:b/>
          <w:sz w:val="24"/>
          <w:szCs w:val="24"/>
          <w:lang w:val="ru-RU"/>
        </w:rPr>
        <w:t>тыйым</w:t>
      </w:r>
      <w:proofErr w:type="spellEnd"/>
      <w:r w:rsidRPr="00A65A6B">
        <w:rPr>
          <w:b/>
          <w:sz w:val="24"/>
          <w:szCs w:val="24"/>
          <w:lang w:val="ru-RU"/>
        </w:rPr>
        <w:t xml:space="preserve"> </w:t>
      </w:r>
      <w:proofErr w:type="spellStart"/>
      <w:r w:rsidRPr="00A65A6B">
        <w:rPr>
          <w:b/>
          <w:sz w:val="24"/>
          <w:szCs w:val="24"/>
          <w:lang w:val="ru-RU"/>
        </w:rPr>
        <w:t>салынатын</w:t>
      </w:r>
      <w:proofErr w:type="spellEnd"/>
      <w:r w:rsidRPr="00A65A6B">
        <w:rPr>
          <w:b/>
          <w:sz w:val="24"/>
          <w:szCs w:val="24"/>
          <w:lang w:val="ru-RU"/>
        </w:rPr>
        <w:t xml:space="preserve"> ақаулар мен жағдайлар анықталса, осы көлікке қатысты </w:t>
      </w:r>
      <w:proofErr w:type="spellStart"/>
      <w:r w:rsidRPr="00A65A6B">
        <w:rPr>
          <w:b/>
          <w:sz w:val="24"/>
          <w:szCs w:val="24"/>
          <w:lang w:val="ru-RU"/>
        </w:rPr>
        <w:t>міндетті</w:t>
      </w:r>
      <w:proofErr w:type="spellEnd"/>
      <w:r w:rsidRPr="00A65A6B">
        <w:rPr>
          <w:b/>
          <w:sz w:val="24"/>
          <w:szCs w:val="24"/>
          <w:lang w:val="ru-RU"/>
        </w:rPr>
        <w:t xml:space="preserve"> техникалық байқаудан өтпеген </w:t>
      </w:r>
      <w:proofErr w:type="spellStart"/>
      <w:r w:rsidRPr="00A65A6B">
        <w:rPr>
          <w:b/>
          <w:sz w:val="24"/>
          <w:szCs w:val="24"/>
          <w:lang w:val="ru-RU"/>
        </w:rPr>
        <w:t>деп</w:t>
      </w:r>
      <w:proofErr w:type="spellEnd"/>
      <w:r w:rsidRPr="00A65A6B">
        <w:rPr>
          <w:b/>
          <w:sz w:val="24"/>
          <w:szCs w:val="24"/>
          <w:lang w:val="ru-RU"/>
        </w:rPr>
        <w:t xml:space="preserve"> </w:t>
      </w:r>
      <w:proofErr w:type="spellStart"/>
      <w:r w:rsidRPr="00A65A6B">
        <w:rPr>
          <w:b/>
          <w:sz w:val="24"/>
          <w:szCs w:val="24"/>
          <w:lang w:val="ru-RU"/>
        </w:rPr>
        <w:t>танылады</w:t>
      </w:r>
      <w:proofErr w:type="spellEnd"/>
      <w:r w:rsidRPr="00A65A6B">
        <w:rPr>
          <w:b/>
          <w:sz w:val="24"/>
          <w:szCs w:val="24"/>
          <w:lang w:val="ru-RU"/>
        </w:rPr>
        <w:t xml:space="preserve">, бұл жағдайда өнім </w:t>
      </w:r>
      <w:proofErr w:type="spellStart"/>
      <w:r w:rsidRPr="00A65A6B">
        <w:rPr>
          <w:b/>
          <w:sz w:val="24"/>
          <w:szCs w:val="24"/>
          <w:lang w:val="ru-RU"/>
        </w:rPr>
        <w:t>беруші</w:t>
      </w:r>
      <w:proofErr w:type="spellEnd"/>
      <w:r w:rsidRPr="00A65A6B">
        <w:rPr>
          <w:b/>
          <w:sz w:val="24"/>
          <w:szCs w:val="24"/>
          <w:lang w:val="ru-RU"/>
        </w:rPr>
        <w:t xml:space="preserve"> </w:t>
      </w:r>
      <w:proofErr w:type="spellStart"/>
      <w:r w:rsidRPr="00A65A6B">
        <w:rPr>
          <w:b/>
          <w:sz w:val="24"/>
          <w:szCs w:val="24"/>
          <w:lang w:val="ru-RU"/>
        </w:rPr>
        <w:t>Тапсырыс</w:t>
      </w:r>
      <w:proofErr w:type="spellEnd"/>
      <w:r w:rsidRPr="00A65A6B">
        <w:rPr>
          <w:b/>
          <w:sz w:val="24"/>
          <w:szCs w:val="24"/>
          <w:lang w:val="ru-RU"/>
        </w:rPr>
        <w:t xml:space="preserve"> </w:t>
      </w:r>
      <w:proofErr w:type="spellStart"/>
      <w:r w:rsidRPr="00A65A6B">
        <w:rPr>
          <w:b/>
          <w:sz w:val="24"/>
          <w:szCs w:val="24"/>
          <w:lang w:val="ru-RU"/>
        </w:rPr>
        <w:t>берушіге</w:t>
      </w:r>
      <w:proofErr w:type="spellEnd"/>
      <w:r w:rsidRPr="00A65A6B">
        <w:rPr>
          <w:b/>
          <w:sz w:val="24"/>
          <w:szCs w:val="24"/>
          <w:lang w:val="ru-RU"/>
        </w:rPr>
        <w:t xml:space="preserve"> ақаулар көрсетіле </w:t>
      </w:r>
      <w:proofErr w:type="spellStart"/>
      <w:r w:rsidRPr="00A65A6B">
        <w:rPr>
          <w:b/>
          <w:sz w:val="24"/>
          <w:szCs w:val="24"/>
          <w:lang w:val="ru-RU"/>
        </w:rPr>
        <w:t>отырып</w:t>
      </w:r>
      <w:proofErr w:type="spellEnd"/>
      <w:r w:rsidRPr="00A65A6B">
        <w:rPr>
          <w:b/>
          <w:sz w:val="24"/>
          <w:szCs w:val="24"/>
          <w:lang w:val="ru-RU"/>
        </w:rPr>
        <w:t xml:space="preserve">, көрсетілген көлік құралына техникалық байқаудың диагностикалық </w:t>
      </w:r>
      <w:proofErr w:type="spellStart"/>
      <w:r w:rsidRPr="00A65A6B">
        <w:rPr>
          <w:b/>
          <w:sz w:val="24"/>
          <w:szCs w:val="24"/>
          <w:lang w:val="ru-RU"/>
        </w:rPr>
        <w:t>картасын</w:t>
      </w:r>
      <w:proofErr w:type="spellEnd"/>
      <w:r w:rsidRPr="00A65A6B">
        <w:rPr>
          <w:b/>
          <w:sz w:val="24"/>
          <w:szCs w:val="24"/>
          <w:lang w:val="ru-RU"/>
        </w:rPr>
        <w:t xml:space="preserve"> </w:t>
      </w:r>
      <w:proofErr w:type="spellStart"/>
      <w:r w:rsidRPr="00A65A6B">
        <w:rPr>
          <w:b/>
          <w:sz w:val="24"/>
          <w:szCs w:val="24"/>
          <w:lang w:val="ru-RU"/>
        </w:rPr>
        <w:t>береді</w:t>
      </w:r>
      <w:proofErr w:type="spellEnd"/>
      <w:r w:rsidRPr="00A65A6B">
        <w:rPr>
          <w:b/>
          <w:sz w:val="24"/>
          <w:szCs w:val="24"/>
          <w:lang w:val="ru-RU"/>
        </w:rPr>
        <w:t>;</w:t>
      </w:r>
    </w:p>
    <w:p w:rsidR="00A65A6B" w:rsidRPr="00A65A6B" w:rsidRDefault="00A65A6B" w:rsidP="00A65A6B">
      <w:pPr>
        <w:pStyle w:val="a6"/>
        <w:numPr>
          <w:ilvl w:val="0"/>
          <w:numId w:val="2"/>
        </w:numPr>
        <w:spacing w:after="0" w:line="240" w:lineRule="auto"/>
        <w:ind w:left="426" w:hanging="357"/>
        <w:jc w:val="both"/>
        <w:rPr>
          <w:b/>
          <w:sz w:val="24"/>
          <w:szCs w:val="24"/>
          <w:lang w:val="ru-RU"/>
        </w:rPr>
      </w:pPr>
      <w:r w:rsidRPr="00A65A6B">
        <w:rPr>
          <w:b/>
          <w:sz w:val="24"/>
          <w:szCs w:val="24"/>
          <w:lang w:val="ru-RU"/>
        </w:rPr>
        <w:t xml:space="preserve">жоғарыда көрсетілген жағдай туындаған </w:t>
      </w:r>
      <w:proofErr w:type="spellStart"/>
      <w:r w:rsidRPr="00A65A6B">
        <w:rPr>
          <w:b/>
          <w:sz w:val="24"/>
          <w:szCs w:val="24"/>
          <w:lang w:val="ru-RU"/>
        </w:rPr>
        <w:t>кезде</w:t>
      </w:r>
      <w:proofErr w:type="spellEnd"/>
      <w:r w:rsidRPr="00A65A6B">
        <w:rPr>
          <w:b/>
          <w:sz w:val="24"/>
          <w:szCs w:val="24"/>
          <w:lang w:val="ru-RU"/>
        </w:rPr>
        <w:t xml:space="preserve"> </w:t>
      </w:r>
      <w:proofErr w:type="spellStart"/>
      <w:r w:rsidRPr="00A65A6B">
        <w:rPr>
          <w:b/>
          <w:sz w:val="24"/>
          <w:szCs w:val="24"/>
          <w:lang w:val="ru-RU"/>
        </w:rPr>
        <w:t>Жеткі</w:t>
      </w:r>
      <w:proofErr w:type="gramStart"/>
      <w:r w:rsidRPr="00A65A6B">
        <w:rPr>
          <w:b/>
          <w:sz w:val="24"/>
          <w:szCs w:val="24"/>
          <w:lang w:val="ru-RU"/>
        </w:rPr>
        <w:t>зуш</w:t>
      </w:r>
      <w:proofErr w:type="gramEnd"/>
      <w:r w:rsidRPr="00A65A6B">
        <w:rPr>
          <w:b/>
          <w:sz w:val="24"/>
          <w:szCs w:val="24"/>
          <w:lang w:val="ru-RU"/>
        </w:rPr>
        <w:t>і</w:t>
      </w:r>
      <w:proofErr w:type="spellEnd"/>
      <w:r w:rsidRPr="00A65A6B">
        <w:rPr>
          <w:b/>
          <w:sz w:val="24"/>
          <w:szCs w:val="24"/>
          <w:lang w:val="ru-RU"/>
        </w:rPr>
        <w:t xml:space="preserve"> ақаулар анықталған </w:t>
      </w:r>
      <w:proofErr w:type="spellStart"/>
      <w:r w:rsidRPr="00A65A6B">
        <w:rPr>
          <w:b/>
          <w:sz w:val="24"/>
          <w:szCs w:val="24"/>
          <w:lang w:val="ru-RU"/>
        </w:rPr>
        <w:t>позицияларды</w:t>
      </w:r>
      <w:proofErr w:type="spellEnd"/>
      <w:r w:rsidRPr="00A65A6B">
        <w:rPr>
          <w:b/>
          <w:sz w:val="24"/>
          <w:szCs w:val="24"/>
          <w:lang w:val="ru-RU"/>
        </w:rPr>
        <w:t xml:space="preserve"> ғана </w:t>
      </w:r>
      <w:proofErr w:type="spellStart"/>
      <w:r w:rsidRPr="00A65A6B">
        <w:rPr>
          <w:b/>
          <w:sz w:val="24"/>
          <w:szCs w:val="24"/>
          <w:lang w:val="ru-RU"/>
        </w:rPr>
        <w:t>тексереді</w:t>
      </w:r>
      <w:proofErr w:type="spellEnd"/>
      <w:r w:rsidRPr="00A65A6B">
        <w:rPr>
          <w:b/>
          <w:sz w:val="24"/>
          <w:szCs w:val="24"/>
          <w:lang w:val="ru-RU"/>
        </w:rPr>
        <w:t xml:space="preserve">, қайта қарау үшін төлем </w:t>
      </w:r>
      <w:proofErr w:type="spellStart"/>
      <w:r w:rsidRPr="00A65A6B">
        <w:rPr>
          <w:b/>
          <w:sz w:val="24"/>
          <w:szCs w:val="24"/>
          <w:lang w:val="ru-RU"/>
        </w:rPr>
        <w:t>алынбайды</w:t>
      </w:r>
      <w:proofErr w:type="spellEnd"/>
      <w:r w:rsidRPr="00A65A6B">
        <w:rPr>
          <w:b/>
          <w:sz w:val="24"/>
          <w:szCs w:val="24"/>
          <w:lang w:val="ru-RU"/>
        </w:rPr>
        <w:t xml:space="preserve">, күнтізбелік он күн өткеннен </w:t>
      </w:r>
      <w:proofErr w:type="spellStart"/>
      <w:r w:rsidRPr="00A65A6B">
        <w:rPr>
          <w:b/>
          <w:sz w:val="24"/>
          <w:szCs w:val="24"/>
          <w:lang w:val="ru-RU"/>
        </w:rPr>
        <w:t>кейін</w:t>
      </w:r>
      <w:proofErr w:type="spellEnd"/>
      <w:r w:rsidRPr="00A65A6B">
        <w:rPr>
          <w:b/>
          <w:sz w:val="24"/>
          <w:szCs w:val="24"/>
          <w:lang w:val="ru-RU"/>
        </w:rPr>
        <w:t xml:space="preserve"> аталған көлік құралын қарау </w:t>
      </w:r>
      <w:proofErr w:type="spellStart"/>
      <w:r w:rsidRPr="00A65A6B">
        <w:rPr>
          <w:b/>
          <w:sz w:val="24"/>
          <w:szCs w:val="24"/>
          <w:lang w:val="ru-RU"/>
        </w:rPr>
        <w:t>жалпы</w:t>
      </w:r>
      <w:proofErr w:type="spellEnd"/>
      <w:r w:rsidRPr="00A65A6B">
        <w:rPr>
          <w:b/>
          <w:sz w:val="24"/>
          <w:szCs w:val="24"/>
          <w:lang w:val="ru-RU"/>
        </w:rPr>
        <w:t xml:space="preserve"> </w:t>
      </w:r>
      <w:proofErr w:type="spellStart"/>
      <w:r w:rsidRPr="00A65A6B">
        <w:rPr>
          <w:b/>
          <w:sz w:val="24"/>
          <w:szCs w:val="24"/>
          <w:lang w:val="ru-RU"/>
        </w:rPr>
        <w:t>негіздерде</w:t>
      </w:r>
      <w:proofErr w:type="spellEnd"/>
      <w:r w:rsidRPr="00A65A6B">
        <w:rPr>
          <w:b/>
          <w:sz w:val="24"/>
          <w:szCs w:val="24"/>
          <w:lang w:val="ru-RU"/>
        </w:rPr>
        <w:t xml:space="preserve"> жүзеге </w:t>
      </w:r>
      <w:proofErr w:type="spellStart"/>
      <w:r w:rsidRPr="00A65A6B">
        <w:rPr>
          <w:b/>
          <w:sz w:val="24"/>
          <w:szCs w:val="24"/>
          <w:lang w:val="ru-RU"/>
        </w:rPr>
        <w:t>асырылады</w:t>
      </w:r>
      <w:proofErr w:type="spellEnd"/>
      <w:r w:rsidRPr="00A65A6B">
        <w:rPr>
          <w:b/>
          <w:sz w:val="24"/>
          <w:szCs w:val="24"/>
          <w:lang w:val="ru-RU"/>
        </w:rPr>
        <w:t>.</w:t>
      </w:r>
    </w:p>
    <w:p w:rsidR="00A65A6B" w:rsidRPr="00A65A6B" w:rsidRDefault="00A65A6B" w:rsidP="00A65A6B">
      <w:pPr>
        <w:jc w:val="right"/>
        <w:rPr>
          <w:rFonts w:ascii="Times New Roman" w:hAnsi="Times New Roman" w:cs="Times New Roman"/>
          <w:i/>
        </w:rPr>
      </w:pPr>
    </w:p>
    <w:p w:rsidR="00A65A6B" w:rsidRPr="00A65A6B" w:rsidRDefault="00A65A6B" w:rsidP="00A65A6B">
      <w:pPr>
        <w:jc w:val="right"/>
        <w:rPr>
          <w:rFonts w:ascii="Times New Roman" w:hAnsi="Times New Roman" w:cs="Times New Roman"/>
          <w:i/>
        </w:rPr>
      </w:pPr>
    </w:p>
    <w:p w:rsidR="00A65A6B" w:rsidRPr="00A65A6B" w:rsidRDefault="00A65A6B" w:rsidP="00A65A6B">
      <w:pPr>
        <w:jc w:val="right"/>
        <w:rPr>
          <w:rFonts w:ascii="Times New Roman" w:hAnsi="Times New Roman" w:cs="Times New Roman"/>
          <w:i/>
        </w:rPr>
      </w:pPr>
      <w:r w:rsidRPr="00A65A6B">
        <w:rPr>
          <w:rFonts w:ascii="Times New Roman" w:hAnsi="Times New Roman" w:cs="Times New Roman"/>
          <w:i/>
        </w:rPr>
        <w:lastRenderedPageBreak/>
        <w:t>Приложение 2</w:t>
      </w:r>
    </w:p>
    <w:p w:rsidR="00A65A6B" w:rsidRPr="00A65A6B" w:rsidRDefault="00A65A6B" w:rsidP="00A65A6B">
      <w:pPr>
        <w:jc w:val="center"/>
        <w:rPr>
          <w:rFonts w:ascii="Times New Roman" w:hAnsi="Times New Roman" w:cs="Times New Roman"/>
          <w:b/>
          <w:sz w:val="24"/>
          <w:szCs w:val="24"/>
        </w:rPr>
      </w:pPr>
      <w:r w:rsidRPr="00A65A6B">
        <w:rPr>
          <w:rStyle w:val="s3"/>
          <w:b/>
          <w:color w:val="auto"/>
          <w:sz w:val="24"/>
          <w:szCs w:val="24"/>
        </w:rPr>
        <w:t xml:space="preserve">ТЕХНИЧЕСКАЯ СПЕЦИФИКАЦИЯ </w:t>
      </w:r>
    </w:p>
    <w:p w:rsidR="00A65A6B" w:rsidRPr="00A65A6B" w:rsidRDefault="00A65A6B" w:rsidP="00A65A6B">
      <w:pPr>
        <w:pStyle w:val="a3"/>
        <w:jc w:val="center"/>
        <w:rPr>
          <w:b/>
          <w:color w:val="auto"/>
        </w:rPr>
      </w:pPr>
      <w:r w:rsidRPr="00A65A6B">
        <w:rPr>
          <w:b/>
          <w:color w:val="auto"/>
        </w:rPr>
        <w:t>Перечень и объем оказываемой услуги</w:t>
      </w:r>
    </w:p>
    <w:p w:rsidR="00A65A6B" w:rsidRPr="00A65A6B" w:rsidRDefault="00A65A6B" w:rsidP="00A65A6B">
      <w:pPr>
        <w:pStyle w:val="a3"/>
        <w:jc w:val="center"/>
        <w:rPr>
          <w:b/>
          <w:color w:val="auto"/>
        </w:rPr>
      </w:pPr>
      <w:r w:rsidRPr="00A65A6B">
        <w:rPr>
          <w:b/>
          <w:color w:val="auto"/>
        </w:rPr>
        <w:t>по техническому контролю (осмотру) дорожно-транспортных средств.</w:t>
      </w:r>
    </w:p>
    <w:p w:rsidR="00A65A6B" w:rsidRPr="00A65A6B" w:rsidRDefault="00A65A6B" w:rsidP="00A65A6B">
      <w:pPr>
        <w:pStyle w:val="a3"/>
        <w:jc w:val="center"/>
        <w:rPr>
          <w:color w:val="auto"/>
        </w:rPr>
      </w:pPr>
    </w:p>
    <w:tbl>
      <w:tblPr>
        <w:tblW w:w="4860" w:type="dxa"/>
        <w:tblInd w:w="26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3060"/>
        <w:gridCol w:w="1260"/>
      </w:tblGrid>
      <w:tr w:rsidR="00A65A6B" w:rsidRPr="00A65A6B" w:rsidTr="004159E9">
        <w:trPr>
          <w:trHeight w:val="1208"/>
        </w:trPr>
        <w:tc>
          <w:tcPr>
            <w:tcW w:w="540" w:type="dxa"/>
            <w:tcBorders>
              <w:top w:val="single" w:sz="4" w:space="0" w:color="auto"/>
              <w:left w:val="single" w:sz="4" w:space="0" w:color="auto"/>
              <w:bottom w:val="single" w:sz="4" w:space="0" w:color="auto"/>
              <w:right w:val="single" w:sz="4" w:space="0" w:color="auto"/>
            </w:tcBorders>
            <w:vAlign w:val="center"/>
            <w:hideMark/>
          </w:tcPr>
          <w:p w:rsidR="00A65A6B" w:rsidRPr="00A65A6B" w:rsidRDefault="00A65A6B" w:rsidP="004159E9">
            <w:pPr>
              <w:pStyle w:val="a3"/>
              <w:jc w:val="center"/>
              <w:rPr>
                <w:b/>
                <w:color w:val="auto"/>
              </w:rPr>
            </w:pPr>
            <w:r w:rsidRPr="00A65A6B">
              <w:rPr>
                <w:b/>
                <w:color w:val="auto"/>
              </w:rPr>
              <w:t>№</w:t>
            </w:r>
          </w:p>
          <w:p w:rsidR="00A65A6B" w:rsidRPr="00A65A6B" w:rsidRDefault="00A65A6B" w:rsidP="004159E9">
            <w:pPr>
              <w:pStyle w:val="a3"/>
              <w:jc w:val="center"/>
              <w:rPr>
                <w:b/>
                <w:color w:val="auto"/>
              </w:rPr>
            </w:pPr>
            <w:r w:rsidRPr="00A65A6B">
              <w:rPr>
                <w:b/>
                <w:color w:val="auto"/>
              </w:rPr>
              <w:t>п. п.</w:t>
            </w:r>
          </w:p>
        </w:tc>
        <w:tc>
          <w:tcPr>
            <w:tcW w:w="3060" w:type="dxa"/>
            <w:tcBorders>
              <w:top w:val="single" w:sz="4" w:space="0" w:color="auto"/>
              <w:left w:val="single" w:sz="4" w:space="0" w:color="auto"/>
              <w:bottom w:val="single" w:sz="4" w:space="0" w:color="auto"/>
              <w:right w:val="single" w:sz="4" w:space="0" w:color="auto"/>
            </w:tcBorders>
            <w:vAlign w:val="center"/>
            <w:hideMark/>
          </w:tcPr>
          <w:p w:rsidR="00A65A6B" w:rsidRPr="00A65A6B" w:rsidRDefault="00A65A6B" w:rsidP="004159E9">
            <w:pPr>
              <w:pStyle w:val="a3"/>
              <w:jc w:val="center"/>
              <w:rPr>
                <w:b/>
                <w:color w:val="auto"/>
              </w:rPr>
            </w:pPr>
            <w:r w:rsidRPr="00A65A6B">
              <w:rPr>
                <w:b/>
                <w:color w:val="auto"/>
              </w:rPr>
              <w:t>Тип транспортного средства</w:t>
            </w:r>
          </w:p>
        </w:tc>
        <w:tc>
          <w:tcPr>
            <w:tcW w:w="1260" w:type="dxa"/>
            <w:tcBorders>
              <w:top w:val="single" w:sz="4" w:space="0" w:color="auto"/>
              <w:left w:val="single" w:sz="4" w:space="0" w:color="auto"/>
              <w:bottom w:val="single" w:sz="4" w:space="0" w:color="auto"/>
              <w:right w:val="single" w:sz="4" w:space="0" w:color="auto"/>
            </w:tcBorders>
            <w:vAlign w:val="center"/>
            <w:hideMark/>
          </w:tcPr>
          <w:p w:rsidR="00A65A6B" w:rsidRPr="00A65A6B" w:rsidRDefault="00A65A6B" w:rsidP="004159E9">
            <w:pPr>
              <w:pStyle w:val="a3"/>
              <w:jc w:val="center"/>
              <w:rPr>
                <w:b/>
                <w:color w:val="auto"/>
              </w:rPr>
            </w:pPr>
            <w:r w:rsidRPr="00A65A6B">
              <w:rPr>
                <w:b/>
                <w:color w:val="auto"/>
              </w:rPr>
              <w:t>Кол-во</w:t>
            </w:r>
          </w:p>
          <w:p w:rsidR="00A65A6B" w:rsidRPr="00A65A6B" w:rsidRDefault="00A65A6B" w:rsidP="004159E9">
            <w:pPr>
              <w:pStyle w:val="a3"/>
              <w:jc w:val="center"/>
              <w:rPr>
                <w:b/>
                <w:color w:val="auto"/>
              </w:rPr>
            </w:pPr>
            <w:r w:rsidRPr="00A65A6B">
              <w:rPr>
                <w:b/>
                <w:color w:val="auto"/>
              </w:rPr>
              <w:t>ТС</w:t>
            </w:r>
          </w:p>
        </w:tc>
      </w:tr>
      <w:tr w:rsidR="00A65A6B" w:rsidRPr="00A65A6B" w:rsidTr="004159E9">
        <w:trPr>
          <w:trHeight w:val="323"/>
        </w:trPr>
        <w:tc>
          <w:tcPr>
            <w:tcW w:w="540" w:type="dxa"/>
            <w:tcBorders>
              <w:top w:val="single" w:sz="4" w:space="0" w:color="auto"/>
              <w:left w:val="single" w:sz="4" w:space="0" w:color="auto"/>
              <w:bottom w:val="single" w:sz="4" w:space="0" w:color="auto"/>
              <w:right w:val="single" w:sz="4" w:space="0" w:color="auto"/>
            </w:tcBorders>
            <w:vAlign w:val="center"/>
          </w:tcPr>
          <w:p w:rsidR="00A65A6B" w:rsidRPr="00A65A6B" w:rsidRDefault="00A65A6B" w:rsidP="004159E9">
            <w:pPr>
              <w:pStyle w:val="a3"/>
              <w:jc w:val="center"/>
              <w:rPr>
                <w:b/>
                <w:color w:val="auto"/>
              </w:rPr>
            </w:pPr>
          </w:p>
        </w:tc>
        <w:tc>
          <w:tcPr>
            <w:tcW w:w="3060" w:type="dxa"/>
            <w:tcBorders>
              <w:top w:val="single" w:sz="4" w:space="0" w:color="auto"/>
              <w:left w:val="single" w:sz="4" w:space="0" w:color="auto"/>
              <w:bottom w:val="single" w:sz="4" w:space="0" w:color="auto"/>
              <w:right w:val="single" w:sz="4" w:space="0" w:color="auto"/>
            </w:tcBorders>
            <w:vAlign w:val="center"/>
            <w:hideMark/>
          </w:tcPr>
          <w:p w:rsidR="00A65A6B" w:rsidRPr="00A65A6B" w:rsidRDefault="00A65A6B" w:rsidP="004159E9">
            <w:pPr>
              <w:pStyle w:val="a3"/>
              <w:jc w:val="center"/>
              <w:rPr>
                <w:b/>
                <w:color w:val="auto"/>
              </w:rPr>
            </w:pPr>
            <w:r w:rsidRPr="00A65A6B">
              <w:rPr>
                <w:b/>
                <w:color w:val="auto"/>
              </w:rPr>
              <w:t>Годовой:</w:t>
            </w:r>
          </w:p>
        </w:tc>
        <w:tc>
          <w:tcPr>
            <w:tcW w:w="1260" w:type="dxa"/>
            <w:tcBorders>
              <w:top w:val="single" w:sz="4" w:space="0" w:color="auto"/>
              <w:left w:val="single" w:sz="4" w:space="0" w:color="auto"/>
              <w:bottom w:val="single" w:sz="4" w:space="0" w:color="auto"/>
              <w:right w:val="single" w:sz="4" w:space="0" w:color="auto"/>
            </w:tcBorders>
            <w:vAlign w:val="center"/>
          </w:tcPr>
          <w:p w:rsidR="00A65A6B" w:rsidRPr="00A65A6B" w:rsidRDefault="00A65A6B" w:rsidP="004159E9">
            <w:pPr>
              <w:pStyle w:val="a3"/>
              <w:jc w:val="center"/>
              <w:rPr>
                <w:b/>
                <w:color w:val="auto"/>
              </w:rPr>
            </w:pPr>
          </w:p>
        </w:tc>
      </w:tr>
      <w:tr w:rsidR="00A65A6B" w:rsidRPr="00A65A6B" w:rsidTr="004159E9">
        <w:trPr>
          <w:trHeight w:val="510"/>
        </w:trPr>
        <w:tc>
          <w:tcPr>
            <w:tcW w:w="540" w:type="dxa"/>
            <w:tcBorders>
              <w:top w:val="single" w:sz="4" w:space="0" w:color="auto"/>
              <w:left w:val="single" w:sz="4" w:space="0" w:color="auto"/>
              <w:bottom w:val="single" w:sz="4" w:space="0" w:color="auto"/>
              <w:right w:val="single" w:sz="4" w:space="0" w:color="auto"/>
            </w:tcBorders>
            <w:vAlign w:val="center"/>
            <w:hideMark/>
          </w:tcPr>
          <w:p w:rsidR="00A65A6B" w:rsidRPr="00A65A6B" w:rsidRDefault="00A65A6B" w:rsidP="004159E9">
            <w:pPr>
              <w:pStyle w:val="a3"/>
              <w:jc w:val="center"/>
              <w:rPr>
                <w:b/>
                <w:color w:val="auto"/>
              </w:rPr>
            </w:pPr>
            <w:r w:rsidRPr="00A65A6B">
              <w:rPr>
                <w:b/>
                <w:color w:val="auto"/>
              </w:rPr>
              <w:t>1.</w:t>
            </w:r>
          </w:p>
        </w:tc>
        <w:tc>
          <w:tcPr>
            <w:tcW w:w="3060" w:type="dxa"/>
            <w:tcBorders>
              <w:top w:val="single" w:sz="4" w:space="0" w:color="auto"/>
              <w:left w:val="single" w:sz="4" w:space="0" w:color="auto"/>
              <w:bottom w:val="single" w:sz="4" w:space="0" w:color="auto"/>
              <w:right w:val="single" w:sz="4" w:space="0" w:color="auto"/>
            </w:tcBorders>
            <w:vAlign w:val="center"/>
            <w:hideMark/>
          </w:tcPr>
          <w:p w:rsidR="00A65A6B" w:rsidRPr="00A65A6B" w:rsidRDefault="00A65A6B" w:rsidP="004159E9">
            <w:pPr>
              <w:pStyle w:val="a3"/>
              <w:rPr>
                <w:b/>
                <w:color w:val="auto"/>
              </w:rPr>
            </w:pPr>
            <w:r w:rsidRPr="00A65A6B">
              <w:rPr>
                <w:b/>
                <w:color w:val="auto"/>
              </w:rPr>
              <w:t>Легковые</w:t>
            </w:r>
          </w:p>
        </w:tc>
        <w:tc>
          <w:tcPr>
            <w:tcW w:w="1260" w:type="dxa"/>
            <w:tcBorders>
              <w:top w:val="single" w:sz="4" w:space="0" w:color="auto"/>
              <w:left w:val="single" w:sz="4" w:space="0" w:color="auto"/>
              <w:bottom w:val="single" w:sz="4" w:space="0" w:color="auto"/>
              <w:right w:val="single" w:sz="4" w:space="0" w:color="auto"/>
            </w:tcBorders>
            <w:vAlign w:val="center"/>
            <w:hideMark/>
          </w:tcPr>
          <w:p w:rsidR="00A65A6B" w:rsidRPr="00A65A6B" w:rsidRDefault="00A65A6B" w:rsidP="004159E9">
            <w:pPr>
              <w:pStyle w:val="a3"/>
              <w:jc w:val="center"/>
              <w:rPr>
                <w:b/>
                <w:color w:val="auto"/>
              </w:rPr>
            </w:pPr>
            <w:r w:rsidRPr="00A65A6B">
              <w:rPr>
                <w:b/>
                <w:color w:val="auto"/>
              </w:rPr>
              <w:t>1</w:t>
            </w:r>
          </w:p>
        </w:tc>
      </w:tr>
    </w:tbl>
    <w:p w:rsidR="00A65A6B" w:rsidRPr="00A65A6B" w:rsidRDefault="00A65A6B" w:rsidP="00A65A6B">
      <w:pPr>
        <w:pStyle w:val="a3"/>
        <w:jc w:val="both"/>
        <w:rPr>
          <w:color w:val="auto"/>
        </w:rPr>
      </w:pPr>
    </w:p>
    <w:p w:rsidR="00A65A6B" w:rsidRPr="00A65A6B" w:rsidRDefault="00A65A6B" w:rsidP="00A65A6B">
      <w:pPr>
        <w:pStyle w:val="a3"/>
        <w:jc w:val="center"/>
        <w:rPr>
          <w:b/>
          <w:color w:val="auto"/>
        </w:rPr>
      </w:pPr>
      <w:r w:rsidRPr="00A65A6B">
        <w:rPr>
          <w:b/>
          <w:color w:val="auto"/>
        </w:rPr>
        <w:t>Список автотранспорта для проведения технического осмотра</w:t>
      </w:r>
    </w:p>
    <w:p w:rsidR="00A65A6B" w:rsidRPr="00A65A6B" w:rsidRDefault="00A65A6B" w:rsidP="00A65A6B">
      <w:pPr>
        <w:pStyle w:val="a3"/>
        <w:jc w:val="center"/>
        <w:rPr>
          <w:b/>
          <w:color w:val="auto"/>
        </w:rPr>
      </w:pPr>
      <w:r w:rsidRPr="00A65A6B">
        <w:rPr>
          <w:b/>
          <w:color w:val="auto"/>
        </w:rPr>
        <w:t>ГКП ПХО «</w:t>
      </w:r>
      <w:proofErr w:type="spellStart"/>
      <w:r w:rsidRPr="00A65A6B">
        <w:rPr>
          <w:b/>
          <w:color w:val="auto"/>
        </w:rPr>
        <w:t>Лисаковскгоркоммунэнерго</w:t>
      </w:r>
      <w:proofErr w:type="spellEnd"/>
      <w:r w:rsidRPr="00A65A6B">
        <w:rPr>
          <w:b/>
          <w:color w:val="auto"/>
        </w:rPr>
        <w:t xml:space="preserve">» </w:t>
      </w:r>
      <w:proofErr w:type="spellStart"/>
      <w:r w:rsidRPr="00A65A6B">
        <w:rPr>
          <w:b/>
          <w:color w:val="auto"/>
        </w:rPr>
        <w:t>акимата</w:t>
      </w:r>
      <w:proofErr w:type="spellEnd"/>
      <w:r w:rsidRPr="00A65A6B">
        <w:rPr>
          <w:b/>
          <w:color w:val="auto"/>
        </w:rPr>
        <w:t xml:space="preserve"> г. </w:t>
      </w:r>
      <w:proofErr w:type="spellStart"/>
      <w:r w:rsidRPr="00A65A6B">
        <w:rPr>
          <w:b/>
          <w:color w:val="auto"/>
        </w:rPr>
        <w:t>Лисаковска</w:t>
      </w:r>
      <w:proofErr w:type="spellEnd"/>
      <w:r w:rsidRPr="00A65A6B">
        <w:rPr>
          <w:b/>
          <w:color w:val="auto"/>
        </w:rPr>
        <w:t>.</w:t>
      </w:r>
    </w:p>
    <w:p w:rsidR="00A65A6B" w:rsidRPr="00A65A6B" w:rsidRDefault="00A65A6B" w:rsidP="00A65A6B">
      <w:pPr>
        <w:pStyle w:val="a3"/>
        <w:jc w:val="both"/>
        <w:rPr>
          <w:color w:val="auto"/>
        </w:rPr>
      </w:pPr>
    </w:p>
    <w:tbl>
      <w:tblPr>
        <w:tblW w:w="8677" w:type="dxa"/>
        <w:tblInd w:w="1489" w:type="dxa"/>
        <w:tblLayout w:type="fixed"/>
        <w:tblCellMar>
          <w:left w:w="30" w:type="dxa"/>
          <w:right w:w="30" w:type="dxa"/>
        </w:tblCellMar>
        <w:tblLook w:val="04A0"/>
      </w:tblPr>
      <w:tblGrid>
        <w:gridCol w:w="568"/>
        <w:gridCol w:w="1701"/>
        <w:gridCol w:w="2550"/>
        <w:gridCol w:w="1417"/>
        <w:gridCol w:w="1275"/>
        <w:gridCol w:w="1133"/>
        <w:gridCol w:w="33"/>
      </w:tblGrid>
      <w:tr w:rsidR="00A65A6B" w:rsidRPr="00A65A6B" w:rsidTr="004159E9">
        <w:trPr>
          <w:gridAfter w:val="1"/>
          <w:wAfter w:w="33" w:type="dxa"/>
          <w:trHeight w:val="240"/>
        </w:trPr>
        <w:tc>
          <w:tcPr>
            <w:tcW w:w="568" w:type="dxa"/>
            <w:tcBorders>
              <w:top w:val="single" w:sz="6" w:space="0" w:color="auto"/>
              <w:left w:val="single" w:sz="6" w:space="0" w:color="auto"/>
              <w:bottom w:val="single" w:sz="6" w:space="0" w:color="auto"/>
              <w:right w:val="single" w:sz="6" w:space="0" w:color="auto"/>
            </w:tcBorders>
            <w:vAlign w:val="center"/>
            <w:hideMark/>
          </w:tcPr>
          <w:p w:rsidR="00A65A6B" w:rsidRPr="00A65A6B" w:rsidRDefault="00A65A6B" w:rsidP="004159E9">
            <w:pPr>
              <w:jc w:val="center"/>
              <w:rPr>
                <w:rFonts w:ascii="Times New Roman" w:hAnsi="Times New Roman" w:cs="Times New Roman"/>
                <w:b/>
                <w:snapToGrid w:val="0"/>
                <w:sz w:val="24"/>
                <w:szCs w:val="24"/>
              </w:rPr>
            </w:pPr>
            <w:r w:rsidRPr="00A65A6B">
              <w:rPr>
                <w:rFonts w:ascii="Times New Roman" w:hAnsi="Times New Roman" w:cs="Times New Roman"/>
                <w:b/>
                <w:snapToGrid w:val="0"/>
                <w:sz w:val="24"/>
                <w:szCs w:val="24"/>
              </w:rPr>
              <w:t>№</w:t>
            </w:r>
          </w:p>
        </w:tc>
        <w:tc>
          <w:tcPr>
            <w:tcW w:w="1701" w:type="dxa"/>
            <w:tcBorders>
              <w:top w:val="single" w:sz="6" w:space="0" w:color="auto"/>
              <w:left w:val="single" w:sz="6" w:space="0" w:color="auto"/>
              <w:bottom w:val="single" w:sz="6" w:space="0" w:color="auto"/>
              <w:right w:val="single" w:sz="6" w:space="0" w:color="auto"/>
            </w:tcBorders>
            <w:vAlign w:val="center"/>
            <w:hideMark/>
          </w:tcPr>
          <w:p w:rsidR="00A65A6B" w:rsidRPr="00A65A6B" w:rsidRDefault="00A65A6B" w:rsidP="004159E9">
            <w:pPr>
              <w:jc w:val="center"/>
              <w:rPr>
                <w:rFonts w:ascii="Times New Roman" w:hAnsi="Times New Roman" w:cs="Times New Roman"/>
                <w:b/>
                <w:snapToGrid w:val="0"/>
                <w:sz w:val="24"/>
                <w:szCs w:val="24"/>
              </w:rPr>
            </w:pPr>
            <w:r w:rsidRPr="00A65A6B">
              <w:rPr>
                <w:rFonts w:ascii="Times New Roman" w:hAnsi="Times New Roman" w:cs="Times New Roman"/>
                <w:b/>
                <w:snapToGrid w:val="0"/>
                <w:sz w:val="24"/>
                <w:szCs w:val="24"/>
              </w:rPr>
              <w:t>Тип ТС</w:t>
            </w:r>
          </w:p>
        </w:tc>
        <w:tc>
          <w:tcPr>
            <w:tcW w:w="2550" w:type="dxa"/>
            <w:tcBorders>
              <w:top w:val="single" w:sz="6" w:space="0" w:color="auto"/>
              <w:left w:val="single" w:sz="6" w:space="0" w:color="auto"/>
              <w:bottom w:val="single" w:sz="6" w:space="0" w:color="auto"/>
              <w:right w:val="single" w:sz="6" w:space="0" w:color="auto"/>
            </w:tcBorders>
            <w:vAlign w:val="center"/>
            <w:hideMark/>
          </w:tcPr>
          <w:p w:rsidR="00A65A6B" w:rsidRPr="00A65A6B" w:rsidRDefault="00A65A6B" w:rsidP="004159E9">
            <w:pPr>
              <w:jc w:val="center"/>
              <w:rPr>
                <w:rFonts w:ascii="Times New Roman" w:hAnsi="Times New Roman" w:cs="Times New Roman"/>
                <w:b/>
                <w:snapToGrid w:val="0"/>
                <w:sz w:val="24"/>
                <w:szCs w:val="24"/>
              </w:rPr>
            </w:pPr>
            <w:r w:rsidRPr="00A65A6B">
              <w:rPr>
                <w:rFonts w:ascii="Times New Roman" w:hAnsi="Times New Roman" w:cs="Times New Roman"/>
                <w:b/>
                <w:snapToGrid w:val="0"/>
                <w:sz w:val="24"/>
                <w:szCs w:val="24"/>
              </w:rPr>
              <w:t>Модель ТС</w:t>
            </w:r>
          </w:p>
        </w:tc>
        <w:tc>
          <w:tcPr>
            <w:tcW w:w="1417" w:type="dxa"/>
            <w:tcBorders>
              <w:top w:val="single" w:sz="6" w:space="0" w:color="auto"/>
              <w:left w:val="single" w:sz="6" w:space="0" w:color="auto"/>
              <w:bottom w:val="single" w:sz="6" w:space="0" w:color="auto"/>
              <w:right w:val="single" w:sz="6" w:space="0" w:color="auto"/>
            </w:tcBorders>
            <w:vAlign w:val="center"/>
            <w:hideMark/>
          </w:tcPr>
          <w:p w:rsidR="00A65A6B" w:rsidRPr="00A65A6B" w:rsidRDefault="00A65A6B" w:rsidP="004159E9">
            <w:pPr>
              <w:jc w:val="center"/>
              <w:rPr>
                <w:rFonts w:ascii="Times New Roman" w:hAnsi="Times New Roman" w:cs="Times New Roman"/>
                <w:b/>
                <w:snapToGrid w:val="0"/>
                <w:sz w:val="24"/>
                <w:szCs w:val="24"/>
              </w:rPr>
            </w:pPr>
            <w:proofErr w:type="spellStart"/>
            <w:r w:rsidRPr="00A65A6B">
              <w:rPr>
                <w:rFonts w:ascii="Times New Roman" w:hAnsi="Times New Roman" w:cs="Times New Roman"/>
                <w:b/>
                <w:snapToGrid w:val="0"/>
                <w:sz w:val="24"/>
                <w:szCs w:val="24"/>
              </w:rPr>
              <w:t>Рег</w:t>
            </w:r>
            <w:proofErr w:type="gramStart"/>
            <w:r w:rsidRPr="00A65A6B">
              <w:rPr>
                <w:rFonts w:ascii="Times New Roman" w:hAnsi="Times New Roman" w:cs="Times New Roman"/>
                <w:b/>
                <w:snapToGrid w:val="0"/>
                <w:sz w:val="24"/>
                <w:szCs w:val="24"/>
              </w:rPr>
              <w:t>.н</w:t>
            </w:r>
            <w:proofErr w:type="gramEnd"/>
            <w:r w:rsidRPr="00A65A6B">
              <w:rPr>
                <w:rFonts w:ascii="Times New Roman" w:hAnsi="Times New Roman" w:cs="Times New Roman"/>
                <w:b/>
                <w:snapToGrid w:val="0"/>
                <w:sz w:val="24"/>
                <w:szCs w:val="24"/>
              </w:rPr>
              <w:t>омер</w:t>
            </w:r>
            <w:proofErr w:type="spellEnd"/>
          </w:p>
        </w:tc>
        <w:tc>
          <w:tcPr>
            <w:tcW w:w="1275" w:type="dxa"/>
            <w:tcBorders>
              <w:top w:val="single" w:sz="6" w:space="0" w:color="auto"/>
              <w:left w:val="single" w:sz="6" w:space="0" w:color="auto"/>
              <w:bottom w:val="single" w:sz="6" w:space="0" w:color="auto"/>
              <w:right w:val="single" w:sz="6" w:space="0" w:color="auto"/>
            </w:tcBorders>
            <w:vAlign w:val="center"/>
            <w:hideMark/>
          </w:tcPr>
          <w:p w:rsidR="00A65A6B" w:rsidRPr="00A65A6B" w:rsidRDefault="00A65A6B" w:rsidP="004159E9">
            <w:pPr>
              <w:jc w:val="center"/>
              <w:rPr>
                <w:rFonts w:ascii="Times New Roman" w:hAnsi="Times New Roman" w:cs="Times New Roman"/>
                <w:b/>
                <w:snapToGrid w:val="0"/>
                <w:sz w:val="24"/>
                <w:szCs w:val="24"/>
              </w:rPr>
            </w:pPr>
            <w:r w:rsidRPr="00A65A6B">
              <w:rPr>
                <w:rFonts w:ascii="Times New Roman" w:hAnsi="Times New Roman" w:cs="Times New Roman"/>
                <w:b/>
                <w:snapToGrid w:val="0"/>
                <w:sz w:val="24"/>
                <w:szCs w:val="24"/>
              </w:rPr>
              <w:t>Год выпуска</w:t>
            </w:r>
          </w:p>
        </w:tc>
        <w:tc>
          <w:tcPr>
            <w:tcW w:w="1133" w:type="dxa"/>
            <w:tcBorders>
              <w:top w:val="single" w:sz="6" w:space="0" w:color="auto"/>
              <w:left w:val="single" w:sz="6" w:space="0" w:color="auto"/>
              <w:bottom w:val="single" w:sz="6" w:space="0" w:color="auto"/>
              <w:right w:val="single" w:sz="6" w:space="0" w:color="auto"/>
            </w:tcBorders>
            <w:vAlign w:val="center"/>
            <w:hideMark/>
          </w:tcPr>
          <w:p w:rsidR="00A65A6B" w:rsidRPr="00A65A6B" w:rsidRDefault="00A65A6B" w:rsidP="004159E9">
            <w:pPr>
              <w:jc w:val="center"/>
              <w:rPr>
                <w:rFonts w:ascii="Times New Roman" w:hAnsi="Times New Roman" w:cs="Times New Roman"/>
                <w:b/>
                <w:snapToGrid w:val="0"/>
                <w:sz w:val="24"/>
                <w:szCs w:val="24"/>
              </w:rPr>
            </w:pPr>
            <w:r w:rsidRPr="00A65A6B">
              <w:rPr>
                <w:rFonts w:ascii="Times New Roman" w:hAnsi="Times New Roman" w:cs="Times New Roman"/>
                <w:b/>
                <w:snapToGrid w:val="0"/>
                <w:sz w:val="24"/>
                <w:szCs w:val="24"/>
              </w:rPr>
              <w:t>Категория</w:t>
            </w:r>
          </w:p>
        </w:tc>
      </w:tr>
      <w:tr w:rsidR="00A65A6B" w:rsidRPr="00A65A6B" w:rsidTr="004159E9">
        <w:trPr>
          <w:cantSplit/>
          <w:trHeight w:val="240"/>
        </w:trPr>
        <w:tc>
          <w:tcPr>
            <w:tcW w:w="8677" w:type="dxa"/>
            <w:gridSpan w:val="7"/>
            <w:tcBorders>
              <w:top w:val="single" w:sz="6" w:space="0" w:color="auto"/>
              <w:left w:val="single" w:sz="6" w:space="0" w:color="auto"/>
              <w:bottom w:val="single" w:sz="6" w:space="0" w:color="auto"/>
              <w:right w:val="single" w:sz="6" w:space="0" w:color="auto"/>
            </w:tcBorders>
            <w:hideMark/>
          </w:tcPr>
          <w:p w:rsidR="00A65A6B" w:rsidRPr="00A65A6B" w:rsidRDefault="00A65A6B" w:rsidP="004159E9">
            <w:pPr>
              <w:rPr>
                <w:rFonts w:ascii="Times New Roman" w:hAnsi="Times New Roman" w:cs="Times New Roman"/>
                <w:b/>
                <w:snapToGrid w:val="0"/>
                <w:sz w:val="24"/>
                <w:szCs w:val="24"/>
              </w:rPr>
            </w:pPr>
            <w:r w:rsidRPr="00A65A6B">
              <w:rPr>
                <w:rFonts w:ascii="Times New Roman" w:hAnsi="Times New Roman" w:cs="Times New Roman"/>
                <w:b/>
                <w:snapToGrid w:val="0"/>
                <w:sz w:val="24"/>
                <w:szCs w:val="24"/>
              </w:rPr>
              <w:t xml:space="preserve"> Легковые</w:t>
            </w:r>
          </w:p>
        </w:tc>
      </w:tr>
      <w:tr w:rsidR="00A65A6B" w:rsidRPr="00A65A6B" w:rsidTr="004159E9">
        <w:trPr>
          <w:gridAfter w:val="1"/>
          <w:wAfter w:w="33" w:type="dxa"/>
          <w:trHeight w:val="240"/>
        </w:trPr>
        <w:tc>
          <w:tcPr>
            <w:tcW w:w="568" w:type="dxa"/>
            <w:tcBorders>
              <w:top w:val="single" w:sz="6" w:space="0" w:color="auto"/>
              <w:left w:val="single" w:sz="6" w:space="0" w:color="auto"/>
              <w:bottom w:val="single" w:sz="6" w:space="0" w:color="auto"/>
              <w:right w:val="single" w:sz="6" w:space="0" w:color="auto"/>
            </w:tcBorders>
            <w:hideMark/>
          </w:tcPr>
          <w:p w:rsidR="00A65A6B" w:rsidRPr="00A65A6B" w:rsidRDefault="00A65A6B" w:rsidP="004159E9">
            <w:pPr>
              <w:jc w:val="right"/>
              <w:rPr>
                <w:rFonts w:ascii="Times New Roman" w:hAnsi="Times New Roman" w:cs="Times New Roman"/>
                <w:b/>
                <w:snapToGrid w:val="0"/>
                <w:sz w:val="24"/>
                <w:szCs w:val="24"/>
              </w:rPr>
            </w:pPr>
            <w:r w:rsidRPr="00A65A6B">
              <w:rPr>
                <w:rFonts w:ascii="Times New Roman" w:hAnsi="Times New Roman" w:cs="Times New Roman"/>
                <w:b/>
                <w:snapToGrid w:val="0"/>
                <w:sz w:val="24"/>
                <w:szCs w:val="24"/>
              </w:rPr>
              <w:t>1</w:t>
            </w:r>
          </w:p>
        </w:tc>
        <w:tc>
          <w:tcPr>
            <w:tcW w:w="1701" w:type="dxa"/>
            <w:tcBorders>
              <w:top w:val="single" w:sz="6" w:space="0" w:color="auto"/>
              <w:left w:val="single" w:sz="6" w:space="0" w:color="auto"/>
              <w:bottom w:val="single" w:sz="6" w:space="0" w:color="auto"/>
              <w:right w:val="single" w:sz="6" w:space="0" w:color="auto"/>
            </w:tcBorders>
            <w:hideMark/>
          </w:tcPr>
          <w:p w:rsidR="00A65A6B" w:rsidRPr="00A65A6B" w:rsidRDefault="00A65A6B" w:rsidP="004159E9">
            <w:pPr>
              <w:rPr>
                <w:rFonts w:ascii="Times New Roman" w:hAnsi="Times New Roman" w:cs="Times New Roman"/>
                <w:b/>
                <w:snapToGrid w:val="0"/>
                <w:sz w:val="24"/>
                <w:szCs w:val="24"/>
              </w:rPr>
            </w:pPr>
            <w:r w:rsidRPr="00A65A6B">
              <w:rPr>
                <w:rFonts w:ascii="Times New Roman" w:hAnsi="Times New Roman" w:cs="Times New Roman"/>
                <w:b/>
                <w:snapToGrid w:val="0"/>
                <w:sz w:val="24"/>
                <w:szCs w:val="24"/>
              </w:rPr>
              <w:t>Легковые</w:t>
            </w:r>
          </w:p>
        </w:tc>
        <w:tc>
          <w:tcPr>
            <w:tcW w:w="2550" w:type="dxa"/>
            <w:tcBorders>
              <w:top w:val="single" w:sz="6" w:space="0" w:color="auto"/>
              <w:left w:val="single" w:sz="6" w:space="0" w:color="auto"/>
              <w:bottom w:val="single" w:sz="6" w:space="0" w:color="auto"/>
              <w:right w:val="single" w:sz="6" w:space="0" w:color="auto"/>
            </w:tcBorders>
            <w:hideMark/>
          </w:tcPr>
          <w:p w:rsidR="00A65A6B" w:rsidRPr="00A65A6B" w:rsidRDefault="00A65A6B" w:rsidP="004159E9">
            <w:pPr>
              <w:rPr>
                <w:rFonts w:ascii="Times New Roman" w:hAnsi="Times New Roman" w:cs="Times New Roman"/>
                <w:b/>
                <w:sz w:val="24"/>
                <w:szCs w:val="24"/>
                <w:lang w:val="kk-KZ"/>
              </w:rPr>
            </w:pPr>
            <w:r w:rsidRPr="00A65A6B">
              <w:rPr>
                <w:rFonts w:ascii="Times New Roman" w:hAnsi="Times New Roman" w:cs="Times New Roman"/>
                <w:b/>
                <w:sz w:val="24"/>
                <w:szCs w:val="24"/>
              </w:rPr>
              <w:t xml:space="preserve">JAC </w:t>
            </w:r>
            <w:proofErr w:type="spellStart"/>
            <w:r w:rsidRPr="00A65A6B">
              <w:rPr>
                <w:rFonts w:ascii="Times New Roman" w:hAnsi="Times New Roman" w:cs="Times New Roman"/>
                <w:b/>
                <w:sz w:val="24"/>
                <w:szCs w:val="24"/>
              </w:rPr>
              <w:t>Sunray</w:t>
            </w:r>
            <w:proofErr w:type="spellEnd"/>
          </w:p>
        </w:tc>
        <w:tc>
          <w:tcPr>
            <w:tcW w:w="1417" w:type="dxa"/>
            <w:tcBorders>
              <w:top w:val="single" w:sz="6" w:space="0" w:color="auto"/>
              <w:left w:val="single" w:sz="6" w:space="0" w:color="auto"/>
              <w:bottom w:val="single" w:sz="6" w:space="0" w:color="auto"/>
              <w:right w:val="single" w:sz="6" w:space="0" w:color="auto"/>
            </w:tcBorders>
            <w:hideMark/>
          </w:tcPr>
          <w:p w:rsidR="00A65A6B" w:rsidRPr="00A65A6B" w:rsidRDefault="00A65A6B" w:rsidP="004159E9">
            <w:pPr>
              <w:jc w:val="center"/>
              <w:rPr>
                <w:rFonts w:ascii="Times New Roman" w:hAnsi="Times New Roman" w:cs="Times New Roman"/>
                <w:b/>
                <w:sz w:val="24"/>
                <w:szCs w:val="24"/>
              </w:rPr>
            </w:pPr>
            <w:r w:rsidRPr="00A65A6B">
              <w:rPr>
                <w:rFonts w:ascii="Times New Roman" w:hAnsi="Times New Roman" w:cs="Times New Roman"/>
                <w:b/>
                <w:sz w:val="24"/>
                <w:szCs w:val="24"/>
              </w:rPr>
              <w:t xml:space="preserve">046 </w:t>
            </w:r>
            <w:proofErr w:type="gramStart"/>
            <w:r w:rsidRPr="00A65A6B">
              <w:rPr>
                <w:rFonts w:ascii="Times New Roman" w:hAnsi="Times New Roman" w:cs="Times New Roman"/>
                <w:b/>
                <w:sz w:val="24"/>
                <w:szCs w:val="24"/>
              </w:rPr>
              <w:t>B</w:t>
            </w:r>
            <w:proofErr w:type="gramEnd"/>
            <w:r w:rsidRPr="00A65A6B">
              <w:rPr>
                <w:rFonts w:ascii="Times New Roman" w:hAnsi="Times New Roman" w:cs="Times New Roman"/>
                <w:b/>
                <w:sz w:val="24"/>
                <w:szCs w:val="24"/>
                <w:lang w:val="kk-KZ"/>
              </w:rPr>
              <w:t>М</w:t>
            </w:r>
            <w:r w:rsidRPr="00A65A6B">
              <w:rPr>
                <w:rFonts w:ascii="Times New Roman" w:hAnsi="Times New Roman" w:cs="Times New Roman"/>
                <w:b/>
                <w:sz w:val="24"/>
                <w:szCs w:val="24"/>
              </w:rPr>
              <w:t xml:space="preserve"> 10</w:t>
            </w:r>
          </w:p>
        </w:tc>
        <w:tc>
          <w:tcPr>
            <w:tcW w:w="1275" w:type="dxa"/>
            <w:tcBorders>
              <w:top w:val="single" w:sz="6" w:space="0" w:color="auto"/>
              <w:left w:val="single" w:sz="6" w:space="0" w:color="auto"/>
              <w:bottom w:val="single" w:sz="6" w:space="0" w:color="auto"/>
              <w:right w:val="single" w:sz="6" w:space="0" w:color="auto"/>
            </w:tcBorders>
            <w:hideMark/>
          </w:tcPr>
          <w:p w:rsidR="00A65A6B" w:rsidRPr="00A65A6B" w:rsidRDefault="00A65A6B" w:rsidP="004159E9">
            <w:pPr>
              <w:jc w:val="center"/>
              <w:rPr>
                <w:rFonts w:ascii="Times New Roman" w:hAnsi="Times New Roman" w:cs="Times New Roman"/>
                <w:b/>
                <w:sz w:val="24"/>
                <w:szCs w:val="24"/>
              </w:rPr>
            </w:pPr>
            <w:r w:rsidRPr="00A65A6B">
              <w:rPr>
                <w:rFonts w:ascii="Times New Roman" w:hAnsi="Times New Roman" w:cs="Times New Roman"/>
                <w:b/>
                <w:sz w:val="24"/>
                <w:szCs w:val="24"/>
              </w:rPr>
              <w:t>2026</w:t>
            </w:r>
          </w:p>
        </w:tc>
        <w:tc>
          <w:tcPr>
            <w:tcW w:w="1133" w:type="dxa"/>
            <w:tcBorders>
              <w:top w:val="single" w:sz="6" w:space="0" w:color="auto"/>
              <w:left w:val="single" w:sz="6" w:space="0" w:color="auto"/>
              <w:bottom w:val="single" w:sz="6" w:space="0" w:color="auto"/>
              <w:right w:val="single" w:sz="6" w:space="0" w:color="auto"/>
            </w:tcBorders>
            <w:hideMark/>
          </w:tcPr>
          <w:p w:rsidR="00A65A6B" w:rsidRPr="00A65A6B" w:rsidRDefault="00A65A6B" w:rsidP="004159E9">
            <w:pPr>
              <w:jc w:val="center"/>
              <w:rPr>
                <w:rFonts w:ascii="Times New Roman" w:hAnsi="Times New Roman" w:cs="Times New Roman"/>
                <w:b/>
                <w:snapToGrid w:val="0"/>
                <w:sz w:val="24"/>
                <w:szCs w:val="24"/>
              </w:rPr>
            </w:pPr>
            <w:r w:rsidRPr="00A65A6B">
              <w:rPr>
                <w:rFonts w:ascii="Times New Roman" w:hAnsi="Times New Roman" w:cs="Times New Roman"/>
                <w:b/>
                <w:snapToGrid w:val="0"/>
                <w:sz w:val="24"/>
                <w:szCs w:val="24"/>
              </w:rPr>
              <w:t>В</w:t>
            </w:r>
          </w:p>
        </w:tc>
      </w:tr>
    </w:tbl>
    <w:p w:rsidR="00A65A6B" w:rsidRPr="00A65A6B" w:rsidRDefault="00A65A6B" w:rsidP="00A65A6B">
      <w:pPr>
        <w:pStyle w:val="a3"/>
        <w:jc w:val="both"/>
        <w:rPr>
          <w:color w:val="auto"/>
          <w:sz w:val="22"/>
        </w:rPr>
      </w:pPr>
    </w:p>
    <w:p w:rsidR="00A65A6B" w:rsidRPr="00A65A6B" w:rsidRDefault="00A65A6B" w:rsidP="00A65A6B">
      <w:pPr>
        <w:pStyle w:val="a6"/>
        <w:numPr>
          <w:ilvl w:val="0"/>
          <w:numId w:val="1"/>
        </w:numPr>
        <w:spacing w:after="60"/>
        <w:ind w:left="425" w:hanging="357"/>
        <w:contextualSpacing w:val="0"/>
        <w:jc w:val="both"/>
        <w:rPr>
          <w:b/>
          <w:lang w:val="ru-RU"/>
        </w:rPr>
      </w:pPr>
      <w:r w:rsidRPr="00A65A6B">
        <w:rPr>
          <w:b/>
          <w:sz w:val="24"/>
          <w:szCs w:val="24"/>
          <w:lang w:val="ru-RU"/>
        </w:rPr>
        <w:t xml:space="preserve">провести осмотр транспортного средства в течение 16 календарных дней </w:t>
      </w:r>
      <w:proofErr w:type="gramStart"/>
      <w:r w:rsidRPr="00A65A6B">
        <w:rPr>
          <w:b/>
          <w:sz w:val="24"/>
          <w:szCs w:val="24"/>
          <w:lang w:val="ru-RU"/>
        </w:rPr>
        <w:t>с даты заключения</w:t>
      </w:r>
      <w:proofErr w:type="gramEnd"/>
      <w:r w:rsidRPr="00A65A6B">
        <w:rPr>
          <w:b/>
          <w:sz w:val="24"/>
          <w:szCs w:val="24"/>
          <w:lang w:val="ru-RU"/>
        </w:rPr>
        <w:t xml:space="preserve"> договора</w:t>
      </w:r>
      <w:r w:rsidRPr="00A65A6B">
        <w:rPr>
          <w:rStyle w:val="s0"/>
          <w:b/>
          <w:color w:val="auto"/>
          <w:sz w:val="24"/>
          <w:szCs w:val="24"/>
          <w:lang w:val="ru-RU"/>
        </w:rPr>
        <w:t>;</w:t>
      </w:r>
    </w:p>
    <w:p w:rsidR="00A65A6B" w:rsidRPr="00A65A6B" w:rsidRDefault="00A65A6B" w:rsidP="00A65A6B">
      <w:pPr>
        <w:pStyle w:val="a3"/>
        <w:numPr>
          <w:ilvl w:val="0"/>
          <w:numId w:val="1"/>
        </w:numPr>
        <w:tabs>
          <w:tab w:val="left" w:pos="426"/>
        </w:tabs>
        <w:spacing w:after="60" w:line="276" w:lineRule="auto"/>
        <w:ind w:left="425" w:hanging="357"/>
        <w:jc w:val="both"/>
        <w:rPr>
          <w:b/>
          <w:color w:val="auto"/>
        </w:rPr>
      </w:pPr>
      <w:r w:rsidRPr="00A65A6B">
        <w:rPr>
          <w:b/>
          <w:color w:val="auto"/>
        </w:rPr>
        <w:t>соблюдать в процессе оказания услуг по проведению осмотра, требования</w:t>
      </w:r>
      <w:r w:rsidRPr="00A65A6B">
        <w:rPr>
          <w:color w:val="auto"/>
        </w:rPr>
        <w:t xml:space="preserve"> </w:t>
      </w:r>
      <w:r w:rsidRPr="00A65A6B">
        <w:rPr>
          <w:b/>
          <w:color w:val="auto"/>
        </w:rPr>
        <w:t>установленные Правилами организации и проведения обязательного технического осмотра механических транспортных средств и прицепов к ним, иными нормативными правовыми актами Республики Казахстан;</w:t>
      </w:r>
    </w:p>
    <w:p w:rsidR="00A65A6B" w:rsidRPr="00A65A6B" w:rsidRDefault="00A65A6B" w:rsidP="00A65A6B">
      <w:pPr>
        <w:pStyle w:val="a6"/>
        <w:numPr>
          <w:ilvl w:val="0"/>
          <w:numId w:val="1"/>
        </w:numPr>
        <w:spacing w:after="60"/>
        <w:ind w:left="425" w:hanging="357"/>
        <w:contextualSpacing w:val="0"/>
        <w:jc w:val="both"/>
        <w:rPr>
          <w:b/>
          <w:sz w:val="24"/>
          <w:szCs w:val="24"/>
          <w:lang w:val="ru-RU"/>
        </w:rPr>
      </w:pPr>
      <w:r w:rsidRPr="00A65A6B">
        <w:rPr>
          <w:b/>
          <w:sz w:val="24"/>
          <w:szCs w:val="24"/>
          <w:lang w:val="ru-RU"/>
        </w:rPr>
        <w:t xml:space="preserve">пункт технического осмотра должен находиться на территории </w:t>
      </w:r>
      <w:proofErr w:type="gramStart"/>
      <w:r w:rsidRPr="00A65A6B">
        <w:rPr>
          <w:b/>
          <w:sz w:val="24"/>
          <w:szCs w:val="24"/>
          <w:lang w:val="ru-RU"/>
        </w:rPr>
        <w:t>г</w:t>
      </w:r>
      <w:proofErr w:type="gramEnd"/>
      <w:r w:rsidRPr="00A65A6B">
        <w:rPr>
          <w:b/>
          <w:sz w:val="24"/>
          <w:szCs w:val="24"/>
          <w:lang w:val="ru-RU"/>
        </w:rPr>
        <w:t xml:space="preserve">. </w:t>
      </w:r>
      <w:proofErr w:type="spellStart"/>
      <w:r w:rsidRPr="00A65A6B">
        <w:rPr>
          <w:b/>
          <w:sz w:val="24"/>
          <w:szCs w:val="24"/>
          <w:lang w:val="ru-RU"/>
        </w:rPr>
        <w:t>Лисаковск</w:t>
      </w:r>
      <w:proofErr w:type="spellEnd"/>
      <w:r w:rsidRPr="00A65A6B">
        <w:rPr>
          <w:b/>
          <w:sz w:val="24"/>
          <w:szCs w:val="24"/>
          <w:lang w:val="ru-RU"/>
        </w:rPr>
        <w:t>;</w:t>
      </w:r>
    </w:p>
    <w:p w:rsidR="00A65A6B" w:rsidRPr="00A65A6B" w:rsidRDefault="00A65A6B" w:rsidP="00A65A6B">
      <w:pPr>
        <w:pStyle w:val="a3"/>
        <w:numPr>
          <w:ilvl w:val="0"/>
          <w:numId w:val="1"/>
        </w:numPr>
        <w:tabs>
          <w:tab w:val="left" w:pos="142"/>
        </w:tabs>
        <w:spacing w:after="60" w:line="276" w:lineRule="auto"/>
        <w:ind w:left="425" w:hanging="357"/>
        <w:jc w:val="both"/>
        <w:rPr>
          <w:b/>
          <w:color w:val="auto"/>
        </w:rPr>
      </w:pPr>
      <w:r w:rsidRPr="00A65A6B">
        <w:rPr>
          <w:b/>
          <w:color w:val="auto"/>
        </w:rPr>
        <w:t>в день проведения осмотра выдать Заказчику: диагностическую карту технического осмотра;</w:t>
      </w:r>
    </w:p>
    <w:p w:rsidR="00A65A6B" w:rsidRPr="00A65A6B" w:rsidRDefault="00A65A6B" w:rsidP="00A65A6B">
      <w:pPr>
        <w:pStyle w:val="a4"/>
        <w:numPr>
          <w:ilvl w:val="0"/>
          <w:numId w:val="1"/>
        </w:numPr>
        <w:spacing w:after="60" w:line="276" w:lineRule="auto"/>
        <w:ind w:left="425" w:hanging="357"/>
        <w:jc w:val="both"/>
        <w:rPr>
          <w:b/>
          <w:color w:val="auto"/>
        </w:rPr>
      </w:pPr>
      <w:r w:rsidRPr="00A65A6B">
        <w:rPr>
          <w:b/>
          <w:color w:val="auto"/>
        </w:rPr>
        <w:t>быть в установленном порядке, включенным в Реестр операторов технического осмотра;</w:t>
      </w:r>
    </w:p>
    <w:p w:rsidR="00A65A6B" w:rsidRPr="00A65A6B" w:rsidRDefault="00A65A6B" w:rsidP="00A65A6B">
      <w:pPr>
        <w:pStyle w:val="a4"/>
        <w:numPr>
          <w:ilvl w:val="0"/>
          <w:numId w:val="1"/>
        </w:numPr>
        <w:spacing w:after="60" w:line="276" w:lineRule="auto"/>
        <w:ind w:left="425" w:hanging="357"/>
        <w:jc w:val="both"/>
        <w:rPr>
          <w:b/>
          <w:color w:val="auto"/>
        </w:rPr>
      </w:pPr>
      <w:r w:rsidRPr="00A65A6B">
        <w:rPr>
          <w:b/>
          <w:color w:val="auto"/>
        </w:rPr>
        <w:t>должен иметь стационарные или мобильные линии технического оператора;</w:t>
      </w:r>
    </w:p>
    <w:p w:rsidR="00A65A6B" w:rsidRPr="00A65A6B" w:rsidRDefault="00A65A6B" w:rsidP="00A65A6B">
      <w:pPr>
        <w:pStyle w:val="a4"/>
        <w:numPr>
          <w:ilvl w:val="0"/>
          <w:numId w:val="1"/>
        </w:numPr>
        <w:spacing w:after="60" w:line="276" w:lineRule="auto"/>
        <w:ind w:left="425" w:hanging="357"/>
        <w:jc w:val="both"/>
        <w:rPr>
          <w:b/>
          <w:snapToGrid w:val="0"/>
          <w:color w:val="auto"/>
        </w:rPr>
      </w:pPr>
      <w:r w:rsidRPr="00A65A6B">
        <w:rPr>
          <w:b/>
          <w:snapToGrid w:val="0"/>
          <w:color w:val="auto"/>
        </w:rPr>
        <w:t>Заказчик, после устранения выявленных неисправностей и условий, при которых запрещается эксплуатация транспортного средства, имеет право представить его для повторного проведения осмотра в течение десяти календарных дней с момента обнаружения неисправностей;</w:t>
      </w:r>
    </w:p>
    <w:p w:rsidR="00A65A6B" w:rsidRPr="00A65A6B" w:rsidRDefault="00A65A6B" w:rsidP="00A65A6B">
      <w:pPr>
        <w:pStyle w:val="a4"/>
        <w:numPr>
          <w:ilvl w:val="0"/>
          <w:numId w:val="1"/>
        </w:numPr>
        <w:spacing w:after="60" w:line="276" w:lineRule="auto"/>
        <w:ind w:left="425" w:hanging="357"/>
        <w:jc w:val="both"/>
        <w:rPr>
          <w:b/>
          <w:snapToGrid w:val="0"/>
          <w:color w:val="auto"/>
        </w:rPr>
      </w:pPr>
      <w:r w:rsidRPr="00A65A6B">
        <w:rPr>
          <w:b/>
          <w:snapToGrid w:val="0"/>
          <w:color w:val="auto"/>
        </w:rPr>
        <w:t>е</w:t>
      </w:r>
      <w:r w:rsidRPr="00A65A6B">
        <w:rPr>
          <w:b/>
          <w:color w:val="auto"/>
        </w:rPr>
        <w:t xml:space="preserve">сли по результатам осмотра </w:t>
      </w:r>
      <w:r w:rsidRPr="00A65A6B">
        <w:rPr>
          <w:b/>
          <w:snapToGrid w:val="0"/>
          <w:color w:val="auto"/>
        </w:rPr>
        <w:t>выявлены неисправности и условия, при которых запрещается эксплуатация транспортного средства, обязательный технический осмотр в отношении данного транспорта признается не пройденным, в этом случае Поставщик выдает Заказчику диагностическую карту технического осмотра на указанное транспортное средство с указанием неисправностей;</w:t>
      </w:r>
    </w:p>
    <w:p w:rsidR="00A65A6B" w:rsidRPr="00A65A6B" w:rsidRDefault="00A65A6B" w:rsidP="00A65A6B">
      <w:pPr>
        <w:pStyle w:val="a4"/>
        <w:numPr>
          <w:ilvl w:val="0"/>
          <w:numId w:val="1"/>
        </w:numPr>
        <w:spacing w:after="0"/>
        <w:ind w:left="425" w:hanging="357"/>
        <w:jc w:val="both"/>
        <w:rPr>
          <w:color w:val="auto"/>
        </w:rPr>
      </w:pPr>
      <w:r w:rsidRPr="00A65A6B">
        <w:rPr>
          <w:b/>
          <w:snapToGrid w:val="0"/>
          <w:color w:val="auto"/>
        </w:rPr>
        <w:t>при наступлении случая указанном выше Поставщиком производится проверка только тех позиций, по которым выявлены неисправности, плата за повторный осмотр не взимается, по истечении десяти календарных дней, осмотр указанного транспортного средства осуществляется на общих основаниях.</w:t>
      </w:r>
    </w:p>
    <w:p w:rsidR="00000000" w:rsidRPr="00A65A6B" w:rsidRDefault="00A65A6B">
      <w:pPr>
        <w:rPr>
          <w:rFonts w:ascii="Times New Roman" w:hAnsi="Times New Roman" w:cs="Times New Roman"/>
        </w:rPr>
      </w:pPr>
    </w:p>
    <w:sectPr w:rsidR="00000000" w:rsidRPr="00A65A6B" w:rsidSect="0075161E">
      <w:pgSz w:w="11906" w:h="16838"/>
      <w:pgMar w:top="567" w:right="424" w:bottom="993" w:left="85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F415950"/>
    <w:multiLevelType w:val="hybridMultilevel"/>
    <w:tmpl w:val="D9FE948E"/>
    <w:lvl w:ilvl="0" w:tplc="920097CA">
      <w:start w:val="1"/>
      <w:numFmt w:val="bullet"/>
      <w:lvlText w:val=""/>
      <w:lvlJc w:val="left"/>
      <w:pPr>
        <w:ind w:left="720" w:hanging="360"/>
      </w:pPr>
      <w:rPr>
        <w:rFonts w:ascii="Symbol" w:hAnsi="Symbol" w:hint="default"/>
        <w:b/>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47776F5E"/>
    <w:multiLevelType w:val="hybridMultilevel"/>
    <w:tmpl w:val="892A7DB0"/>
    <w:lvl w:ilvl="0" w:tplc="2C540974">
      <w:start w:val="1"/>
      <w:numFmt w:val="bullet"/>
      <w:lvlText w:val=""/>
      <w:lvlJc w:val="left"/>
      <w:pPr>
        <w:ind w:left="720" w:hanging="360"/>
      </w:pPr>
      <w:rPr>
        <w:rFonts w:ascii="Symbol" w:hAnsi="Symbol" w:hint="default"/>
        <w:color w:val="FF000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A65A6B"/>
    <w:rsid w:val="00A65A6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s0">
    <w:name w:val="s0"/>
    <w:rsid w:val="00A65A6B"/>
    <w:rPr>
      <w:rFonts w:ascii="Times New Roman" w:hAnsi="Times New Roman" w:cs="Times New Roman" w:hint="default"/>
      <w:b w:val="0"/>
      <w:bCs w:val="0"/>
      <w:i w:val="0"/>
      <w:iCs w:val="0"/>
      <w:color w:val="000000"/>
    </w:rPr>
  </w:style>
  <w:style w:type="paragraph" w:styleId="a3">
    <w:name w:val="Normal (Web)"/>
    <w:aliases w:val="Обычный (Web)"/>
    <w:basedOn w:val="a"/>
    <w:unhideWhenUsed/>
    <w:qFormat/>
    <w:rsid w:val="00A65A6B"/>
    <w:pPr>
      <w:spacing w:after="0" w:line="240" w:lineRule="auto"/>
    </w:pPr>
    <w:rPr>
      <w:rFonts w:ascii="Times New Roman" w:hAnsi="Times New Roman" w:cs="Times New Roman"/>
      <w:color w:val="000000"/>
      <w:sz w:val="24"/>
      <w:szCs w:val="24"/>
    </w:rPr>
  </w:style>
  <w:style w:type="character" w:customStyle="1" w:styleId="s3">
    <w:name w:val="s3"/>
    <w:rsid w:val="00A65A6B"/>
    <w:rPr>
      <w:rFonts w:ascii="Times New Roman" w:hAnsi="Times New Roman" w:cs="Times New Roman" w:hint="default"/>
      <w:b w:val="0"/>
      <w:bCs w:val="0"/>
      <w:i/>
      <w:iCs/>
      <w:color w:val="FF0000"/>
    </w:rPr>
  </w:style>
  <w:style w:type="paragraph" w:styleId="a4">
    <w:name w:val="Body Text Indent"/>
    <w:basedOn w:val="a"/>
    <w:link w:val="a5"/>
    <w:uiPriority w:val="99"/>
    <w:unhideWhenUsed/>
    <w:rsid w:val="00A65A6B"/>
    <w:pPr>
      <w:spacing w:after="120" w:line="240" w:lineRule="auto"/>
      <w:ind w:left="283"/>
    </w:pPr>
    <w:rPr>
      <w:rFonts w:ascii="Times New Roman" w:eastAsia="Times New Roman" w:hAnsi="Times New Roman" w:cs="Times New Roman"/>
      <w:color w:val="000000"/>
      <w:sz w:val="24"/>
      <w:szCs w:val="24"/>
    </w:rPr>
  </w:style>
  <w:style w:type="character" w:customStyle="1" w:styleId="a5">
    <w:name w:val="Основной текст с отступом Знак"/>
    <w:basedOn w:val="a0"/>
    <w:link w:val="a4"/>
    <w:uiPriority w:val="99"/>
    <w:rsid w:val="00A65A6B"/>
    <w:rPr>
      <w:rFonts w:ascii="Times New Roman" w:eastAsia="Times New Roman" w:hAnsi="Times New Roman" w:cs="Times New Roman"/>
      <w:color w:val="000000"/>
      <w:sz w:val="24"/>
      <w:szCs w:val="24"/>
    </w:rPr>
  </w:style>
  <w:style w:type="paragraph" w:styleId="a6">
    <w:name w:val="List Paragraph"/>
    <w:basedOn w:val="a"/>
    <w:link w:val="a7"/>
    <w:uiPriority w:val="34"/>
    <w:qFormat/>
    <w:rsid w:val="00A65A6B"/>
    <w:pPr>
      <w:ind w:left="720"/>
      <w:contextualSpacing/>
    </w:pPr>
    <w:rPr>
      <w:rFonts w:ascii="Times New Roman" w:eastAsia="Times New Roman" w:hAnsi="Times New Roman" w:cs="Times New Roman"/>
      <w:lang w:val="en-US" w:eastAsia="en-US"/>
    </w:rPr>
  </w:style>
  <w:style w:type="character" w:customStyle="1" w:styleId="a7">
    <w:name w:val="Абзац списка Знак"/>
    <w:link w:val="a6"/>
    <w:uiPriority w:val="34"/>
    <w:locked/>
    <w:rsid w:val="00A65A6B"/>
    <w:rPr>
      <w:rFonts w:ascii="Times New Roman" w:eastAsia="Times New Roman" w:hAnsi="Times New Roman" w:cs="Times New Roman"/>
      <w:lang w:val="en-US" w:eastAsia="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578</Words>
  <Characters>3295</Characters>
  <Application>Microsoft Office Word</Application>
  <DocSecurity>0</DocSecurity>
  <Lines>27</Lines>
  <Paragraphs>7</Paragraphs>
  <ScaleCrop>false</ScaleCrop>
  <Company/>
  <LinksUpToDate>false</LinksUpToDate>
  <CharactersWithSpaces>3866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Лазарева Т.А.</dc:creator>
  <cp:keywords/>
  <dc:description/>
  <cp:lastModifiedBy>Лазарева Т.А.</cp:lastModifiedBy>
  <cp:revision>2</cp:revision>
  <dcterms:created xsi:type="dcterms:W3CDTF">2026-10-12T05:35:00Z</dcterms:created>
  <dcterms:modified xsi:type="dcterms:W3CDTF">2026-10-12T05:35:00Z</dcterms:modified>
</cp:coreProperties>
</file>