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64F2A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ТЕХНИКАЛЫҚ СИПАТТАМАЛАР</w:t>
      </w:r>
    </w:p>
    <w:p w14:paraId="61F81E9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Жүргізілетін жұмыс түрі  кілемдер мен ковролинді тазарту.</w:t>
      </w:r>
    </w:p>
    <w:p w14:paraId="02AC5A9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Жеткізілім мерзімі: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Шартқа қол қойылған күннен бастап 15 күнтізбелік күн.</w:t>
      </w:r>
      <w:r>
        <w:rPr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Тасымалдау мен жеткізуге байланысты барлық шығындарды жеткізуші көтереді.</w:t>
      </w:r>
    </w:p>
    <w:p w14:paraId="4D68088C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Орындалатын жұмыс түрі</w:t>
      </w:r>
      <w:r>
        <w:rPr>
          <w:rFonts w:ascii="Times New Roman" w:hAnsi="Times New Roman" w:cs="Times New Roman"/>
          <w:sz w:val="24"/>
          <w:szCs w:val="24"/>
          <w:lang w:val="kk-KZ"/>
        </w:rPr>
        <w:t>: кілемдер мен  ковролинді тазалау.</w:t>
      </w:r>
    </w:p>
    <w:tbl>
      <w:tblPr>
        <w:tblStyle w:val="5"/>
        <w:tblpPr w:leftFromText="180" w:rightFromText="180" w:vertAnchor="page" w:horzAnchor="margin" w:tblpY="3571"/>
        <w:tblW w:w="63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1"/>
        <w:gridCol w:w="1616"/>
        <w:gridCol w:w="1869"/>
      </w:tblGrid>
      <w:tr w14:paraId="3BC70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1" w:type="dxa"/>
          </w:tcPr>
          <w:p w14:paraId="5A50330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Кілемнің</w:t>
            </w:r>
          </w:p>
          <w:p w14:paraId="659C13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өлшемі</w:t>
            </w:r>
          </w:p>
        </w:tc>
        <w:tc>
          <w:tcPr>
            <w:tcW w:w="1616" w:type="dxa"/>
          </w:tcPr>
          <w:p w14:paraId="7DEEFC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Кілем саны</w:t>
            </w:r>
          </w:p>
        </w:tc>
        <w:tc>
          <w:tcPr>
            <w:tcW w:w="1869" w:type="dxa"/>
          </w:tcPr>
          <w:p w14:paraId="550E91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Кілем өлшемі м2</w:t>
            </w:r>
          </w:p>
        </w:tc>
      </w:tr>
      <w:tr w14:paraId="26B90F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1" w:type="dxa"/>
          </w:tcPr>
          <w:p w14:paraId="74F1F992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2.4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*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616" w:type="dxa"/>
          </w:tcPr>
          <w:p w14:paraId="03AC3B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дана</w:t>
            </w:r>
          </w:p>
        </w:tc>
        <w:tc>
          <w:tcPr>
            <w:tcW w:w="1869" w:type="dxa"/>
          </w:tcPr>
          <w:p w14:paraId="23714025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2.4</w:t>
            </w:r>
          </w:p>
        </w:tc>
      </w:tr>
      <w:tr w14:paraId="40235A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1" w:type="dxa"/>
          </w:tcPr>
          <w:p w14:paraId="668BC244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1.2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*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1.1</w:t>
            </w:r>
          </w:p>
        </w:tc>
        <w:tc>
          <w:tcPr>
            <w:tcW w:w="1616" w:type="dxa"/>
          </w:tcPr>
          <w:p w14:paraId="3D9393B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1 дана</w:t>
            </w:r>
          </w:p>
        </w:tc>
        <w:tc>
          <w:tcPr>
            <w:tcW w:w="1869" w:type="dxa"/>
          </w:tcPr>
          <w:p w14:paraId="5137CE3B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1.32</w:t>
            </w:r>
          </w:p>
        </w:tc>
      </w:tr>
      <w:tr w14:paraId="4ABA8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1" w:type="dxa"/>
          </w:tcPr>
          <w:p w14:paraId="5A448447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1.2*2</w:t>
            </w:r>
          </w:p>
        </w:tc>
        <w:tc>
          <w:tcPr>
            <w:tcW w:w="1616" w:type="dxa"/>
          </w:tcPr>
          <w:p w14:paraId="5BC42F26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 xml:space="preserve"> 1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1869" w:type="dxa"/>
          </w:tcPr>
          <w:p w14:paraId="3B3B9B11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 xml:space="preserve">         2,4</w:t>
            </w:r>
          </w:p>
        </w:tc>
      </w:tr>
      <w:tr w14:paraId="511FDD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1" w:type="dxa"/>
          </w:tcPr>
          <w:p w14:paraId="6181AE89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2*3</w:t>
            </w:r>
          </w:p>
        </w:tc>
        <w:tc>
          <w:tcPr>
            <w:tcW w:w="1616" w:type="dxa"/>
          </w:tcPr>
          <w:p w14:paraId="54066747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 xml:space="preserve">     3 дана</w:t>
            </w:r>
          </w:p>
        </w:tc>
        <w:tc>
          <w:tcPr>
            <w:tcW w:w="1869" w:type="dxa"/>
          </w:tcPr>
          <w:p w14:paraId="25132A8B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 xml:space="preserve">         18</w:t>
            </w:r>
          </w:p>
        </w:tc>
      </w:tr>
      <w:tr w14:paraId="3ECD2F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1" w:type="dxa"/>
          </w:tcPr>
          <w:p w14:paraId="0561C05C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1,5*1</w:t>
            </w:r>
          </w:p>
        </w:tc>
        <w:tc>
          <w:tcPr>
            <w:tcW w:w="1616" w:type="dxa"/>
          </w:tcPr>
          <w:p w14:paraId="16E4741C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 xml:space="preserve">     1 дана</w:t>
            </w:r>
          </w:p>
        </w:tc>
        <w:tc>
          <w:tcPr>
            <w:tcW w:w="1869" w:type="dxa"/>
          </w:tcPr>
          <w:p w14:paraId="54127B47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 xml:space="preserve">          1,5</w:t>
            </w:r>
          </w:p>
        </w:tc>
      </w:tr>
      <w:tr w14:paraId="5057A4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1" w:type="dxa"/>
          </w:tcPr>
          <w:p w14:paraId="10154E0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Қорытынды </w:t>
            </w:r>
          </w:p>
        </w:tc>
        <w:tc>
          <w:tcPr>
            <w:tcW w:w="1616" w:type="dxa"/>
          </w:tcPr>
          <w:p w14:paraId="40799A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дана </w:t>
            </w:r>
          </w:p>
        </w:tc>
        <w:tc>
          <w:tcPr>
            <w:tcW w:w="1869" w:type="dxa"/>
          </w:tcPr>
          <w:p w14:paraId="0D02DFED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kk-KZ"/>
              </w:rPr>
              <w:t>25,6</w:t>
            </w:r>
          </w:p>
        </w:tc>
      </w:tr>
    </w:tbl>
    <w:p w14:paraId="200BEFC7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Стандарттарға сәйкестігі: </w:t>
      </w:r>
      <w:r>
        <w:rPr>
          <w:rFonts w:ascii="Times New Roman" w:hAnsi="Times New Roman" w:cs="Times New Roman"/>
          <w:sz w:val="24"/>
          <w:szCs w:val="24"/>
          <w:lang w:val="kk-KZ"/>
        </w:rPr>
        <w:t>Қызметтер Қазақстан Республикасының санитарлық-эпидемиологиялық талаптарына сәйкес болуы керек</w:t>
      </w:r>
    </w:p>
    <w:p w14:paraId="0FAC0325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4D79B92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F7002B2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13CCE79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67CCAB8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9F77A65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kk-KZ"/>
        </w:rPr>
      </w:pPr>
    </w:p>
    <w:p w14:paraId="47A6C913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kk-KZ"/>
        </w:rPr>
      </w:pPr>
    </w:p>
    <w:p w14:paraId="391014A0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kk-KZ"/>
        </w:rPr>
      </w:pPr>
    </w:p>
    <w:p w14:paraId="3ED59F39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kk-KZ"/>
        </w:rPr>
      </w:pPr>
    </w:p>
    <w:p w14:paraId="2B434F1C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kk-KZ"/>
        </w:rPr>
      </w:pPr>
    </w:p>
    <w:p w14:paraId="101B0D3F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kk-KZ"/>
        </w:rPr>
      </w:pPr>
      <w:r>
        <w:rPr>
          <w:rFonts w:ascii="Times New Roman" w:hAnsi="Times New Roman" w:eastAsia="Calibri" w:cs="Times New Roman"/>
          <w:b/>
          <w:sz w:val="24"/>
          <w:szCs w:val="24"/>
          <w:lang w:val="kk-KZ"/>
        </w:rPr>
        <w:t>Техническая спецификация</w:t>
      </w:r>
    </w:p>
    <w:p w14:paraId="105875D0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kk-KZ"/>
        </w:rPr>
      </w:pPr>
      <w:r>
        <w:rPr>
          <w:rFonts w:ascii="Times New Roman" w:hAnsi="Times New Roman" w:eastAsia="Calibri" w:cs="Times New Roman"/>
          <w:b/>
          <w:sz w:val="24"/>
          <w:szCs w:val="24"/>
          <w:lang w:val="kk-KZ"/>
        </w:rPr>
        <w:t xml:space="preserve">Услуги  по чистку ковров  и ковролина                                                </w:t>
      </w:r>
    </w:p>
    <w:p w14:paraId="37ED677D">
      <w:pPr>
        <w:widowControl w:val="0"/>
        <w:suppressAutoHyphens/>
        <w:spacing w:after="0" w:line="240" w:lineRule="auto"/>
        <w:outlineLvl w:val="0"/>
        <w:rPr>
          <w:rFonts w:ascii="Times New Roman" w:hAnsi="Times New Roman" w:eastAsia="Calibri" w:cs="Times New Roman"/>
          <w:b/>
          <w:bCs/>
          <w:sz w:val="24"/>
          <w:szCs w:val="24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</w:rPr>
        <w:t xml:space="preserve">Срок поставки 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15 календарных дней с момента вступления силу договора. Все расходы связанные с транспортировкой и доставкой осуществляется за счет поставщика. </w:t>
      </w:r>
    </w:p>
    <w:p w14:paraId="215DAE84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Вид выполняемой работы</w:t>
      </w:r>
      <w:r>
        <w:rPr>
          <w:rFonts w:ascii="Times New Roman" w:hAnsi="Times New Roman" w:cs="Times New Roman"/>
          <w:sz w:val="24"/>
          <w:szCs w:val="24"/>
          <w:lang w:val="kk-KZ"/>
        </w:rPr>
        <w:t>: чистка ковров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и ковролина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14:paraId="0CB9151A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Style w:val="4"/>
          <w:rFonts w:ascii="Times New Roman" w:hAnsi="Times New Roman" w:cs="Times New Roman"/>
          <w:color w:val="0A0A0A"/>
          <w:shd w:val="clear" w:color="auto" w:fill="FFFFFF"/>
        </w:rPr>
        <w:t>Соблюдение норм</w:t>
      </w:r>
      <w:r>
        <w:rPr>
          <w:rStyle w:val="4"/>
          <w:rFonts w:ascii="Arial" w:hAnsi="Arial" w:cs="Arial"/>
          <w:color w:val="0A0A0A"/>
          <w:shd w:val="clear" w:color="auto" w:fill="FFFFFF"/>
        </w:rPr>
        <w:t>:</w:t>
      </w:r>
      <w:r>
        <w:rPr>
          <w:rFonts w:ascii="Arial" w:hAnsi="Arial" w:cs="Arial"/>
          <w:color w:val="0A0A0A"/>
          <w:shd w:val="clear" w:color="auto" w:fill="FFFFFF"/>
        </w:rPr>
        <w:t> Услуги должны соответствовать санитарно-эпидемиологическим требованиям РК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</w:t>
      </w:r>
    </w:p>
    <w:tbl>
      <w:tblPr>
        <w:tblStyle w:val="5"/>
        <w:tblW w:w="0" w:type="auto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8"/>
        <w:gridCol w:w="1701"/>
        <w:gridCol w:w="2268"/>
      </w:tblGrid>
      <w:tr w14:paraId="07EE1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268" w:type="dxa"/>
          </w:tcPr>
          <w:p w14:paraId="755ACAA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Размеры ковров</w:t>
            </w:r>
          </w:p>
        </w:tc>
        <w:tc>
          <w:tcPr>
            <w:tcW w:w="1701" w:type="dxa"/>
          </w:tcPr>
          <w:p w14:paraId="2397C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Кол-во ковров</w:t>
            </w:r>
          </w:p>
        </w:tc>
        <w:tc>
          <w:tcPr>
            <w:tcW w:w="2268" w:type="dxa"/>
          </w:tcPr>
          <w:p w14:paraId="4DB29C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кв. м.</w:t>
            </w:r>
          </w:p>
          <w:p w14:paraId="2BCECB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ковров</w:t>
            </w:r>
          </w:p>
        </w:tc>
      </w:tr>
      <w:tr w14:paraId="218234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8" w:type="dxa"/>
          </w:tcPr>
          <w:p w14:paraId="61C0D6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2,4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*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1701" w:type="dxa"/>
          </w:tcPr>
          <w:p w14:paraId="192580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2268" w:type="dxa"/>
          </w:tcPr>
          <w:p w14:paraId="177329B1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2,4</w:t>
            </w:r>
          </w:p>
        </w:tc>
      </w:tr>
      <w:tr w14:paraId="0C9C1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8" w:type="dxa"/>
          </w:tcPr>
          <w:p w14:paraId="2E1D8A8A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1,2*1,1</w:t>
            </w:r>
          </w:p>
        </w:tc>
        <w:tc>
          <w:tcPr>
            <w:tcW w:w="1701" w:type="dxa"/>
          </w:tcPr>
          <w:p w14:paraId="397C6F9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1шт</w:t>
            </w:r>
          </w:p>
        </w:tc>
        <w:tc>
          <w:tcPr>
            <w:tcW w:w="2268" w:type="dxa"/>
          </w:tcPr>
          <w:p w14:paraId="005D125E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 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1,32</w:t>
            </w:r>
          </w:p>
        </w:tc>
      </w:tr>
      <w:tr w14:paraId="55658C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8" w:type="dxa"/>
          </w:tcPr>
          <w:p w14:paraId="5D7B7B54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1,2*2</w:t>
            </w:r>
          </w:p>
        </w:tc>
        <w:tc>
          <w:tcPr>
            <w:tcW w:w="1701" w:type="dxa"/>
          </w:tcPr>
          <w:p w14:paraId="79BFDE97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 xml:space="preserve"> 1 шт</w:t>
            </w:r>
          </w:p>
        </w:tc>
        <w:tc>
          <w:tcPr>
            <w:tcW w:w="2268" w:type="dxa"/>
          </w:tcPr>
          <w:p w14:paraId="7A5A9C38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 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2,4</w:t>
            </w:r>
          </w:p>
        </w:tc>
      </w:tr>
      <w:tr w14:paraId="39C3F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8" w:type="dxa"/>
          </w:tcPr>
          <w:p w14:paraId="4A4310DD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2*3</w:t>
            </w:r>
          </w:p>
        </w:tc>
        <w:tc>
          <w:tcPr>
            <w:tcW w:w="1701" w:type="dxa"/>
          </w:tcPr>
          <w:p w14:paraId="1C18B1CB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 xml:space="preserve">       3 шт</w:t>
            </w:r>
          </w:p>
        </w:tc>
        <w:tc>
          <w:tcPr>
            <w:tcW w:w="2268" w:type="dxa"/>
          </w:tcPr>
          <w:p w14:paraId="62A76BB4">
            <w:pPr>
              <w:spacing w:after="0" w:line="240" w:lineRule="auto"/>
              <w:ind w:firstLine="700" w:firstLineChars="250"/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18</w:t>
            </w:r>
          </w:p>
        </w:tc>
      </w:tr>
      <w:tr w14:paraId="173EB9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8" w:type="dxa"/>
          </w:tcPr>
          <w:p w14:paraId="224D7DD2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1,5*1</w:t>
            </w:r>
          </w:p>
        </w:tc>
        <w:tc>
          <w:tcPr>
            <w:tcW w:w="1701" w:type="dxa"/>
          </w:tcPr>
          <w:p w14:paraId="514F9B41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 xml:space="preserve">        1 шт</w:t>
            </w:r>
          </w:p>
        </w:tc>
        <w:tc>
          <w:tcPr>
            <w:tcW w:w="2268" w:type="dxa"/>
          </w:tcPr>
          <w:p w14:paraId="3833480C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 xml:space="preserve">           1,5</w:t>
            </w:r>
          </w:p>
        </w:tc>
      </w:tr>
      <w:tr w14:paraId="7C1B03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8" w:type="dxa"/>
          </w:tcPr>
          <w:p w14:paraId="142191C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Итого </w:t>
            </w:r>
          </w:p>
        </w:tc>
        <w:tc>
          <w:tcPr>
            <w:tcW w:w="1701" w:type="dxa"/>
          </w:tcPr>
          <w:p w14:paraId="5B7895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      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kk-KZ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шт</w:t>
            </w:r>
          </w:p>
        </w:tc>
        <w:tc>
          <w:tcPr>
            <w:tcW w:w="2268" w:type="dxa"/>
          </w:tcPr>
          <w:p w14:paraId="1022BBD9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        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kk-KZ"/>
              </w:rPr>
              <w:t>25,6</w:t>
            </w:r>
            <w:bookmarkStart w:id="0" w:name="_GoBack"/>
            <w:bookmarkEnd w:id="0"/>
          </w:p>
        </w:tc>
      </w:tr>
    </w:tbl>
    <w:p w14:paraId="569B10C7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93A39E7"/>
    <w:sectPr>
      <w:pgSz w:w="11906" w:h="16838"/>
      <w:pgMar w:top="567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892"/>
    <w:rsid w:val="000E3B30"/>
    <w:rsid w:val="00130C9C"/>
    <w:rsid w:val="003D34DE"/>
    <w:rsid w:val="005C0F6C"/>
    <w:rsid w:val="006E584B"/>
    <w:rsid w:val="00773BC1"/>
    <w:rsid w:val="00A503BF"/>
    <w:rsid w:val="00D31FAF"/>
    <w:rsid w:val="00E05E23"/>
    <w:rsid w:val="00E25C53"/>
    <w:rsid w:val="00FA7892"/>
    <w:rsid w:val="0A210191"/>
    <w:rsid w:val="5D742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table" w:styleId="5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167</Words>
  <Characters>1048</Characters>
  <Lines>10</Lines>
  <Paragraphs>3</Paragraphs>
  <TotalTime>61</TotalTime>
  <ScaleCrop>false</ScaleCrop>
  <LinksUpToDate>false</LinksUpToDate>
  <CharactersWithSpaces>1312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2026-04-03T13:00:00Z</dcterms:created>
  <dc:creator>Admin</dc:creator>
  <cp:lastModifiedBy>User</cp:lastModifiedBy>
  <dcterms:modified xsi:type="dcterms:W3CDTF">2026-10-16T11:49:44Z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eyJoZGlkIjoiMTFmYmE3OWY1MGRiYzU3MjNmYzZjNmY3YzY2NGQ1NTUifQ==</vt:lpwstr>
  </property>
  <property fmtid="{D5CDD505-2E9C-101B-9397-08002B2CF9AE}" pid="3" name="KSOProductBuildVer">
    <vt:lpwstr>1049-12.1.0.29162</vt:lpwstr>
  </property>
  <property fmtid="{D5CDD505-2E9C-101B-9397-08002B2CF9AE}" pid="4" name="ICV">
    <vt:lpwstr>1C5CD1A6A0E3498A93C52CD70CF5709A_12</vt:lpwstr>
  </property>
</Properties>
</file>