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374B3" w14:textId="77777777" w:rsidR="00F722A8" w:rsidRPr="00005FD0" w:rsidRDefault="00F722A8" w:rsidP="00E447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5FD0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1CB09B55" w14:textId="3FAF1A19" w:rsidR="00E447A4" w:rsidRPr="00005FD0" w:rsidRDefault="00766FF0" w:rsidP="001E41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Работы</w:t>
      </w:r>
      <w:r w:rsidR="00F40DBC" w:rsidRPr="00005F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7CA7" w:rsidRPr="009C62E3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9C62E3" w:rsidRPr="009C62E3">
        <w:rPr>
          <w:rFonts w:ascii="Times New Roman" w:hAnsi="Times New Roman" w:cs="Times New Roman"/>
          <w:b/>
          <w:sz w:val="24"/>
          <w:szCs w:val="24"/>
        </w:rPr>
        <w:t>Техническо</w:t>
      </w:r>
      <w:r w:rsidR="009C62E3">
        <w:rPr>
          <w:rFonts w:ascii="Times New Roman" w:hAnsi="Times New Roman" w:cs="Times New Roman"/>
          <w:b/>
          <w:sz w:val="24"/>
          <w:szCs w:val="24"/>
        </w:rPr>
        <w:t>му</w:t>
      </w:r>
      <w:r w:rsidR="009C62E3" w:rsidRPr="009C62E3">
        <w:rPr>
          <w:rFonts w:ascii="Times New Roman" w:hAnsi="Times New Roman" w:cs="Times New Roman"/>
          <w:b/>
          <w:sz w:val="24"/>
          <w:szCs w:val="24"/>
        </w:rPr>
        <w:t xml:space="preserve"> обследовани</w:t>
      </w:r>
      <w:r w:rsidR="009C62E3">
        <w:rPr>
          <w:rFonts w:ascii="Times New Roman" w:hAnsi="Times New Roman" w:cs="Times New Roman"/>
          <w:b/>
          <w:sz w:val="24"/>
          <w:szCs w:val="24"/>
        </w:rPr>
        <w:t>ю</w:t>
      </w:r>
      <w:r w:rsidR="009C62E3" w:rsidRPr="009C62E3">
        <w:rPr>
          <w:rFonts w:ascii="Times New Roman" w:hAnsi="Times New Roman" w:cs="Times New Roman"/>
          <w:b/>
          <w:sz w:val="24"/>
          <w:szCs w:val="24"/>
        </w:rPr>
        <w:t xml:space="preserve"> с дефектным актом и проектно-изыскательскими работами для капитального ремонта </w:t>
      </w:r>
      <w:r w:rsidR="00056FE4">
        <w:rPr>
          <w:rFonts w:ascii="Times New Roman" w:hAnsi="Times New Roman" w:cs="Times New Roman"/>
          <w:b/>
          <w:sz w:val="24"/>
          <w:szCs w:val="24"/>
        </w:rPr>
        <w:t xml:space="preserve">существующего здания в части </w:t>
      </w:r>
      <w:r w:rsidR="009C62E3" w:rsidRPr="009C62E3">
        <w:rPr>
          <w:rFonts w:ascii="Times New Roman" w:hAnsi="Times New Roman" w:cs="Times New Roman"/>
          <w:b/>
          <w:sz w:val="24"/>
          <w:szCs w:val="24"/>
        </w:rPr>
        <w:t>3</w:t>
      </w:r>
      <w:r w:rsidR="00056FE4">
        <w:rPr>
          <w:rFonts w:ascii="Times New Roman" w:hAnsi="Times New Roman" w:cs="Times New Roman"/>
          <w:b/>
          <w:sz w:val="24"/>
          <w:szCs w:val="24"/>
        </w:rPr>
        <w:t>-го</w:t>
      </w:r>
      <w:r w:rsidR="009C62E3" w:rsidRPr="009C62E3">
        <w:rPr>
          <w:rFonts w:ascii="Times New Roman" w:hAnsi="Times New Roman" w:cs="Times New Roman"/>
          <w:b/>
          <w:sz w:val="24"/>
          <w:szCs w:val="24"/>
        </w:rPr>
        <w:t xml:space="preserve"> этажа</w:t>
      </w:r>
      <w:r w:rsidR="009C62E3">
        <w:rPr>
          <w:rFonts w:ascii="Times New Roman" w:hAnsi="Times New Roman" w:cs="Times New Roman"/>
          <w:sz w:val="24"/>
          <w:szCs w:val="24"/>
        </w:rPr>
        <w:t xml:space="preserve"> </w:t>
      </w:r>
      <w:r w:rsidR="009C62E3" w:rsidRPr="004C09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43D2BA" w14:textId="77777777" w:rsidR="00F722A8" w:rsidRPr="004C0963" w:rsidRDefault="00F722A8" w:rsidP="00BF35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05FD0">
        <w:rPr>
          <w:rFonts w:ascii="Times New Roman" w:hAnsi="Times New Roman" w:cs="Times New Roman"/>
          <w:b/>
          <w:sz w:val="24"/>
          <w:szCs w:val="24"/>
        </w:rPr>
        <w:t>1.</w:t>
      </w:r>
      <w:r w:rsidR="001E41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5FD0">
        <w:rPr>
          <w:rFonts w:ascii="Times New Roman" w:hAnsi="Times New Roman" w:cs="Times New Roman"/>
          <w:b/>
          <w:sz w:val="24"/>
          <w:szCs w:val="24"/>
        </w:rPr>
        <w:t>Наименование</w:t>
      </w:r>
      <w:r w:rsidR="00A47978" w:rsidRPr="00005F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5FD0">
        <w:rPr>
          <w:rFonts w:ascii="Times New Roman" w:hAnsi="Times New Roman" w:cs="Times New Roman"/>
          <w:b/>
          <w:sz w:val="24"/>
          <w:szCs w:val="24"/>
        </w:rPr>
        <w:t>Заказчика</w:t>
      </w:r>
      <w:r w:rsidR="00A47978" w:rsidRPr="00005FD0">
        <w:rPr>
          <w:rFonts w:ascii="Times New Roman" w:hAnsi="Times New Roman" w:cs="Times New Roman"/>
          <w:b/>
          <w:sz w:val="24"/>
          <w:szCs w:val="24"/>
        </w:rPr>
        <w:t>:</w:t>
      </w:r>
      <w:r w:rsidR="004C0963" w:rsidRPr="004C0963">
        <w:rPr>
          <w:rFonts w:ascii="Times New Roman" w:hAnsi="Times New Roman" w:cs="Times New Roman"/>
          <w:sz w:val="24"/>
          <w:szCs w:val="24"/>
        </w:rPr>
        <w:t xml:space="preserve"> </w:t>
      </w:r>
      <w:r w:rsidR="004C0963">
        <w:rPr>
          <w:rFonts w:ascii="Times New Roman" w:hAnsi="Times New Roman" w:cs="Times New Roman"/>
          <w:sz w:val="24"/>
          <w:szCs w:val="24"/>
          <w:lang w:val="kk-KZ"/>
        </w:rPr>
        <w:t>АО</w:t>
      </w:r>
      <w:r w:rsidR="004C0963" w:rsidRPr="004C0963">
        <w:rPr>
          <w:rFonts w:ascii="Times New Roman" w:hAnsi="Times New Roman" w:cs="Times New Roman"/>
          <w:sz w:val="24"/>
          <w:szCs w:val="24"/>
        </w:rPr>
        <w:t xml:space="preserve"> </w:t>
      </w:r>
      <w:r w:rsidR="009C62E3">
        <w:rPr>
          <w:rFonts w:ascii="Times New Roman" w:hAnsi="Times New Roman" w:cs="Times New Roman"/>
          <w:sz w:val="24"/>
          <w:szCs w:val="24"/>
        </w:rPr>
        <w:t xml:space="preserve">Казахстанский центр государственно-частного партнёрства </w:t>
      </w:r>
    </w:p>
    <w:p w14:paraId="2572CE45" w14:textId="77777777" w:rsidR="00B8285F" w:rsidRPr="004C0963" w:rsidRDefault="00B8285F" w:rsidP="00E447A4">
      <w:pPr>
        <w:pStyle w:val="a3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2. Адрес заказчика:</w:t>
      </w:r>
      <w:r w:rsidR="004C096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4C0963" w:rsidRPr="004C0963">
        <w:rPr>
          <w:rFonts w:ascii="Times New Roman" w:hAnsi="Times New Roman" w:cs="Times New Roman"/>
          <w:sz w:val="24"/>
          <w:szCs w:val="24"/>
          <w:lang w:val="kk-KZ"/>
        </w:rPr>
        <w:t xml:space="preserve">Казахстан, город Астана, район </w:t>
      </w:r>
      <w:r w:rsidR="009C62E3">
        <w:rPr>
          <w:rFonts w:ascii="Times New Roman" w:hAnsi="Times New Roman" w:cs="Times New Roman"/>
          <w:sz w:val="24"/>
          <w:szCs w:val="24"/>
          <w:lang w:val="kk-KZ"/>
        </w:rPr>
        <w:t>Есиль</w:t>
      </w:r>
      <w:r w:rsidR="004C0963" w:rsidRPr="004C0963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9C62E3">
        <w:rPr>
          <w:rFonts w:ascii="Times New Roman" w:hAnsi="Times New Roman" w:cs="Times New Roman"/>
          <w:sz w:val="24"/>
          <w:szCs w:val="24"/>
          <w:lang w:val="kk-KZ"/>
        </w:rPr>
        <w:t xml:space="preserve"> улица Темирказык 65,</w:t>
      </w:r>
      <w:r w:rsidR="004C0963" w:rsidRPr="004C0963">
        <w:rPr>
          <w:rFonts w:ascii="Times New Roman" w:hAnsi="Times New Roman" w:cs="Times New Roman"/>
          <w:sz w:val="24"/>
          <w:szCs w:val="24"/>
          <w:lang w:val="kk-KZ"/>
        </w:rPr>
        <w:t xml:space="preserve"> почтовый индекс 010000</w:t>
      </w:r>
    </w:p>
    <w:p w14:paraId="3A49F9C1" w14:textId="7A1A7C1D" w:rsidR="00B8285F" w:rsidRDefault="00B8285F" w:rsidP="00E447A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Наименование объекта: </w:t>
      </w:r>
      <w:r w:rsidR="009C62E3">
        <w:rPr>
          <w:rFonts w:ascii="Times New Roman" w:hAnsi="Times New Roman" w:cs="Times New Roman"/>
          <w:sz w:val="24"/>
          <w:szCs w:val="24"/>
        </w:rPr>
        <w:t xml:space="preserve">Техническое обследование с дефектным актом и проектно-изыскательскими работами для капитального ремонта </w:t>
      </w:r>
      <w:r w:rsidR="00F47D4B">
        <w:rPr>
          <w:rFonts w:ascii="Times New Roman" w:hAnsi="Times New Roman" w:cs="Times New Roman"/>
          <w:sz w:val="24"/>
          <w:szCs w:val="24"/>
        </w:rPr>
        <w:t xml:space="preserve">существующего здания в части </w:t>
      </w:r>
      <w:r w:rsidR="009C62E3">
        <w:rPr>
          <w:rFonts w:ascii="Times New Roman" w:hAnsi="Times New Roman" w:cs="Times New Roman"/>
          <w:sz w:val="24"/>
          <w:szCs w:val="24"/>
        </w:rPr>
        <w:t>3</w:t>
      </w:r>
      <w:r w:rsidR="00F47D4B">
        <w:rPr>
          <w:rFonts w:ascii="Times New Roman" w:hAnsi="Times New Roman" w:cs="Times New Roman"/>
          <w:sz w:val="24"/>
          <w:szCs w:val="24"/>
        </w:rPr>
        <w:t>-го</w:t>
      </w:r>
      <w:r w:rsidR="00301177">
        <w:rPr>
          <w:rFonts w:ascii="Times New Roman" w:hAnsi="Times New Roman" w:cs="Times New Roman"/>
          <w:sz w:val="24"/>
          <w:szCs w:val="24"/>
        </w:rPr>
        <w:t xml:space="preserve"> этажа.</w:t>
      </w:r>
      <w:r w:rsidR="004C0963" w:rsidRPr="004C09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849C8" w14:textId="77777777" w:rsidR="00D11D2C" w:rsidRPr="00D11D2C" w:rsidRDefault="00B8285F" w:rsidP="002B0F4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Адрес объекта: </w:t>
      </w:r>
      <w:r w:rsidR="009C62E3" w:rsidRPr="004C0963">
        <w:rPr>
          <w:rFonts w:ascii="Times New Roman" w:hAnsi="Times New Roman" w:cs="Times New Roman"/>
          <w:sz w:val="24"/>
          <w:szCs w:val="24"/>
          <w:lang w:val="kk-KZ"/>
        </w:rPr>
        <w:t xml:space="preserve">город Астана, район </w:t>
      </w:r>
      <w:r w:rsidR="009C62E3">
        <w:rPr>
          <w:rFonts w:ascii="Times New Roman" w:hAnsi="Times New Roman" w:cs="Times New Roman"/>
          <w:sz w:val="24"/>
          <w:szCs w:val="24"/>
          <w:lang w:val="kk-KZ"/>
        </w:rPr>
        <w:t>Есиль</w:t>
      </w:r>
      <w:r w:rsidR="009C62E3" w:rsidRPr="004C0963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9C62E3">
        <w:rPr>
          <w:rFonts w:ascii="Times New Roman" w:hAnsi="Times New Roman" w:cs="Times New Roman"/>
          <w:sz w:val="24"/>
          <w:szCs w:val="24"/>
          <w:lang w:val="kk-KZ"/>
        </w:rPr>
        <w:t xml:space="preserve"> улица Темирказык 65.</w:t>
      </w:r>
    </w:p>
    <w:p w14:paraId="6ED800B4" w14:textId="77777777" w:rsidR="003756E6" w:rsidRPr="005C09B4" w:rsidRDefault="00D11D2C" w:rsidP="005C09B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E447A4" w:rsidRPr="00005FD0">
        <w:rPr>
          <w:rFonts w:ascii="Times New Roman" w:hAnsi="Times New Roman" w:cs="Times New Roman"/>
          <w:b/>
          <w:sz w:val="24"/>
          <w:szCs w:val="24"/>
        </w:rPr>
        <w:t>. Требования к работам</w:t>
      </w:r>
      <w:r w:rsidR="00E447A4" w:rsidRPr="00467810">
        <w:rPr>
          <w:rFonts w:ascii="Times New Roman" w:hAnsi="Times New Roman" w:cs="Times New Roman"/>
          <w:b/>
          <w:sz w:val="24"/>
          <w:szCs w:val="24"/>
        </w:rPr>
        <w:t>:</w:t>
      </w:r>
    </w:p>
    <w:p w14:paraId="6F9FF4A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</w:t>
      </w:r>
      <w:r w:rsidRPr="00386A00">
        <w:rPr>
          <w:sz w:val="24"/>
          <w:szCs w:val="24"/>
          <w:lang w:val="ru-RU"/>
        </w:rPr>
        <w:t>. Состав и содержание работ</w:t>
      </w:r>
    </w:p>
    <w:p w14:paraId="6679568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</w:t>
      </w:r>
      <w:r w:rsidRPr="00386A00">
        <w:rPr>
          <w:sz w:val="24"/>
          <w:szCs w:val="24"/>
          <w:lang w:val="ru-RU"/>
        </w:rPr>
        <w:t>.1. Подготовительные работы</w:t>
      </w:r>
    </w:p>
    <w:p w14:paraId="57F85061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Исполнитель выполняет:</w:t>
      </w:r>
    </w:p>
    <w:p w14:paraId="6C3077F2" w14:textId="5B46D2F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анализ исходной документации, предоставленной Заказчиком;</w:t>
      </w:r>
    </w:p>
    <w:p w14:paraId="4CA18E8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изучение ранее выполненных технических обследований и заключений, при наличии;</w:t>
      </w:r>
    </w:p>
    <w:p w14:paraId="5BCC66E6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определение объема и программы обследования;</w:t>
      </w:r>
    </w:p>
    <w:p w14:paraId="4B947BB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согласование с Заказчиком доступа к обследуемым помещениям и конструкциям.</w:t>
      </w:r>
    </w:p>
    <w:p w14:paraId="1A5B067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</w:t>
      </w:r>
      <w:r w:rsidRPr="00386A00">
        <w:rPr>
          <w:sz w:val="24"/>
          <w:szCs w:val="24"/>
          <w:lang w:val="ru-RU"/>
        </w:rPr>
        <w:t>.2. Визуальное техническое обследование</w:t>
      </w:r>
    </w:p>
    <w:p w14:paraId="31145ED9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Провести обследование 3-го этажа с визуальной оценкой состояния:</w:t>
      </w:r>
    </w:p>
    <w:p w14:paraId="75876D3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несущих стен;</w:t>
      </w:r>
    </w:p>
    <w:p w14:paraId="6775D4A2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колонн;</w:t>
      </w:r>
    </w:p>
    <w:p w14:paraId="2E6B3C38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балок и ригелей;</w:t>
      </w:r>
    </w:p>
    <w:p w14:paraId="62F2035D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плит перекрытия;</w:t>
      </w:r>
    </w:p>
    <w:p w14:paraId="7977EA83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лестничных конструкций;</w:t>
      </w:r>
    </w:p>
    <w:p w14:paraId="086C9AB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перегородок;</w:t>
      </w:r>
    </w:p>
    <w:p w14:paraId="4978A43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полов;</w:t>
      </w:r>
    </w:p>
    <w:p w14:paraId="3440B93C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потолков;</w:t>
      </w:r>
    </w:p>
    <w:p w14:paraId="320EF1D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оконных и дверных заполнений;</w:t>
      </w:r>
    </w:p>
    <w:p w14:paraId="025F893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мест примыкания конструкций;</w:t>
      </w:r>
    </w:p>
    <w:p w14:paraId="261EBB0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участков с трещинами, деформациями, увлажнением и разрушениями;</w:t>
      </w:r>
    </w:p>
    <w:p w14:paraId="03F8AA33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Все выявленные дефекты подлежат фотофиксации с привязкой к помещениям и конструкциям.</w:t>
      </w:r>
    </w:p>
    <w:p w14:paraId="75A61DAC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</w:t>
      </w:r>
      <w:r w:rsidRPr="00386A00">
        <w:rPr>
          <w:sz w:val="24"/>
          <w:szCs w:val="24"/>
          <w:lang w:val="ru-RU"/>
        </w:rPr>
        <w:t>.3. Инструментальное обследование</w:t>
      </w:r>
    </w:p>
    <w:p w14:paraId="00CD43B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При необходимости выполнить инструментальное обследование строительных конструкций, включая:</w:t>
      </w:r>
    </w:p>
    <w:p w14:paraId="5DAAF96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контроль геометрических размеров;</w:t>
      </w:r>
    </w:p>
    <w:p w14:paraId="032DBF6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определение фактических сечений конструкций;</w:t>
      </w:r>
    </w:p>
    <w:p w14:paraId="0D159EF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проверку вертикальности и деформаций;</w:t>
      </w:r>
    </w:p>
    <w:p w14:paraId="117FAEC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определение прочностных характеристик материалов неразрушающими методами;</w:t>
      </w:r>
    </w:p>
    <w:p w14:paraId="6A60618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обследование металлических конструкций на наличие коррозии;</w:t>
      </w:r>
    </w:p>
    <w:p w14:paraId="0670F5F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иные измерения и испытания, необходимые для определения технического состояния.</w:t>
      </w:r>
    </w:p>
    <w:p w14:paraId="36994D7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lastRenderedPageBreak/>
        <w:t>Конкретный объем инструментального обследования определяется по результатам визуального обследования и с учетом конструктивных особенностей здания.</w:t>
      </w:r>
    </w:p>
    <w:p w14:paraId="323D994F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</w:t>
      </w:r>
      <w:r w:rsidRPr="00386A00">
        <w:rPr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>4</w:t>
      </w:r>
      <w:r w:rsidRPr="00386A00">
        <w:rPr>
          <w:sz w:val="24"/>
          <w:szCs w:val="24"/>
          <w:lang w:val="ru-RU"/>
        </w:rPr>
        <w:t>. Обследование инженерных систем</w:t>
      </w:r>
    </w:p>
    <w:p w14:paraId="002F45B1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В пределах обследуемого этажа выполнить визуальную оценку состояния существующих инженерных систем:</w:t>
      </w:r>
    </w:p>
    <w:p w14:paraId="3091508C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электроснабжения и электрооборудования;</w:t>
      </w:r>
    </w:p>
    <w:p w14:paraId="51CBDC02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освещения;</w:t>
      </w:r>
    </w:p>
    <w:p w14:paraId="14C4161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отопления;</w:t>
      </w:r>
    </w:p>
    <w:p w14:paraId="4190304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внутреннего водоснабжения;</w:t>
      </w:r>
    </w:p>
    <w:p w14:paraId="53989E9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канализации;</w:t>
      </w:r>
    </w:p>
    <w:p w14:paraId="210899F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вентиляции;</w:t>
      </w:r>
    </w:p>
    <w:p w14:paraId="6207586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пожарной автоматики и сигнализации — при наличии;</w:t>
      </w:r>
    </w:p>
    <w:p w14:paraId="4ED7E9D8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других инженерных систем, расположенных на 3-м этаже.</w:t>
      </w:r>
    </w:p>
    <w:p w14:paraId="4C32EFAA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Объем изыскательских работ уточняется после анализа исходных данных и существующей документации.</w:t>
      </w:r>
    </w:p>
    <w:p w14:paraId="592131AF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5. Дефектный акт</w:t>
      </w:r>
    </w:p>
    <w:p w14:paraId="697BFA1D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По результатам обследования разработать дефектный акт, содержащий:</w:t>
      </w:r>
    </w:p>
    <w:p w14:paraId="543707D2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наименование помещений и конструкций;</w:t>
      </w:r>
    </w:p>
    <w:p w14:paraId="5E33E299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описание выявленных дефектов;</w:t>
      </w:r>
    </w:p>
    <w:p w14:paraId="0788E339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характер и степень повреждения;</w:t>
      </w:r>
    </w:p>
    <w:p w14:paraId="2981BAC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объем поврежденных элементов;</w:t>
      </w:r>
    </w:p>
    <w:p w14:paraId="70E8340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единицы измерения;</w:t>
      </w:r>
    </w:p>
    <w:p w14:paraId="1721879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рекомендуемый вид ремонтных мероприятий;</w:t>
      </w:r>
    </w:p>
    <w:p w14:paraId="7C5AFCB9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необходимость восстановления, замены или усиления конструкций.</w:t>
      </w:r>
    </w:p>
    <w:p w14:paraId="499E3BB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Дефектный акт должен быть сформирован с учетом фактического состояния объекта и результатов проведенного обследования.</w:t>
      </w:r>
    </w:p>
    <w:p w14:paraId="5666CFA6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6. Ведомость объемов работ</w:t>
      </w:r>
    </w:p>
    <w:p w14:paraId="4138F529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Разработать ведомость предполагаемых ремонтных работ с указанием:</w:t>
      </w:r>
    </w:p>
    <w:p w14:paraId="4122084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наименования работ;</w:t>
      </w:r>
    </w:p>
    <w:p w14:paraId="51A4523A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места выполнения;</w:t>
      </w:r>
    </w:p>
    <w:p w14:paraId="27F34B0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единицы измерения;</w:t>
      </w:r>
    </w:p>
    <w:p w14:paraId="3B91D163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ориентировочного объема;</w:t>
      </w:r>
    </w:p>
    <w:p w14:paraId="641AA33F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примечаний и технических требований.</w:t>
      </w:r>
    </w:p>
    <w:p w14:paraId="6CF59162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Ведомость должна использоваться в дальнейшем для определения стоимости капитального ремонта и разработки сметной документации.</w:t>
      </w:r>
    </w:p>
    <w:p w14:paraId="23D75337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7. Техническое заключение</w:t>
      </w:r>
    </w:p>
    <w:p w14:paraId="16A02D2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По результатам обследования подготовить техническое заключение, включающее:</w:t>
      </w:r>
    </w:p>
    <w:p w14:paraId="19F06E7C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1. Общие сведения об объекте.</w:t>
      </w:r>
    </w:p>
    <w:p w14:paraId="37CB4B9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2. Основание для проведения обследования.</w:t>
      </w:r>
    </w:p>
    <w:p w14:paraId="0D1E95DA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3. Исходные данные.</w:t>
      </w:r>
    </w:p>
    <w:p w14:paraId="69678B0F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4. Описание конструктивных решений.</w:t>
      </w:r>
    </w:p>
    <w:p w14:paraId="444EA78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5. Описание обследованных помещений.</w:t>
      </w:r>
    </w:p>
    <w:p w14:paraId="187CA64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lastRenderedPageBreak/>
        <w:t>6. Результаты визуального обследования.</w:t>
      </w:r>
    </w:p>
    <w:p w14:paraId="0104B8C9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7. Результаты инструментального обследования.</w:t>
      </w:r>
    </w:p>
    <w:p w14:paraId="2D319E3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8. Фотофиксацию выявленных дефектов.</w:t>
      </w:r>
    </w:p>
    <w:p w14:paraId="638F310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9. Оценку технического состояния конструкций.</w:t>
      </w:r>
    </w:p>
    <w:p w14:paraId="07586306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10. Выводы о возможности дальнейшей эксплуатации.</w:t>
      </w:r>
    </w:p>
    <w:p w14:paraId="64DBA303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11. Рекомендации по капитальному ремонту.</w:t>
      </w:r>
    </w:p>
    <w:p w14:paraId="59098F0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12. Рекомендации по усилению конструкций — при необходимости.</w:t>
      </w:r>
    </w:p>
    <w:p w14:paraId="5EC07FF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13. Перечень необходимых ремонтных мероприятий.</w:t>
      </w:r>
    </w:p>
    <w:p w14:paraId="19FB109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14. Приложения с чертежами, фотографиями и результатами измерений.</w:t>
      </w:r>
    </w:p>
    <w:p w14:paraId="4FB71D42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8. Результаты работ</w:t>
      </w:r>
    </w:p>
    <w:p w14:paraId="3EEA489D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По окончании работ Заказчику предоставляются:</w:t>
      </w:r>
    </w:p>
    <w:p w14:paraId="3CF08E7F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технический отчет/заключение по результатам обследования;</w:t>
      </w:r>
    </w:p>
    <w:p w14:paraId="73976158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обмерные чертежи 3-го этажа;</w:t>
      </w:r>
    </w:p>
    <w:p w14:paraId="117E6A8D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фотофиксация выявленных дефектов;</w:t>
      </w:r>
    </w:p>
    <w:p w14:paraId="39CA672F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ведомость дефектов;</w:t>
      </w:r>
    </w:p>
    <w:p w14:paraId="24E5464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дефектный акт;</w:t>
      </w:r>
    </w:p>
    <w:p w14:paraId="0AC4C65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ведомость объемов ремонтных работ;</w:t>
      </w:r>
    </w:p>
    <w:p w14:paraId="39FAB1B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результаты инструментальных обследований и испытаний — при выполнении;</w:t>
      </w:r>
    </w:p>
    <w:p w14:paraId="61803103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результаты инженерных изысканий — в предусмотренном объеме;</w:t>
      </w:r>
    </w:p>
    <w:p w14:paraId="0DE52C2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рекомендации для дальнейшей разработки проектно-сметной документации.</w:t>
      </w:r>
    </w:p>
    <w:p w14:paraId="2BDB11B5" w14:textId="77777777" w:rsid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9. Требования к выполнению работ</w:t>
      </w:r>
    </w:p>
    <w:p w14:paraId="0E43222D" w14:textId="77777777" w:rsidR="006F25B0" w:rsidRPr="00386A00" w:rsidRDefault="006F25B0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Исполнитель должен иметь действующий офис в городе Астана.</w:t>
      </w:r>
    </w:p>
    <w:p w14:paraId="4082CE8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Работы должны выполняться квалифицированными специалистами с соблюдением действующих нормативных требований Республики Казахстан в области технического обследования зданий и сооружений, инженерных изысканий, проектирования и капитального ремонта.</w:t>
      </w:r>
    </w:p>
    <w:p w14:paraId="7539AAAA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При выявлении аварийных, предаварийных или потенциально опасных участков Исполнитель обязан отразить их в техническом заключении и предоставить соответствующие рекомендации.</w:t>
      </w:r>
    </w:p>
    <w:p w14:paraId="4055409B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10. Исходные данные, предоставляемые Заказчиком</w:t>
      </w:r>
    </w:p>
    <w:p w14:paraId="219C5619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Заказчик предоставляет, при наличии:</w:t>
      </w:r>
    </w:p>
    <w:p w14:paraId="059FC41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правоустанавливающие документы на объект;</w:t>
      </w:r>
    </w:p>
    <w:p w14:paraId="5D336DD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имеющуюся проектную документацию;</w:t>
      </w:r>
    </w:p>
    <w:p w14:paraId="190AB59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исполнительную документацию;</w:t>
      </w:r>
    </w:p>
    <w:p w14:paraId="4AE62B51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технический паспорт;</w:t>
      </w:r>
    </w:p>
    <w:p w14:paraId="7B188FC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предыдущие заключения технического обследования;</w:t>
      </w:r>
    </w:p>
    <w:p w14:paraId="784FA3F8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результаты инженерных изысканий;</w:t>
      </w:r>
    </w:p>
    <w:p w14:paraId="22525E9A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сведения о ранее выполненных ремонтах и реконструкциях;</w:t>
      </w:r>
    </w:p>
    <w:p w14:paraId="4D03F703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поэтажные планы;</w:t>
      </w:r>
    </w:p>
    <w:p w14:paraId="2C28095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информацию о существующих инженерных сетях;</w:t>
      </w:r>
    </w:p>
    <w:p w14:paraId="16FBA4A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техническое задание на капитальный ремонт;</w:t>
      </w:r>
    </w:p>
    <w:p w14:paraId="4EE958AA" w14:textId="77777777" w:rsid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доступ к обследуемым помещениям и конструкциям.</w:t>
      </w:r>
    </w:p>
    <w:p w14:paraId="05F4CF3B" w14:textId="0B960FBC" w:rsidR="00EB592C" w:rsidRPr="00386A00" w:rsidRDefault="00EB592C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 xml:space="preserve">- производит вскрытие участков при необходимости </w:t>
      </w:r>
    </w:p>
    <w:p w14:paraId="68FB4719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11. Срок выполнения</w:t>
      </w:r>
    </w:p>
    <w:p w14:paraId="0AE3860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Срок выполнения работ определяется договором и устанавливается с учетом фактической площади 3-го этажа, конструктивной сложности здания, объема инструментальных обследований и необходимости проведения инженерных изысканий.</w:t>
      </w:r>
    </w:p>
    <w:p w14:paraId="55990B90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12. Приемка работ</w:t>
      </w:r>
    </w:p>
    <w:p w14:paraId="6B5D716C" w14:textId="77777777" w:rsidR="00B8285F" w:rsidRPr="00E23E10" w:rsidRDefault="00386A00" w:rsidP="00E23E1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Работы считаются выполненными после передачи Заказчику полного комплекта результатов, предусмотренного настоящей технической спецификацией, и устранения замечаний Заказчика в пределах согласованного объема работ.</w:t>
      </w:r>
    </w:p>
    <w:p w14:paraId="7AD51B77" w14:textId="5BF153E9" w:rsidR="00E447A4" w:rsidRDefault="00D11D2C" w:rsidP="00E447A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722A8" w:rsidRPr="00D11D2C">
        <w:rPr>
          <w:rFonts w:ascii="Times New Roman" w:hAnsi="Times New Roman" w:cs="Times New Roman"/>
          <w:b/>
          <w:sz w:val="24"/>
          <w:szCs w:val="24"/>
        </w:rPr>
        <w:t>.</w:t>
      </w:r>
      <w:r w:rsidR="00F722A8" w:rsidRPr="00D11D2C">
        <w:rPr>
          <w:rFonts w:ascii="Times New Roman" w:hAnsi="Times New Roman" w:cs="Times New Roman"/>
          <w:sz w:val="24"/>
          <w:szCs w:val="24"/>
        </w:rPr>
        <w:t xml:space="preserve"> </w:t>
      </w:r>
      <w:r w:rsidR="00817CA7" w:rsidRPr="00D11D2C">
        <w:rPr>
          <w:rFonts w:ascii="Times New Roman" w:hAnsi="Times New Roman" w:cs="Times New Roman"/>
          <w:b/>
          <w:sz w:val="24"/>
          <w:szCs w:val="24"/>
        </w:rPr>
        <w:t>Срок оказания услуг</w:t>
      </w:r>
      <w:r w:rsidR="00F722A8" w:rsidRPr="00D11D2C">
        <w:rPr>
          <w:rFonts w:ascii="Times New Roman" w:hAnsi="Times New Roman" w:cs="Times New Roman"/>
          <w:sz w:val="24"/>
          <w:szCs w:val="24"/>
        </w:rPr>
        <w:t>:</w:t>
      </w:r>
      <w:r w:rsidR="003756E6" w:rsidRPr="00D11D2C">
        <w:rPr>
          <w:rFonts w:ascii="Times New Roman" w:hAnsi="Times New Roman" w:cs="Times New Roman"/>
          <w:sz w:val="24"/>
          <w:szCs w:val="24"/>
        </w:rPr>
        <w:t xml:space="preserve"> с даты подписания договора до</w:t>
      </w:r>
      <w:r w:rsidR="00F722A8" w:rsidRPr="00D11D2C">
        <w:rPr>
          <w:rFonts w:ascii="Times New Roman" w:hAnsi="Times New Roman" w:cs="Times New Roman"/>
          <w:sz w:val="24"/>
          <w:szCs w:val="24"/>
        </w:rPr>
        <w:t xml:space="preserve"> </w:t>
      </w:r>
      <w:r w:rsidR="00301177">
        <w:rPr>
          <w:rFonts w:ascii="Times New Roman" w:hAnsi="Times New Roman" w:cs="Times New Roman"/>
          <w:sz w:val="24"/>
          <w:szCs w:val="24"/>
        </w:rPr>
        <w:t>2</w:t>
      </w:r>
      <w:r w:rsidR="00EB592C">
        <w:rPr>
          <w:rFonts w:ascii="Times New Roman" w:hAnsi="Times New Roman" w:cs="Times New Roman"/>
          <w:sz w:val="24"/>
          <w:szCs w:val="24"/>
        </w:rPr>
        <w:t>0</w:t>
      </w:r>
      <w:r w:rsidR="00AA274F" w:rsidRPr="00D11D2C">
        <w:rPr>
          <w:rFonts w:ascii="Times New Roman" w:hAnsi="Times New Roman" w:cs="Times New Roman"/>
          <w:sz w:val="24"/>
          <w:szCs w:val="24"/>
        </w:rPr>
        <w:t xml:space="preserve"> рабочих дней.  </w:t>
      </w:r>
    </w:p>
    <w:p w14:paraId="542CF72C" w14:textId="5C13318B" w:rsidR="00AF1EA5" w:rsidRDefault="00AF1EA5" w:rsidP="00E447A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F5E84B5" w14:textId="77777777" w:rsidR="00AF1EA5" w:rsidRPr="00AF1EA5" w:rsidRDefault="00AF1EA5" w:rsidP="00AF1EA5">
      <w:pPr>
        <w:pStyle w:val="a3"/>
        <w:ind w:left="1440" w:firstLine="72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AF1EA5">
        <w:rPr>
          <w:rFonts w:ascii="Times New Roman" w:hAnsi="Times New Roman" w:cs="Times New Roman"/>
          <w:b/>
          <w:sz w:val="28"/>
          <w:szCs w:val="24"/>
        </w:rPr>
        <w:t>Техникалық сипаттама</w:t>
      </w:r>
    </w:p>
    <w:p w14:paraId="4815FCF4" w14:textId="7C2A3D0F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 xml:space="preserve">3-қабат бөлігінде қолданыстағы ғимаратты күрделі жөндеуге арналған ақаулы актімен және жобалау-іздестіру жұмыстарымен техникалық тексеру жөніндегі </w:t>
      </w:r>
      <w:r w:rsidR="00881441">
        <w:rPr>
          <w:rFonts w:ascii="Times New Roman" w:hAnsi="Times New Roman" w:cs="Times New Roman"/>
          <w:sz w:val="24"/>
          <w:szCs w:val="24"/>
        </w:rPr>
        <w:t>жумыс.</w:t>
      </w:r>
      <w:bookmarkStart w:id="0" w:name="_GoBack"/>
      <w:bookmarkEnd w:id="0"/>
      <w:r w:rsidRPr="00AF1EA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E95F762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 xml:space="preserve">1. Тапсырыс берушінің атауы: Қазақстандық мемлекеттік-жекешелік әріптестік орталығы АҚ </w:t>
      </w:r>
    </w:p>
    <w:p w14:paraId="2A401CCE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2. Тапсырыс берушінің мекенжайы: Қазақстан, Астана қаласы, Есіл ауданы, Темірқазық көшесі 65, пошта индексі 010000</w:t>
      </w:r>
    </w:p>
    <w:p w14:paraId="789DD922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 xml:space="preserve">3. Объектінің атауы: 3-қабат бөлігінде қолданыстағы ғимаратты күрделі жөндеу үшін ақаулы актімен және жобалау-іздестіру жұмыстарымен техникалық тексеру. </w:t>
      </w:r>
    </w:p>
    <w:p w14:paraId="5A9FE66F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4. Нысанның мекенжайы: Астана қаласы, Есіл ауданы, Темірқазық көшесі 65.</w:t>
      </w:r>
    </w:p>
    <w:p w14:paraId="43581E8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5. Жұмысқа қойылатын талаптар:</w:t>
      </w:r>
    </w:p>
    <w:p w14:paraId="26989BC1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 Жұмыстардың құрамы мен мазмұны</w:t>
      </w:r>
    </w:p>
    <w:p w14:paraId="479C0C1C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1.1. Дайындық жұмыстары</w:t>
      </w:r>
    </w:p>
    <w:p w14:paraId="48897593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Орындаушы орындайды:</w:t>
      </w:r>
    </w:p>
    <w:p w14:paraId="5C70555A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Тапсырыс беруші ұсынған бастапқы Құжаттаманы талдау;</w:t>
      </w:r>
    </w:p>
    <w:p w14:paraId="5C874C70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бұрын орындалған техникалық тексерулер мен қорытындыларды зерделеу;</w:t>
      </w:r>
    </w:p>
    <w:p w14:paraId="4D8C505C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зерттеу көлемі мен бағдарламасын анықтау;</w:t>
      </w:r>
    </w:p>
    <w:p w14:paraId="1AF3B3F0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Тапсырыс берушімен тексерілетін Үй-жайлар мен конструкцияларға қол жеткізуді келісу.</w:t>
      </w:r>
    </w:p>
    <w:p w14:paraId="124AC1DA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1.2. Көрнекі техникалық тексеру</w:t>
      </w:r>
    </w:p>
    <w:p w14:paraId="58FB7C7E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Жағдайды визуалды бағалаумен 3-ші қабатқа зерттеу жүргізу:</w:t>
      </w:r>
    </w:p>
    <w:p w14:paraId="42E3E5BC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жүк көтергіш қабырғалар;</w:t>
      </w:r>
    </w:p>
    <w:p w14:paraId="3BF12FB8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бағандар;</w:t>
      </w:r>
    </w:p>
    <w:p w14:paraId="2EC07831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арқалықтар мен ригельдер;</w:t>
      </w:r>
    </w:p>
    <w:p w14:paraId="28CFBB2E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еден плиталары;</w:t>
      </w:r>
    </w:p>
    <w:p w14:paraId="444CA336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баспалдақ құрылымдары;</w:t>
      </w:r>
    </w:p>
    <w:p w14:paraId="4B1E1DBE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бөлімдер;</w:t>
      </w:r>
    </w:p>
    <w:p w14:paraId="5D67D4A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еден;</w:t>
      </w:r>
    </w:p>
    <w:p w14:paraId="73568B5F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төбелер;</w:t>
      </w:r>
    </w:p>
    <w:p w14:paraId="5A2DA0E3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терезе және есік толтыру;</w:t>
      </w:r>
    </w:p>
    <w:p w14:paraId="23821B87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құрылымдардың іргелес жерлері;</w:t>
      </w:r>
    </w:p>
    <w:p w14:paraId="5166D592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жарықтар, деформациялар, ылғалдандыру және бұзылу аймақтары;</w:t>
      </w:r>
    </w:p>
    <w:p w14:paraId="711C1F79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Барлық анықталған ақаулар Үй-жайлар мен құрылымдарға байланған фотофиксацияға жатады.</w:t>
      </w:r>
    </w:p>
    <w:p w14:paraId="5EF05233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1.3. Аспаптық тексеру</w:t>
      </w:r>
    </w:p>
    <w:p w14:paraId="448E6870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Қажет болған жағдайда құрылыс конструкцияларын аспаптық тексеруді, соның ішінде:</w:t>
      </w:r>
    </w:p>
    <w:p w14:paraId="26495878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геометриялық өлшемдерді бақылау;</w:t>
      </w:r>
    </w:p>
    <w:p w14:paraId="66D3CDE1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құрылымдардың нақты қималарын анықтау;</w:t>
      </w:r>
    </w:p>
    <w:p w14:paraId="668E2C38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вертикалдылық пен деформацияны тексеру;</w:t>
      </w:r>
    </w:p>
    <w:p w14:paraId="7743475E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lastRenderedPageBreak/>
        <w:t>* бұзбайтын әдістермен материалдардың беріктік сипаттамаларын анықтау;</w:t>
      </w:r>
    </w:p>
    <w:p w14:paraId="6B15D7F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металл конструкцияларын коррозияға тексеру;</w:t>
      </w:r>
    </w:p>
    <w:p w14:paraId="400BBBAF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техникалық жағдайды анықтау үшін қажетті басқа өлшемдер мен сынақтар.</w:t>
      </w:r>
    </w:p>
    <w:p w14:paraId="1D2BFA06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Аспаптық тексерудің нақты көлемі визуалды тексеру нәтижелері бойынша және ғимараттың құрылымдық ерекшеліктерін ескере отырып анықталады.</w:t>
      </w:r>
    </w:p>
    <w:p w14:paraId="3B237CAA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1.4. Инженерлік жүйелерді зерттеу</w:t>
      </w:r>
    </w:p>
    <w:p w14:paraId="5B726058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Зерттелетін қабат шегінде қолданыстағы инженерлік жүйелердің жай-күйін визуалды бағалауды орындау:</w:t>
      </w:r>
    </w:p>
    <w:p w14:paraId="4DE700F6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электрмен жабдықтау және электр жабдықтары;</w:t>
      </w:r>
    </w:p>
    <w:p w14:paraId="321CB3E9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жарықтандыру;</w:t>
      </w:r>
    </w:p>
    <w:p w14:paraId="122EC39F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жылыту;</w:t>
      </w:r>
    </w:p>
    <w:p w14:paraId="2713534D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ішкі сумен жабдықтау;</w:t>
      </w:r>
    </w:p>
    <w:p w14:paraId="2B6F6EB7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кәріз;</w:t>
      </w:r>
    </w:p>
    <w:p w14:paraId="6CF72FB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желдету;</w:t>
      </w:r>
    </w:p>
    <w:p w14:paraId="61EEFD30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өрт автоматикасы және дабыл беру-болған жағдайда;</w:t>
      </w:r>
    </w:p>
    <w:p w14:paraId="2873F5C7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3-қабатта орналасқан басқа инженерлік жүйелер.</w:t>
      </w:r>
    </w:p>
    <w:p w14:paraId="03A896E2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Іздестіру жұмыстарының көлемі бастапқы деректер мен қолданыстағы құжаттаманы талдағаннан кейін нақтыланады.</w:t>
      </w:r>
    </w:p>
    <w:p w14:paraId="75B1096E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1.5. Ақаулы акт</w:t>
      </w:r>
    </w:p>
    <w:p w14:paraId="23C3BD0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Тексеру нәтижелері бойынша мыналарды қамтитын ақаулы актіні әзірлеу:</w:t>
      </w:r>
    </w:p>
    <w:p w14:paraId="2738210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Үй-жайлар мен конструкциялардың атауы;</w:t>
      </w:r>
    </w:p>
    <w:p w14:paraId="2F5878DE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анықталған ақаулардың сипаттамасы;</w:t>
      </w:r>
    </w:p>
    <w:p w14:paraId="70219644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зақымдану сипаты мен дәрежесі;</w:t>
      </w:r>
    </w:p>
    <w:p w14:paraId="538EA2B1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зақымдалған элементтердің көлемі;</w:t>
      </w:r>
    </w:p>
    <w:p w14:paraId="22044109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өлшем бірліктері;</w:t>
      </w:r>
    </w:p>
    <w:p w14:paraId="183FBCD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жөндеу іс-шараларының ұсынылатын түрі;</w:t>
      </w:r>
    </w:p>
    <w:p w14:paraId="603CD514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құрылымдарды қалпына келтіру, ауыстыру немесе нығайту қажеттілігі.</w:t>
      </w:r>
    </w:p>
    <w:p w14:paraId="18C750F6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Ақаулы акт Объектінің нақты жай-күйін және жүргізілген зерттеу нәтижелерін ескере отырып қалыптастырылуға тиіс.</w:t>
      </w:r>
    </w:p>
    <w:p w14:paraId="3179A80A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1.6. Жұмыс көлемінің ведомосы</w:t>
      </w:r>
    </w:p>
    <w:p w14:paraId="233043BA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Көрсетілген болжамды жөндеу жұмыстарының ведомосін әзірлеу:</w:t>
      </w:r>
    </w:p>
    <w:p w14:paraId="0DA303FA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жұмыс атаулары;</w:t>
      </w:r>
    </w:p>
    <w:p w14:paraId="41DC3349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орындау орындары;</w:t>
      </w:r>
    </w:p>
    <w:p w14:paraId="37A84A77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өлшем бірліктері;</w:t>
      </w:r>
    </w:p>
    <w:p w14:paraId="4E3D93FE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болжалды көлем;</w:t>
      </w:r>
    </w:p>
    <w:p w14:paraId="2B634C2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ескертпелер мен техникалық талаптар.</w:t>
      </w:r>
    </w:p>
    <w:p w14:paraId="1B6DDFBF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Ведомость бұдан әрі күрделі жөндеу құнын анықтау және сметалық құжаттаманы әзірлеу үшін пайдаланылуы тиіс.</w:t>
      </w:r>
    </w:p>
    <w:p w14:paraId="612D58DC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1.7. Техникалық қорытынды</w:t>
      </w:r>
    </w:p>
    <w:p w14:paraId="23B6CBC9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Зерттеу нәтижелері бойынша мыналарды қамтитын техникалық қорытынды дайындау:</w:t>
      </w:r>
    </w:p>
    <w:p w14:paraId="36B4AC05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 Объект туралы жалпы мәліметтер.</w:t>
      </w:r>
    </w:p>
    <w:p w14:paraId="4C381907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2. Тексеру жүргізу үшін негіз.</w:t>
      </w:r>
    </w:p>
    <w:p w14:paraId="1F24F9E3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3. Бастапқы деректер.</w:t>
      </w:r>
    </w:p>
    <w:p w14:paraId="689332DC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4. Сындарлы шешімдердің сипаттамасы.</w:t>
      </w:r>
    </w:p>
    <w:p w14:paraId="72130101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5. Зерттелген үй-жайлардың сипаттамасы.</w:t>
      </w:r>
    </w:p>
    <w:p w14:paraId="5E1A7075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6. Визуалды тексеру нәтижелері.</w:t>
      </w:r>
    </w:p>
    <w:p w14:paraId="37592454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7. Аспаптық тексеру нәтижелері.</w:t>
      </w:r>
    </w:p>
    <w:p w14:paraId="71D36C9A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8. Анықталған ақауларды фотофиксациялау.</w:t>
      </w:r>
    </w:p>
    <w:p w14:paraId="56FA31BA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9. Конструкциялардың техникалық жай-күйін бағалау.</w:t>
      </w:r>
    </w:p>
    <w:p w14:paraId="5752880F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lastRenderedPageBreak/>
        <w:t>10. Одан әрі пайдалану мүмкіндігі туралы қорытындылар.</w:t>
      </w:r>
    </w:p>
    <w:p w14:paraId="143A78F9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11. Күрделі жөндеу бойынша ұсыныстар.</w:t>
      </w:r>
    </w:p>
    <w:p w14:paraId="223FB3E9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12. Құрылымдарды күшейту бойынша ұсыныстар-қажет болған жағдайда.</w:t>
      </w:r>
    </w:p>
    <w:p w14:paraId="00E5C81E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13. Қажетті жөндеу шараларының тізімі.</w:t>
      </w:r>
    </w:p>
    <w:p w14:paraId="0A3ACB8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14. Сызбалары, фотосуреттері және өлшеу нәтижелері бар қолданбалар.</w:t>
      </w:r>
    </w:p>
    <w:p w14:paraId="0C9F4028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1.8. Жұмыс нәтижелері</w:t>
      </w:r>
    </w:p>
    <w:p w14:paraId="546D0766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Жұмыс аяқталғаннан кейін Тапсырыс берушіге:</w:t>
      </w:r>
    </w:p>
    <w:p w14:paraId="75C1B379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зерттеу нәтижелері бойынша техникалық есеп/қорытынды;</w:t>
      </w:r>
    </w:p>
    <w:p w14:paraId="230F2231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3-қабаттың өлшемдік сызбалары;</w:t>
      </w:r>
    </w:p>
    <w:p w14:paraId="169F87BF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анықталған ақауларды фотофиксациялау;</w:t>
      </w:r>
    </w:p>
    <w:p w14:paraId="01276AF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ақаулар тізімі;</w:t>
      </w:r>
    </w:p>
    <w:p w14:paraId="603FC253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ақаулы акт;</w:t>
      </w:r>
    </w:p>
    <w:p w14:paraId="090ECB44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жөндеу жұмыстары көлемінің ведомосы;</w:t>
      </w:r>
    </w:p>
    <w:p w14:paraId="179897DE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аспаптық тексерулер мен сынақтардың нәтижелері-орындау кезінде;</w:t>
      </w:r>
    </w:p>
    <w:p w14:paraId="5406E0E9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инженерлік іздестіру нәтижелері-көзделген көлемде;</w:t>
      </w:r>
    </w:p>
    <w:p w14:paraId="26EF2C81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жобалау-сметалық құжаттаманы одан әрі әзірлеуге арналған ұсынымдар.</w:t>
      </w:r>
    </w:p>
    <w:p w14:paraId="408B0CE2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1.9. Жұмыстарды орындауға қойылатын талаптар</w:t>
      </w:r>
    </w:p>
    <w:p w14:paraId="317A0089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Орындаушының Астана қаласында жұмыс істейтін кеңсесі болуы тиіс.</w:t>
      </w:r>
    </w:p>
    <w:p w14:paraId="307357B8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Жұмыстарды білікті мамандар Қазақстан Республикасының ғимараттар мен құрылыстарды техникалық тексеру, инженерлік ізденістер, жобалау және күрделі жөндеу саласындағы қолданыстағы нормативтік талаптарын сақтай отырып орындауы тиіс.</w:t>
      </w:r>
    </w:p>
    <w:p w14:paraId="53F9006A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Авариялық, аварияға дейінгі немесе ықтимал қауіпті учаскелер анықталған кезде Орындаушы оларды техникалық қорытындыда көрсетуге және тиісті ұсынымдар беруге міндетті.</w:t>
      </w:r>
    </w:p>
    <w:p w14:paraId="1291C2C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1.10. Тапсырыс беруші ұсынатын бастапқы деректер</w:t>
      </w:r>
    </w:p>
    <w:p w14:paraId="7CEAA8E1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Тапсырыс беруші бар болған жағдайда ұсынады:</w:t>
      </w:r>
    </w:p>
    <w:p w14:paraId="515DB659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объектіге құқық белгілейтін құжаттар;</w:t>
      </w:r>
    </w:p>
    <w:p w14:paraId="132962D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қолда бар жобалық құжаттама;</w:t>
      </w:r>
    </w:p>
    <w:p w14:paraId="35C21BF7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атқарушылық құжаттама;</w:t>
      </w:r>
    </w:p>
    <w:p w14:paraId="72B7933E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техникалық паспорт;</w:t>
      </w:r>
    </w:p>
    <w:p w14:paraId="07989A6D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техникалық тексерудің алдыңғы қорытындылары;</w:t>
      </w:r>
    </w:p>
    <w:p w14:paraId="04690677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инженерлік ізденістердің нәтижелері;</w:t>
      </w:r>
    </w:p>
    <w:p w14:paraId="4C29C5E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бұрын орындалған жөндеулер мен реконструкциялар туралы мәліметтер;</w:t>
      </w:r>
    </w:p>
    <w:p w14:paraId="799A952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еден жоспарлары;</w:t>
      </w:r>
    </w:p>
    <w:p w14:paraId="3A5999CB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қолданыстағы инженерлік желілер туралы ақпарат;</w:t>
      </w:r>
    </w:p>
    <w:p w14:paraId="1A6DCE4D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күрделі жөндеуге арналған техникалық тапсырма;</w:t>
      </w:r>
    </w:p>
    <w:p w14:paraId="01901361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* тексерілетін Үй-жайлар мен конструкцияларға қол жеткізу.</w:t>
      </w:r>
    </w:p>
    <w:p w14:paraId="0F441495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 xml:space="preserve">- қажет болған жағдайда учаскелерді ашады </w:t>
      </w:r>
    </w:p>
    <w:p w14:paraId="41D64F47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1.11. Орындау мерзімі</w:t>
      </w:r>
    </w:p>
    <w:p w14:paraId="55AC3025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Жұмыстарды орындау мерзімі шартта айқындалады және 3-қабаттың нақты ауданы, ғимараттың конструктивтік күрделілігі, аспаптық зерттеп-қарау көлемі және инженерлік іздестіру жүргізу қажеттілігі ескеріле отырып белгіленеді.</w:t>
      </w:r>
    </w:p>
    <w:p w14:paraId="49BFD967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1.12. Жұмыстарды қабылдау</w:t>
      </w:r>
    </w:p>
    <w:p w14:paraId="600415B7" w14:textId="77777777" w:rsidR="00AF1EA5" w:rsidRPr="00AF1EA5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Жұмыстар Тапсырыс берушіге осы техникалық ерекшелікте көзделген нәтижелердің толық жиынтығын бергеннен және келісілген жұмыс көлемі шегінде Тапсырыс берушінің ескертулері жойылғаннан кейін орындалды деп есептеледі.</w:t>
      </w:r>
    </w:p>
    <w:p w14:paraId="6760842D" w14:textId="17C1EA65" w:rsidR="00AF1EA5" w:rsidRPr="00D11D2C" w:rsidRDefault="00AF1EA5" w:rsidP="00AF1E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EA5">
        <w:rPr>
          <w:rFonts w:ascii="Times New Roman" w:hAnsi="Times New Roman" w:cs="Times New Roman"/>
          <w:sz w:val="24"/>
          <w:szCs w:val="24"/>
        </w:rPr>
        <w:t>6. Қызмет көрсету мерзімі: шартқа қол қойылған күннен бастап 20 жұмыс күніне дейін.</w:t>
      </w:r>
    </w:p>
    <w:p w14:paraId="4B77112C" w14:textId="77777777" w:rsidR="00116806" w:rsidRPr="00D11D2C" w:rsidRDefault="00116806" w:rsidP="00E447A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116806" w:rsidRPr="00D11D2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A7D30" w14:textId="77777777" w:rsidR="001F14BC" w:rsidRDefault="001F14BC" w:rsidP="00116806">
      <w:pPr>
        <w:spacing w:after="0" w:line="240" w:lineRule="auto"/>
      </w:pPr>
      <w:r>
        <w:separator/>
      </w:r>
    </w:p>
  </w:endnote>
  <w:endnote w:type="continuationSeparator" w:id="0">
    <w:p w14:paraId="1D34FEF9" w14:textId="77777777" w:rsidR="001F14BC" w:rsidRDefault="001F14BC" w:rsidP="0011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62B750" w14:textId="77777777" w:rsidR="001F14BC" w:rsidRDefault="001F14BC" w:rsidP="00116806">
      <w:pPr>
        <w:spacing w:after="0" w:line="240" w:lineRule="auto"/>
      </w:pPr>
      <w:r>
        <w:separator/>
      </w:r>
    </w:p>
  </w:footnote>
  <w:footnote w:type="continuationSeparator" w:id="0">
    <w:p w14:paraId="4198BC76" w14:textId="77777777" w:rsidR="001F14BC" w:rsidRDefault="001F14BC" w:rsidP="0011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712CE"/>
    <w:multiLevelType w:val="hybridMultilevel"/>
    <w:tmpl w:val="2DB28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2523D7"/>
    <w:multiLevelType w:val="hybridMultilevel"/>
    <w:tmpl w:val="1E565110"/>
    <w:lvl w:ilvl="0" w:tplc="8646B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50A"/>
    <w:rsid w:val="00005FD0"/>
    <w:rsid w:val="00056FE4"/>
    <w:rsid w:val="00116806"/>
    <w:rsid w:val="00147296"/>
    <w:rsid w:val="00157EEE"/>
    <w:rsid w:val="00184D10"/>
    <w:rsid w:val="001E2C05"/>
    <w:rsid w:val="001E4145"/>
    <w:rsid w:val="001F14BC"/>
    <w:rsid w:val="0020177C"/>
    <w:rsid w:val="002819D1"/>
    <w:rsid w:val="002B0F46"/>
    <w:rsid w:val="002B7F07"/>
    <w:rsid w:val="00301177"/>
    <w:rsid w:val="003756E6"/>
    <w:rsid w:val="00386A00"/>
    <w:rsid w:val="00456808"/>
    <w:rsid w:val="00467810"/>
    <w:rsid w:val="004A6891"/>
    <w:rsid w:val="004C0963"/>
    <w:rsid w:val="00510446"/>
    <w:rsid w:val="0052011B"/>
    <w:rsid w:val="005B4636"/>
    <w:rsid w:val="005C09B4"/>
    <w:rsid w:val="005D41EF"/>
    <w:rsid w:val="005F3AD8"/>
    <w:rsid w:val="006F25B0"/>
    <w:rsid w:val="006F4641"/>
    <w:rsid w:val="00720A26"/>
    <w:rsid w:val="00766FF0"/>
    <w:rsid w:val="007A550A"/>
    <w:rsid w:val="00817CA7"/>
    <w:rsid w:val="00881441"/>
    <w:rsid w:val="008D5F4B"/>
    <w:rsid w:val="008F7D7B"/>
    <w:rsid w:val="0095520D"/>
    <w:rsid w:val="009C62E3"/>
    <w:rsid w:val="009D7703"/>
    <w:rsid w:val="00A240A6"/>
    <w:rsid w:val="00A47978"/>
    <w:rsid w:val="00AA274F"/>
    <w:rsid w:val="00AB0C3B"/>
    <w:rsid w:val="00AC1A0C"/>
    <w:rsid w:val="00AF1EA5"/>
    <w:rsid w:val="00B66857"/>
    <w:rsid w:val="00B8285F"/>
    <w:rsid w:val="00BF35DD"/>
    <w:rsid w:val="00C970A7"/>
    <w:rsid w:val="00CA3333"/>
    <w:rsid w:val="00CA4209"/>
    <w:rsid w:val="00CF08B6"/>
    <w:rsid w:val="00D11D2C"/>
    <w:rsid w:val="00D50410"/>
    <w:rsid w:val="00D74F4C"/>
    <w:rsid w:val="00DA4204"/>
    <w:rsid w:val="00DB316F"/>
    <w:rsid w:val="00DE33E8"/>
    <w:rsid w:val="00E03326"/>
    <w:rsid w:val="00E15EF5"/>
    <w:rsid w:val="00E23E10"/>
    <w:rsid w:val="00E43555"/>
    <w:rsid w:val="00E447A4"/>
    <w:rsid w:val="00EA1B1B"/>
    <w:rsid w:val="00EB565B"/>
    <w:rsid w:val="00EB592C"/>
    <w:rsid w:val="00F40DBC"/>
    <w:rsid w:val="00F47D4B"/>
    <w:rsid w:val="00F722A8"/>
    <w:rsid w:val="00FA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54282"/>
  <w15:docId w15:val="{AF62FF8F-2535-4F87-B896-A7142BADB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2A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22A8"/>
    <w:pPr>
      <w:spacing w:after="0" w:line="240" w:lineRule="auto"/>
    </w:pPr>
    <w:rPr>
      <w:lang w:val="ru-RU"/>
    </w:rPr>
  </w:style>
  <w:style w:type="character" w:styleId="a4">
    <w:name w:val="Emphasis"/>
    <w:basedOn w:val="a0"/>
    <w:uiPriority w:val="20"/>
    <w:qFormat/>
    <w:rsid w:val="00157EEE"/>
    <w:rPr>
      <w:i/>
      <w:iCs/>
    </w:rPr>
  </w:style>
  <w:style w:type="paragraph" w:styleId="a5">
    <w:name w:val="List Paragraph"/>
    <w:basedOn w:val="a"/>
    <w:uiPriority w:val="34"/>
    <w:qFormat/>
    <w:rsid w:val="00005FD0"/>
    <w:pPr>
      <w:spacing w:after="200" w:line="276" w:lineRule="auto"/>
      <w:ind w:left="720"/>
      <w:contextualSpacing/>
    </w:pPr>
  </w:style>
  <w:style w:type="paragraph" w:styleId="a6">
    <w:name w:val="Body Text"/>
    <w:basedOn w:val="a"/>
    <w:link w:val="a7"/>
    <w:uiPriority w:val="1"/>
    <w:qFormat/>
    <w:rsid w:val="003756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val="kk-KZ"/>
    </w:rPr>
  </w:style>
  <w:style w:type="character" w:customStyle="1" w:styleId="a7">
    <w:name w:val="Основной текст Знак"/>
    <w:basedOn w:val="a0"/>
    <w:link w:val="a6"/>
    <w:uiPriority w:val="1"/>
    <w:rsid w:val="003756E6"/>
    <w:rPr>
      <w:rFonts w:ascii="Times New Roman" w:eastAsia="Times New Roman" w:hAnsi="Times New Roman" w:cs="Times New Roman"/>
      <w:sz w:val="18"/>
      <w:szCs w:val="18"/>
      <w:lang w:val="kk-KZ"/>
    </w:rPr>
  </w:style>
  <w:style w:type="paragraph" w:styleId="a8">
    <w:name w:val="header"/>
    <w:basedOn w:val="a"/>
    <w:link w:val="a9"/>
    <w:uiPriority w:val="99"/>
    <w:unhideWhenUsed/>
    <w:rsid w:val="001168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16806"/>
    <w:rPr>
      <w:lang w:val="ru-RU"/>
    </w:rPr>
  </w:style>
  <w:style w:type="paragraph" w:styleId="aa">
    <w:name w:val="footer"/>
    <w:basedOn w:val="a"/>
    <w:link w:val="ab"/>
    <w:uiPriority w:val="99"/>
    <w:unhideWhenUsed/>
    <w:rsid w:val="001168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1680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7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1817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Ерлан Сейфуллин</cp:lastModifiedBy>
  <cp:revision>2</cp:revision>
  <cp:lastPrinted>2025-12-17T12:43:00Z</cp:lastPrinted>
  <dcterms:created xsi:type="dcterms:W3CDTF">2026-10-13T03:30:00Z</dcterms:created>
  <dcterms:modified xsi:type="dcterms:W3CDTF">2026-10-13T03:30:00Z</dcterms:modified>
</cp:coreProperties>
</file>