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D84E2" w14:textId="77777777" w:rsidR="00292C02" w:rsidRPr="00292C02" w:rsidRDefault="00292C02" w:rsidP="00292C0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Техникалық ерекшелік</w:t>
      </w:r>
    </w:p>
    <w:p w14:paraId="640FAD5D" w14:textId="77777777" w:rsidR="00292C02" w:rsidRP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>1. Жалпы ережелер</w:t>
      </w:r>
    </w:p>
    <w:p w14:paraId="487AABC4" w14:textId="2F2FEF2E" w:rsidR="00292C02" w:rsidRPr="006E3F15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 xml:space="preserve">• Атауы: </w:t>
      </w:r>
      <w:r w:rsidR="006E3F15">
        <w:rPr>
          <w:rFonts w:ascii="Times New Roman" w:eastAsia="Times New Roman" w:hAnsi="Times New Roman" w:cs="Times New Roman"/>
          <w:sz w:val="24"/>
          <w:szCs w:val="24"/>
          <w:lang w:val="kk-KZ"/>
        </w:rPr>
        <w:t>Әдеп жөніндегі уәкіл өз құзыреті шегінде мынандай функцияларды жүзеге асырады:</w:t>
      </w:r>
    </w:p>
    <w:p w14:paraId="251C5605" w14:textId="77777777" w:rsidR="00292C02" w:rsidRP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>• Мақсаты: Мәтіндік, графикалық және нормативтік ақпаратты орналастыру.</w:t>
      </w:r>
    </w:p>
    <w:p w14:paraId="4B1CD329" w14:textId="77777777" w:rsidR="00292C02" w:rsidRP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>• Саны: 1 дана.</w:t>
      </w:r>
    </w:p>
    <w:p w14:paraId="2BDDA177" w14:textId="77777777" w:rsidR="00292C02" w:rsidRP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>2, Негізгі техникалық параметрлер мен талаптар</w:t>
      </w:r>
    </w:p>
    <w:p w14:paraId="70881656" w14:textId="4FC6F739" w:rsidR="00292C02" w:rsidRP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>• Стендтің габариттік өлшемі: 1</w:t>
      </w:r>
      <w:r w:rsidR="006E3F15">
        <w:rPr>
          <w:rFonts w:ascii="Times New Roman" w:eastAsia="Times New Roman" w:hAnsi="Times New Roman" w:cs="Times New Roman"/>
          <w:sz w:val="24"/>
          <w:szCs w:val="24"/>
          <w:lang w:val="kk-KZ"/>
        </w:rPr>
        <w:t>00</w:t>
      </w: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 xml:space="preserve"> см (ені) × 85 см (биіктігі)</w:t>
      </w:r>
    </w:p>
    <w:p w14:paraId="2FCDE5B7" w14:textId="77777777" w:rsidR="00292C02" w:rsidRP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>• Негізі (бет панелі): Көбіктенетін ПВХ пластик (поливинилхлорид) немесе қалыңдығы кемінде 3-5 мм қатты пластик (ПВХ/Коматекс) (конструкцияның қаттылығын, майысуын және деформациясын қамтамасыз етеді).</w:t>
      </w:r>
    </w:p>
    <w:p w14:paraId="08F27CB8" w14:textId="77777777" w:rsid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>• Сурет/Фон: Ламинацияланған (механикалық зақымданудан және ылғалдан қорғау) немесе Oracal пленкаларымен аппликацияланған өздігінен жабысатын винил пленкасына (720-1440 н/д кем емес рұқсат етілген) толық түсті басып шығару. Дизайн Тапсырыс берушімен келісіледі.</w:t>
      </w:r>
    </w:p>
    <w:p w14:paraId="35798C25" w14:textId="34B5024C" w:rsidR="006E3F15" w:rsidRPr="006E3F15" w:rsidRDefault="006E3F15" w:rsidP="00292C02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6E3F15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Мәтін тек қазақ тілінде жазылады</w:t>
      </w:r>
    </w:p>
    <w:p w14:paraId="59A74D26" w14:textId="77777777" w:rsidR="00292C02" w:rsidRP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>• Қалталар:</w:t>
      </w:r>
    </w:p>
    <w:p w14:paraId="02478E63" w14:textId="73621AD5" w:rsidR="00292C02" w:rsidRP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 xml:space="preserve">o </w:t>
      </w:r>
      <w:r w:rsidR="006E3F15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Қалталар саны мен көлемі және орналастыру дизайны </w:t>
      </w:r>
      <w:r w:rsidR="006E3F15" w:rsidRPr="00292C02">
        <w:rPr>
          <w:rFonts w:ascii="Times New Roman" w:eastAsia="Times New Roman" w:hAnsi="Times New Roman" w:cs="Times New Roman"/>
          <w:sz w:val="24"/>
          <w:szCs w:val="24"/>
          <w:lang/>
        </w:rPr>
        <w:t>Тапсырыс берушімен келісіледі.</w:t>
      </w:r>
      <w:r w:rsidR="006E3F15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 xml:space="preserve"> (таңдауға/қажеттілігіне қарай).</w:t>
      </w:r>
    </w:p>
    <w:p w14:paraId="1CC64937" w14:textId="77777777" w:rsidR="00292C02" w:rsidRP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>o Қалталар материалы: соққыға төзімді мөлдір ПЭТ (полиэтилентерефталат) немесе қалыңдығы 0,5-1,0 мм мөлдір жұқа ПВХ.</w:t>
      </w:r>
    </w:p>
    <w:p w14:paraId="0355D2AD" w14:textId="77777777" w:rsidR="00292C02" w:rsidRP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>• Қабырғаға бекіту жүйесі: Тік бетте сенімді бекіту үшін стендтің сыртқы жағынан жасырын ілмекті аспалардың («құлақша») болуы.</w:t>
      </w:r>
    </w:p>
    <w:p w14:paraId="0E7FE408" w14:textId="77777777" w:rsidR="00292C02" w:rsidRP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>3, Сапаға, орауға және кепілдікке қойылатын талаптар</w:t>
      </w:r>
    </w:p>
    <w:p w14:paraId="5B5BCEB0" w14:textId="77777777" w:rsidR="00292C02" w:rsidRP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>• Материалдардың сапасы: Барлық материалдар (ПВХ, пленка, ПЭТ) қауіпсіз, уытты емес, қатты иіссіз, жабық әкімшілік немесе оқу үй-жайларында пайдалануға рұқсат етілген болуы тиіс.</w:t>
      </w:r>
    </w:p>
    <w:p w14:paraId="6C151039" w14:textId="77777777" w:rsidR="00292C02" w:rsidRP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>• Қаптама: Дайын өнім тасымалдау кезінде сызаттардың, сынулардың және бұрыштардың зақымдануын болдырмайтын қорғаныш пленкаға және гофрокартонға (немесе көпіршікті пленкаға) оралуы тиіс.</w:t>
      </w:r>
    </w:p>
    <w:p w14:paraId="4FB8E3C7" w14:textId="77777777" w:rsidR="00292C02" w:rsidRP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92C02">
        <w:rPr>
          <w:rFonts w:ascii="Times New Roman" w:eastAsia="Times New Roman" w:hAnsi="Times New Roman" w:cs="Times New Roman"/>
          <w:sz w:val="24"/>
          <w:szCs w:val="24"/>
          <w:lang/>
        </w:rPr>
        <w:t>• Кепілдік мерзімі: қабылдау-тапсыру актісіне қол қойылған сәттен бастап 12 ай (конструкцияның бүтіндігін сақтауға, пленка мен қалтаның бөлінбеуі).</w:t>
      </w:r>
    </w:p>
    <w:p w14:paraId="4279FF42" w14:textId="77777777" w:rsid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</w:p>
    <w:p w14:paraId="56C28103" w14:textId="77777777" w:rsid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</w:p>
    <w:p w14:paraId="5E55ABBC" w14:textId="77777777" w:rsid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</w:p>
    <w:p w14:paraId="79F44C9E" w14:textId="77777777" w:rsidR="00292C02" w:rsidRDefault="00292C02" w:rsidP="00292C02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</w:p>
    <w:p w14:paraId="0E1F2B05" w14:textId="77777777" w:rsidR="006E3F15" w:rsidRDefault="006E3F15" w:rsidP="00292C0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14:paraId="1A534F4B" w14:textId="77777777" w:rsidR="006E3F15" w:rsidRDefault="006E3F15" w:rsidP="00292C0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14:paraId="2180FBFD" w14:textId="77777777" w:rsidR="006E3F15" w:rsidRDefault="006E3F15" w:rsidP="00292C0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14:paraId="4F54C1A0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19EBE32C" w14:textId="78E06BC5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                                                 </w:t>
      </w:r>
      <w:r w:rsidRPr="006E3F15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Технические характеристики</w:t>
      </w:r>
    </w:p>
    <w:p w14:paraId="0976C2EA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1. Общие положения</w:t>
      </w:r>
    </w:p>
    <w:p w14:paraId="2C2039C4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• Наименование: Уполномоченный по этике в пределах своей компетенции осуществляет следующие функции:</w:t>
      </w:r>
    </w:p>
    <w:p w14:paraId="6B54D4DD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• Цель: Размещение текстовой, графической и нормативной информации.</w:t>
      </w:r>
    </w:p>
    <w:p w14:paraId="3077191F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• Количество: 1 шт.</w:t>
      </w:r>
    </w:p>
    <w:p w14:paraId="640B9765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2. Основные технические параметры и требования</w:t>
      </w:r>
    </w:p>
    <w:p w14:paraId="2BBBF56E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• Габаритные размеры стенда: 100 см (ширина) × 85 см (высота)</w:t>
      </w:r>
    </w:p>
    <w:p w14:paraId="64C33A7A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• Основание (лицевая панель): пенящийся ПВХ пластик (поливинилхлорид) или жесткий пластик толщиной не менее 3-5 мм (ПВХ/Коматекс) (обеспечивает жесткость, гибкость и деформацию конструкции).</w:t>
      </w:r>
    </w:p>
    <w:p w14:paraId="30A73908" w14:textId="77777777" w:rsid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• Рисунок/фон: полноцветная печать на самоклеящейся виниловой пленке (разрешена не менее 720-1440 dpi), ламинированной (защита от механических повреждений и влаги) или аппликированной пленкой Oracal. Дизайн согласовывается с Заказчиком.</w:t>
      </w:r>
    </w:p>
    <w:p w14:paraId="42B29498" w14:textId="2BD70D91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6E3F15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Текст излагается только на казахском языке</w:t>
      </w:r>
    </w:p>
    <w:p w14:paraId="1A43B22A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• Папки:</w:t>
      </w:r>
    </w:p>
    <w:p w14:paraId="3216A8F6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o Количество и размер папок и дизайн размещения согласовываются с Заказчиком. (по выбору/по мере необходимости).</w:t>
      </w:r>
    </w:p>
    <w:p w14:paraId="2A5CA595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o Материал карманов: ударопрочный прозрачный ПЭТ (полиэтилентерефталат) или прозрачный тонкий ПВХ толщиной 0,5-1,0 мм.</w:t>
      </w:r>
    </w:p>
    <w:p w14:paraId="3F491228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• Система крепления к стене: Наличие скрытых подвесок («ушек») с внешней стороны стенда для надежного крепления на вертикальной поверхности.</w:t>
      </w:r>
    </w:p>
    <w:p w14:paraId="714A57E1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3. Требование к качеству, упаковке и залогу</w:t>
      </w:r>
    </w:p>
    <w:p w14:paraId="4C1A3A4A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• Качество материалов: Все материалы (ПВХ, пленка, ПЭТ) должны быть безопасными, нетоксичными, без сильного запаха, разрешены к использованию в закрытых административных или учебных помещениях.</w:t>
      </w:r>
    </w:p>
    <w:p w14:paraId="253B03EC" w14:textId="77777777" w:rsidR="006E3F15" w:rsidRPr="006E3F15" w:rsidRDefault="006E3F15" w:rsidP="006E3F1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• Упаковка: Готовая продукция должна быть упакована в защитную пленку и гофрокартон (или пенопласт), предотвращающие повреждение трещин, трещин и углов при транспортировании.</w:t>
      </w:r>
    </w:p>
    <w:p w14:paraId="2EC7EF37" w14:textId="641242CF" w:rsidR="00000000" w:rsidRPr="006E3F15" w:rsidRDefault="006E3F15" w:rsidP="006E3F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3F15">
        <w:rPr>
          <w:rFonts w:ascii="Times New Roman" w:eastAsia="Times New Roman" w:hAnsi="Times New Roman" w:cs="Times New Roman"/>
          <w:sz w:val="24"/>
          <w:szCs w:val="24"/>
          <w:lang/>
        </w:rPr>
        <w:t>• Гарантийный срок: 12 месяцев с момента подписания акта приема-передачи (сохранение целостности конструкции, неделимость пленки и кармана).</w:t>
      </w:r>
    </w:p>
    <w:sectPr w:rsidR="00147550" w:rsidRPr="006E3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D4830"/>
    <w:multiLevelType w:val="multilevel"/>
    <w:tmpl w:val="57A85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0269D6"/>
    <w:multiLevelType w:val="multilevel"/>
    <w:tmpl w:val="0EF2C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A87A0E"/>
    <w:multiLevelType w:val="multilevel"/>
    <w:tmpl w:val="9FA4C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9561232">
    <w:abstractNumId w:val="1"/>
  </w:num>
  <w:num w:numId="2" w16cid:durableId="1391727840">
    <w:abstractNumId w:val="0"/>
  </w:num>
  <w:num w:numId="3" w16cid:durableId="2030138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77C"/>
    <w:rsid w:val="00292C02"/>
    <w:rsid w:val="0030377C"/>
    <w:rsid w:val="0053644F"/>
    <w:rsid w:val="006830D9"/>
    <w:rsid w:val="006E3F15"/>
    <w:rsid w:val="00A8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BBA0C"/>
  <w15:chartTrackingRefBased/>
  <w15:docId w15:val="{CE43685D-7EDE-4685-A123-A8618F7BB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1qcye">
    <w:name w:val="z1qcye"/>
    <w:basedOn w:val="a"/>
    <w:rsid w:val="00292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inqyif">
    <w:name w:val="inqyif"/>
    <w:basedOn w:val="a0"/>
    <w:rsid w:val="00292C02"/>
  </w:style>
  <w:style w:type="character" w:styleId="a3">
    <w:name w:val="Strong"/>
    <w:basedOn w:val="a0"/>
    <w:uiPriority w:val="22"/>
    <w:qFormat/>
    <w:rsid w:val="00292C02"/>
    <w:rPr>
      <w:b/>
      <w:bCs/>
    </w:rPr>
  </w:style>
  <w:style w:type="character" w:styleId="a4">
    <w:name w:val="Hyperlink"/>
    <w:basedOn w:val="a0"/>
    <w:uiPriority w:val="99"/>
    <w:semiHidden/>
    <w:unhideWhenUsed/>
    <w:rsid w:val="00292C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8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021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80472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53297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40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6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0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533</Words>
  <Characters>3040</Characters>
  <Application>Microsoft Office Word</Application>
  <DocSecurity>0</DocSecurity>
  <Lines>25</Lines>
  <Paragraphs>7</Paragraphs>
  <ScaleCrop>false</ScaleCrop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UserD</cp:lastModifiedBy>
  <cp:revision>3</cp:revision>
  <dcterms:created xsi:type="dcterms:W3CDTF">2026-09-24T07:10:00Z</dcterms:created>
  <dcterms:modified xsi:type="dcterms:W3CDTF">2026-09-24T10:18:00Z</dcterms:modified>
</cp:coreProperties>
</file>