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DCD" w:rsidRPr="00330915" w:rsidRDefault="006417E9" w:rsidP="00062DCD">
      <w:pPr>
        <w:jc w:val="center"/>
        <w:rPr>
          <w:b/>
          <w:sz w:val="20"/>
          <w:szCs w:val="20"/>
        </w:rPr>
      </w:pPr>
      <w:r w:rsidRPr="00330915">
        <w:rPr>
          <w:b/>
          <w:sz w:val="20"/>
          <w:szCs w:val="20"/>
          <w:lang w:val="kk-KZ"/>
        </w:rPr>
        <w:t>Жұмысты</w:t>
      </w:r>
      <w:r w:rsidR="00062DCD" w:rsidRPr="00330915">
        <w:rPr>
          <w:b/>
          <w:sz w:val="20"/>
          <w:szCs w:val="20"/>
        </w:rPr>
        <w:t xml:space="preserve"> (</w:t>
      </w:r>
      <w:r w:rsidR="009670A6" w:rsidRPr="00330915">
        <w:rPr>
          <w:sz w:val="20"/>
          <w:szCs w:val="20"/>
          <w:shd w:val="clear" w:color="auto" w:fill="FFFFFF"/>
        </w:rPr>
        <w:t>Секциялық қақпа панелін ауыстыру және іске қосу-жөндеу жұмы</w:t>
      </w:r>
      <w:r w:rsidR="00967AEC" w:rsidRPr="00330915">
        <w:rPr>
          <w:sz w:val="20"/>
          <w:szCs w:val="20"/>
          <w:shd w:val="clear" w:color="auto" w:fill="FFFFFF"/>
        </w:rPr>
        <w:t>старын орындау</w:t>
      </w:r>
      <w:r w:rsidR="00062DCD" w:rsidRPr="00330915">
        <w:rPr>
          <w:b/>
          <w:sz w:val="20"/>
          <w:szCs w:val="20"/>
        </w:rPr>
        <w:t>)</w:t>
      </w:r>
    </w:p>
    <w:p w:rsidR="00062DCD" w:rsidRPr="00330915" w:rsidRDefault="00062DCD" w:rsidP="00062DCD">
      <w:pPr>
        <w:tabs>
          <w:tab w:val="left" w:pos="0"/>
        </w:tabs>
        <w:jc w:val="center"/>
        <w:rPr>
          <w:b/>
          <w:sz w:val="20"/>
          <w:szCs w:val="20"/>
          <w:lang w:val="kk-KZ"/>
        </w:rPr>
      </w:pPr>
      <w:r w:rsidRPr="00330915">
        <w:rPr>
          <w:b/>
          <w:sz w:val="20"/>
          <w:szCs w:val="20"/>
          <w:lang w:val="kk-KZ"/>
        </w:rPr>
        <w:t xml:space="preserve">мемлекеттік сатып алу бойынша </w:t>
      </w:r>
    </w:p>
    <w:p w:rsidR="00062DCD" w:rsidRPr="00330915" w:rsidRDefault="00062DCD" w:rsidP="00062DCD">
      <w:pPr>
        <w:tabs>
          <w:tab w:val="left" w:pos="0"/>
        </w:tabs>
        <w:jc w:val="center"/>
        <w:rPr>
          <w:b/>
          <w:sz w:val="20"/>
          <w:szCs w:val="20"/>
          <w:lang w:val="kk-KZ"/>
        </w:rPr>
      </w:pPr>
      <w:r w:rsidRPr="00330915">
        <w:rPr>
          <w:b/>
          <w:sz w:val="20"/>
          <w:szCs w:val="20"/>
          <w:lang w:val="kk-KZ"/>
        </w:rPr>
        <w:t>ТЕХНИКАЛЫҚ ЕРЕКШЕЛІК</w:t>
      </w:r>
    </w:p>
    <w:p w:rsidR="00062DCD" w:rsidRPr="00330915" w:rsidRDefault="00062DCD" w:rsidP="00062DCD">
      <w:pPr>
        <w:jc w:val="center"/>
        <w:rPr>
          <w:b/>
          <w:sz w:val="20"/>
          <w:szCs w:val="20"/>
          <w:lang w:val="kk-KZ"/>
        </w:rPr>
      </w:pPr>
    </w:p>
    <w:tbl>
      <w:tblPr>
        <w:tblStyle w:val="a4"/>
        <w:tblW w:w="10349" w:type="dxa"/>
        <w:tblInd w:w="-743" w:type="dxa"/>
        <w:tblLayout w:type="fixed"/>
        <w:tblLook w:val="04A0" w:firstRow="1" w:lastRow="0" w:firstColumn="1" w:lastColumn="0" w:noHBand="0" w:noVBand="1"/>
      </w:tblPr>
      <w:tblGrid>
        <w:gridCol w:w="425"/>
        <w:gridCol w:w="3545"/>
        <w:gridCol w:w="6379"/>
      </w:tblGrid>
      <w:tr w:rsidR="00062DCD" w:rsidRPr="00330915" w:rsidTr="00321B0E">
        <w:tc>
          <w:tcPr>
            <w:tcW w:w="425" w:type="dxa"/>
          </w:tcPr>
          <w:p w:rsidR="00062DCD" w:rsidRPr="00330915" w:rsidRDefault="00062DCD" w:rsidP="00321B0E">
            <w:pPr>
              <w:rPr>
                <w:b/>
                <w:sz w:val="20"/>
                <w:szCs w:val="20"/>
              </w:rPr>
            </w:pPr>
            <w:r w:rsidRPr="00330915">
              <w:rPr>
                <w:b/>
                <w:sz w:val="20"/>
                <w:szCs w:val="20"/>
              </w:rPr>
              <w:t>№</w:t>
            </w:r>
          </w:p>
        </w:tc>
        <w:tc>
          <w:tcPr>
            <w:tcW w:w="3545" w:type="dxa"/>
          </w:tcPr>
          <w:p w:rsidR="00062DCD" w:rsidRPr="00330915" w:rsidRDefault="00062DCD" w:rsidP="00321B0E">
            <w:pPr>
              <w:jc w:val="center"/>
              <w:rPr>
                <w:b/>
                <w:sz w:val="20"/>
                <w:szCs w:val="20"/>
              </w:rPr>
            </w:pPr>
            <w:r w:rsidRPr="00330915">
              <w:rPr>
                <w:b/>
                <w:sz w:val="20"/>
                <w:szCs w:val="20"/>
              </w:rPr>
              <w:t>Бөлімі</w:t>
            </w:r>
          </w:p>
        </w:tc>
        <w:tc>
          <w:tcPr>
            <w:tcW w:w="6379" w:type="dxa"/>
          </w:tcPr>
          <w:p w:rsidR="00062DCD" w:rsidRPr="00330915" w:rsidRDefault="00062DCD" w:rsidP="00321B0E">
            <w:pPr>
              <w:jc w:val="center"/>
              <w:rPr>
                <w:b/>
                <w:sz w:val="20"/>
                <w:szCs w:val="20"/>
              </w:rPr>
            </w:pPr>
            <w:r w:rsidRPr="00330915">
              <w:rPr>
                <w:b/>
                <w:sz w:val="20"/>
                <w:szCs w:val="20"/>
              </w:rPr>
              <w:t>Талаптар</w:t>
            </w:r>
          </w:p>
        </w:tc>
      </w:tr>
      <w:tr w:rsidR="00062DCD" w:rsidRPr="00330915" w:rsidTr="00321B0E">
        <w:tc>
          <w:tcPr>
            <w:tcW w:w="425" w:type="dxa"/>
          </w:tcPr>
          <w:p w:rsidR="00062DCD" w:rsidRPr="00330915" w:rsidRDefault="00062DCD" w:rsidP="00321B0E">
            <w:pPr>
              <w:rPr>
                <w:sz w:val="20"/>
                <w:szCs w:val="20"/>
              </w:rPr>
            </w:pPr>
            <w:r w:rsidRPr="00330915">
              <w:rPr>
                <w:sz w:val="20"/>
                <w:szCs w:val="20"/>
              </w:rPr>
              <w:t>1</w:t>
            </w:r>
          </w:p>
        </w:tc>
        <w:tc>
          <w:tcPr>
            <w:tcW w:w="3545" w:type="dxa"/>
          </w:tcPr>
          <w:p w:rsidR="00062DCD" w:rsidRPr="00330915" w:rsidRDefault="006417E9" w:rsidP="00321B0E">
            <w:pPr>
              <w:jc w:val="left"/>
              <w:rPr>
                <w:b/>
                <w:sz w:val="20"/>
                <w:szCs w:val="20"/>
              </w:rPr>
            </w:pPr>
            <w:r w:rsidRPr="00330915">
              <w:rPr>
                <w:sz w:val="20"/>
                <w:szCs w:val="20"/>
                <w:lang w:val="kk-KZ"/>
              </w:rPr>
              <w:t>Жұмыстың</w:t>
            </w:r>
            <w:r w:rsidR="004745B1" w:rsidRPr="00330915">
              <w:rPr>
                <w:sz w:val="20"/>
                <w:szCs w:val="20"/>
                <w:lang w:val="kk-KZ"/>
              </w:rPr>
              <w:t xml:space="preserve"> </w:t>
            </w:r>
            <w:r w:rsidR="00062DCD" w:rsidRPr="00330915">
              <w:rPr>
                <w:sz w:val="20"/>
                <w:szCs w:val="20"/>
              </w:rPr>
              <w:t>атауы</w:t>
            </w:r>
          </w:p>
        </w:tc>
        <w:tc>
          <w:tcPr>
            <w:tcW w:w="6379" w:type="dxa"/>
          </w:tcPr>
          <w:p w:rsidR="00062DCD" w:rsidRPr="00330915" w:rsidRDefault="009670A6" w:rsidP="00321B0E">
            <w:pPr>
              <w:rPr>
                <w:b/>
                <w:sz w:val="20"/>
                <w:szCs w:val="20"/>
              </w:rPr>
            </w:pPr>
            <w:r w:rsidRPr="00330915">
              <w:rPr>
                <w:sz w:val="20"/>
                <w:szCs w:val="20"/>
                <w:shd w:val="clear" w:color="auto" w:fill="FFFFFF"/>
              </w:rPr>
              <w:t>Секциялық қақпа панелін ауыстыру және іске қосу-жөндеу жұмы</w:t>
            </w:r>
            <w:r w:rsidR="00967AEC" w:rsidRPr="00330915">
              <w:rPr>
                <w:sz w:val="20"/>
                <w:szCs w:val="20"/>
                <w:shd w:val="clear" w:color="auto" w:fill="FFFFFF"/>
              </w:rPr>
              <w:t>старын орындау</w:t>
            </w:r>
          </w:p>
        </w:tc>
      </w:tr>
      <w:tr w:rsidR="006417E9" w:rsidRPr="00330915" w:rsidTr="00321B0E">
        <w:tc>
          <w:tcPr>
            <w:tcW w:w="425" w:type="dxa"/>
          </w:tcPr>
          <w:p w:rsidR="006417E9" w:rsidRPr="00330915" w:rsidRDefault="006417E9" w:rsidP="00321B0E">
            <w:pPr>
              <w:rPr>
                <w:sz w:val="20"/>
                <w:szCs w:val="20"/>
              </w:rPr>
            </w:pPr>
            <w:r w:rsidRPr="00330915">
              <w:rPr>
                <w:sz w:val="20"/>
                <w:szCs w:val="20"/>
              </w:rPr>
              <w:t>2</w:t>
            </w:r>
          </w:p>
        </w:tc>
        <w:tc>
          <w:tcPr>
            <w:tcW w:w="3545" w:type="dxa"/>
          </w:tcPr>
          <w:p w:rsidR="006417E9" w:rsidRPr="00330915" w:rsidRDefault="006417E9" w:rsidP="00321B0E">
            <w:pPr>
              <w:rPr>
                <w:sz w:val="20"/>
                <w:szCs w:val="20"/>
              </w:rPr>
            </w:pPr>
            <w:r w:rsidRPr="00330915">
              <w:rPr>
                <w:sz w:val="20"/>
                <w:szCs w:val="20"/>
              </w:rPr>
              <w:t>Кепілдік</w:t>
            </w:r>
            <w:r w:rsidRPr="00330915">
              <w:rPr>
                <w:sz w:val="20"/>
                <w:szCs w:val="20"/>
                <w:lang w:val="kk-KZ"/>
              </w:rPr>
              <w:t xml:space="preserve"> </w:t>
            </w:r>
            <w:r w:rsidRPr="00330915">
              <w:rPr>
                <w:sz w:val="20"/>
                <w:szCs w:val="20"/>
              </w:rPr>
              <w:t>мерзімі(айлар)</w:t>
            </w:r>
          </w:p>
        </w:tc>
        <w:tc>
          <w:tcPr>
            <w:tcW w:w="6379" w:type="dxa"/>
          </w:tcPr>
          <w:p w:rsidR="006417E9" w:rsidRPr="00330915" w:rsidRDefault="006417E9" w:rsidP="003D2BA2">
            <w:pPr>
              <w:rPr>
                <w:sz w:val="20"/>
                <w:szCs w:val="20"/>
              </w:rPr>
            </w:pPr>
            <w:r w:rsidRPr="00330915">
              <w:rPr>
                <w:sz w:val="20"/>
                <w:szCs w:val="20"/>
                <w:lang w:val="kk-KZ"/>
              </w:rPr>
              <w:t>кемінде 12 ай болуы тиіс.</w:t>
            </w:r>
          </w:p>
        </w:tc>
      </w:tr>
      <w:tr w:rsidR="006417E9" w:rsidRPr="00330915" w:rsidTr="00321B0E">
        <w:tc>
          <w:tcPr>
            <w:tcW w:w="425" w:type="dxa"/>
          </w:tcPr>
          <w:p w:rsidR="006417E9" w:rsidRPr="00330915" w:rsidRDefault="006417E9" w:rsidP="00321B0E">
            <w:pPr>
              <w:rPr>
                <w:sz w:val="20"/>
                <w:szCs w:val="20"/>
              </w:rPr>
            </w:pPr>
            <w:r w:rsidRPr="00330915">
              <w:rPr>
                <w:sz w:val="20"/>
                <w:szCs w:val="20"/>
              </w:rPr>
              <w:t>3</w:t>
            </w:r>
          </w:p>
        </w:tc>
        <w:tc>
          <w:tcPr>
            <w:tcW w:w="3545" w:type="dxa"/>
          </w:tcPr>
          <w:p w:rsidR="006417E9" w:rsidRPr="00330915" w:rsidRDefault="00A71B1E" w:rsidP="00321B0E">
            <w:pPr>
              <w:rPr>
                <w:sz w:val="20"/>
                <w:szCs w:val="20"/>
              </w:rPr>
            </w:pPr>
            <w:r w:rsidRPr="00330915">
              <w:rPr>
                <w:bCs/>
                <w:sz w:val="20"/>
                <w:szCs w:val="20"/>
              </w:rPr>
              <w:t xml:space="preserve">Қажетті </w:t>
            </w:r>
            <w:r w:rsidR="006417E9" w:rsidRPr="00330915">
              <w:rPr>
                <w:bCs/>
                <w:sz w:val="20"/>
                <w:szCs w:val="20"/>
              </w:rPr>
              <w:t>сипаттамалардың, параметрлердің және өзге де бастапқы деректердің сипаттамасы</w:t>
            </w:r>
          </w:p>
        </w:tc>
        <w:tc>
          <w:tcPr>
            <w:tcW w:w="6379" w:type="dxa"/>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1. Сатып алынатын жұмыстың атауы</w:t>
            </w:r>
            <w:r w:rsidRPr="00330915">
              <w:rPr>
                <w:rFonts w:ascii="Times New Roman" w:hAnsi="Times New Roman" w:cs="Times New Roman"/>
                <w:sz w:val="20"/>
                <w:szCs w:val="20"/>
              </w:rPr>
              <w:br/>
              <w:t>DoorHan секциялық қақпаларының бір төменгі панелін ауыстыру жұмыстарын орындау, оның ішінде жинақталған панельді жеткізу, қолданыстағы төменгі панельді бөлшектеу, жаңа панельді және қажетті жинақтауыштарды монтаждау, реттеу, жұмысқа қабілеттілігін тексеру және іске қосу-жөндеу жұмыстарын орындау.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2. Жалпы ережелер</w:t>
            </w:r>
            <w:r w:rsidRPr="00330915">
              <w:rPr>
                <w:rFonts w:ascii="Times New Roman" w:hAnsi="Times New Roman" w:cs="Times New Roman"/>
                <w:sz w:val="20"/>
                <w:szCs w:val="20"/>
              </w:rPr>
              <w:br/>
              <w:t>2.1. Осы техникалық спецификация DoorHan секциялық қақпаларының бір төменгі панелін ауыстыру жұмысына қойылатын функционалдық, техникалық, сапалық және пайдалану талаптарын анықтайды.</w:t>
            </w:r>
            <w:r w:rsidRPr="00330915">
              <w:rPr>
                <w:rFonts w:ascii="Times New Roman" w:hAnsi="Times New Roman" w:cs="Times New Roman"/>
                <w:sz w:val="20"/>
                <w:szCs w:val="20"/>
              </w:rPr>
              <w:br/>
              <w:t xml:space="preserve">2.2. </w:t>
            </w:r>
            <w:r w:rsidRPr="00330915">
              <w:rPr>
                <w:rFonts w:ascii="Times New Roman" w:hAnsi="Times New Roman" w:cs="Times New Roman"/>
                <w:sz w:val="20"/>
                <w:szCs w:val="20"/>
                <w:lang w:val="kk-KZ"/>
              </w:rPr>
              <w:t>Жұмыс</w:t>
            </w:r>
            <w:r w:rsidRPr="00330915">
              <w:rPr>
                <w:rFonts w:ascii="Times New Roman" w:hAnsi="Times New Roman" w:cs="Times New Roman"/>
                <w:sz w:val="20"/>
                <w:szCs w:val="20"/>
              </w:rPr>
              <w:t xml:space="preserve"> толық көлемде орындалуы тиіс, оның ішінде дайын нәтиже алу үшін қажетті барлық монтаждау, бөлшектеу, реттеу, іске қосу-жөндеу және тексеру жұмыстары кіреді.</w:t>
            </w:r>
            <w:r w:rsidRPr="00330915">
              <w:rPr>
                <w:rFonts w:ascii="Times New Roman" w:hAnsi="Times New Roman" w:cs="Times New Roman"/>
                <w:sz w:val="20"/>
                <w:szCs w:val="20"/>
              </w:rPr>
              <w:br/>
              <w:t>2.3. Жаңа төменгі панель қолданыстағы DoorHan секциялық қақпаларының құрылымымен үйлесімді болуы және олардың әрі қарай штаттық пайдаланылуын қамтамасыз етуі тиіс.</w:t>
            </w:r>
            <w:r w:rsidRPr="00330915">
              <w:rPr>
                <w:rFonts w:ascii="Times New Roman" w:hAnsi="Times New Roman" w:cs="Times New Roman"/>
                <w:sz w:val="20"/>
                <w:szCs w:val="20"/>
              </w:rPr>
              <w:br/>
            </w:r>
            <w:r w:rsidRPr="00330915">
              <w:rPr>
                <w:rFonts w:ascii="Times New Roman" w:hAnsi="Times New Roman" w:cs="Times New Roman"/>
                <w:b/>
                <w:bCs/>
                <w:sz w:val="20"/>
                <w:szCs w:val="20"/>
              </w:rPr>
              <w:t xml:space="preserve">3. </w:t>
            </w:r>
            <w:r w:rsidRPr="00330915">
              <w:rPr>
                <w:rFonts w:ascii="Times New Roman" w:hAnsi="Times New Roman" w:cs="Times New Roman"/>
                <w:b/>
                <w:bCs/>
                <w:sz w:val="20"/>
                <w:szCs w:val="20"/>
                <w:lang w:val="kk-KZ"/>
              </w:rPr>
              <w:t>Жұмысты орындаудың</w:t>
            </w:r>
            <w:r w:rsidRPr="00330915">
              <w:rPr>
                <w:rFonts w:ascii="Times New Roman" w:hAnsi="Times New Roman" w:cs="Times New Roman"/>
                <w:b/>
                <w:bCs/>
                <w:sz w:val="20"/>
                <w:szCs w:val="20"/>
              </w:rPr>
              <w:t xml:space="preserve"> мақсаты</w:t>
            </w:r>
            <w:r w:rsidRPr="00330915">
              <w:rPr>
                <w:rFonts w:ascii="Times New Roman" w:hAnsi="Times New Roman" w:cs="Times New Roman"/>
                <w:sz w:val="20"/>
                <w:szCs w:val="20"/>
              </w:rPr>
              <w:br/>
            </w:r>
            <w:r w:rsidRPr="00330915">
              <w:rPr>
                <w:rFonts w:ascii="Times New Roman" w:hAnsi="Times New Roman" w:cs="Times New Roman"/>
                <w:sz w:val="20"/>
                <w:szCs w:val="20"/>
                <w:lang w:val="kk-KZ"/>
              </w:rPr>
              <w:t>Жұмысты орындаудың</w:t>
            </w:r>
            <w:r w:rsidRPr="00330915">
              <w:rPr>
                <w:rFonts w:ascii="Times New Roman" w:hAnsi="Times New Roman" w:cs="Times New Roman"/>
                <w:sz w:val="20"/>
                <w:szCs w:val="20"/>
              </w:rPr>
              <w:t xml:space="preserve"> мақсаты – әрі қарай пайдалануға жарамсыз төменгі панельді ауыстыру арқылы қолданыстағы DoorHan секциялық қақпаларының техникалық жай-күйін және штаттық жұмысқа қабілеттілігін қалпына келтіру, жаңа жинақталған панельді орнату және қажетті реттеу мен іске қосу-жөндеу жұмыстарын орындау.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4. Жаңа панельдің техникалық сипаттамалары</w:t>
            </w:r>
            <w:r w:rsidRPr="00330915">
              <w:rPr>
                <w:rFonts w:ascii="Times New Roman" w:hAnsi="Times New Roman" w:cs="Times New Roman"/>
                <w:sz w:val="20"/>
                <w:szCs w:val="20"/>
              </w:rPr>
              <w:br/>
              <w:t>Жаңа панель келесі сипаттамаларға сәйкес келуі тиіс:</w:t>
            </w:r>
          </w:p>
          <w:tbl>
            <w:tblPr>
              <w:tblW w:w="6018"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480"/>
              <w:gridCol w:w="2136"/>
              <w:gridCol w:w="3402"/>
            </w:tblGrid>
            <w:tr w:rsidR="006417E9" w:rsidRPr="00330915" w:rsidTr="009670A6">
              <w:trPr>
                <w:tblHeader/>
                <w:tblCellSpacing w:w="15" w:type="dxa"/>
              </w:trPr>
              <w:tc>
                <w:tcPr>
                  <w:tcW w:w="435" w:type="dxa"/>
                  <w:vAlign w:val="center"/>
                  <w:hideMark/>
                </w:tcPr>
                <w:p w:rsidR="006417E9" w:rsidRPr="00330915" w:rsidRDefault="006417E9" w:rsidP="009670A6">
                  <w:pPr>
                    <w:pStyle w:val="a8"/>
                    <w:rPr>
                      <w:rFonts w:ascii="Times New Roman" w:hAnsi="Times New Roman" w:cs="Times New Roman"/>
                      <w:b/>
                      <w:bCs/>
                      <w:sz w:val="20"/>
                      <w:szCs w:val="20"/>
                    </w:rPr>
                  </w:pPr>
                  <w:r w:rsidRPr="00330915">
                    <w:rPr>
                      <w:rFonts w:ascii="Times New Roman" w:hAnsi="Times New Roman" w:cs="Times New Roman"/>
                      <w:b/>
                      <w:bCs/>
                      <w:sz w:val="20"/>
                      <w:szCs w:val="20"/>
                    </w:rPr>
                    <w:t>№</w:t>
                  </w:r>
                </w:p>
              </w:tc>
              <w:tc>
                <w:tcPr>
                  <w:tcW w:w="2106" w:type="dxa"/>
                  <w:vAlign w:val="center"/>
                  <w:hideMark/>
                </w:tcPr>
                <w:p w:rsidR="006417E9" w:rsidRPr="00330915" w:rsidRDefault="006417E9" w:rsidP="009670A6">
                  <w:pPr>
                    <w:pStyle w:val="a8"/>
                    <w:rPr>
                      <w:rFonts w:ascii="Times New Roman" w:hAnsi="Times New Roman" w:cs="Times New Roman"/>
                      <w:b/>
                      <w:bCs/>
                      <w:sz w:val="20"/>
                      <w:szCs w:val="20"/>
                    </w:rPr>
                  </w:pPr>
                  <w:r w:rsidRPr="00330915">
                    <w:rPr>
                      <w:rFonts w:ascii="Times New Roman" w:hAnsi="Times New Roman" w:cs="Times New Roman"/>
                      <w:b/>
                      <w:bCs/>
                      <w:sz w:val="20"/>
                      <w:szCs w:val="20"/>
                    </w:rPr>
                    <w:t>Сипаттама атауы</w:t>
                  </w:r>
                </w:p>
              </w:tc>
              <w:tc>
                <w:tcPr>
                  <w:tcW w:w="3357" w:type="dxa"/>
                  <w:vAlign w:val="center"/>
                  <w:hideMark/>
                </w:tcPr>
                <w:p w:rsidR="006417E9" w:rsidRPr="00330915" w:rsidRDefault="006417E9" w:rsidP="009670A6">
                  <w:pPr>
                    <w:pStyle w:val="a8"/>
                    <w:rPr>
                      <w:rFonts w:ascii="Times New Roman" w:hAnsi="Times New Roman" w:cs="Times New Roman"/>
                      <w:b/>
                      <w:bCs/>
                      <w:sz w:val="20"/>
                      <w:szCs w:val="20"/>
                    </w:rPr>
                  </w:pPr>
                  <w:r w:rsidRPr="00330915">
                    <w:rPr>
                      <w:rFonts w:ascii="Times New Roman" w:hAnsi="Times New Roman" w:cs="Times New Roman"/>
                      <w:b/>
                      <w:bCs/>
                      <w:sz w:val="20"/>
                      <w:szCs w:val="20"/>
                    </w:rPr>
                    <w:t>Талап етілетін мән</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1</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Атауы</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DoorHan секциялық қақпаларының төменгі панелі</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2</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Бұйым түрі</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Жинақталған панель</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3</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 ұзындығы</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6 950 мм</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4</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 биіктігі</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575 мм</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5</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Конструкциялық орналасуы</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панель</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6</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Беткі бетінің дизайны</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«Тақта»</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7</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Сыртқы бетінің құрылымы</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Ағаш астына</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8</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Сыртқы бетінің түсі</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RAL 9003</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9</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Ішкі бетінің түсі</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RAL 9003</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10</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Үйлесімділігі</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Қолданыстағы DoorHan секциялық қақпаларымен</w:t>
                  </w:r>
                </w:p>
              </w:tc>
            </w:tr>
            <w:tr w:rsidR="006417E9" w:rsidRPr="00330915" w:rsidTr="009670A6">
              <w:trPr>
                <w:tblCellSpacing w:w="15" w:type="dxa"/>
              </w:trPr>
              <w:tc>
                <w:tcPr>
                  <w:tcW w:w="435"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11</w:t>
                  </w:r>
                </w:p>
              </w:tc>
              <w:tc>
                <w:tcPr>
                  <w:tcW w:w="2106"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Орындалуы</w:t>
                  </w:r>
                </w:p>
              </w:tc>
              <w:tc>
                <w:tcPr>
                  <w:tcW w:w="3357" w:type="dxa"/>
                  <w:vAlign w:val="center"/>
                  <w:hideMark/>
                </w:tcPr>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Жинақталған, монтаждауға дайын</w:t>
                  </w:r>
                </w:p>
              </w:tc>
            </w:tr>
          </w:tbl>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Жаңа панельдің өлшемдері қақпалардың қолданыстағы құрылымының нақты өлшемдеріне сәйкес келуі және оның штаттық орнатылуын қамтамасыз етуі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5. Жеткізілетін панельдің жинақтылығы</w:t>
            </w:r>
            <w:r w:rsidRPr="00330915">
              <w:rPr>
                <w:rFonts w:ascii="Times New Roman" w:hAnsi="Times New Roman" w:cs="Times New Roman"/>
                <w:sz w:val="20"/>
                <w:szCs w:val="20"/>
              </w:rPr>
              <w:br/>
              <w:t>Жинақталған панель құрамына оны орнату және қолданыстағы қақпа құрылымымен түйістіру үшін қажетті элементтер кіруі тиіс, оның ішінде:</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ұлғайтылған П-тәрізді профиль;</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тығыздағыш;</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күшейтілген бүйірлік қақпақтар (биіктігі/өлшемі 146 мм);</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қажетті бекіткіш элементтер;</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қажетті монтаждау элементтері;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lastRenderedPageBreak/>
              <w:t>панель құрылымында көзделген және оның штаттық орнатылуы мен пайдаланылуы үшін қажетті өзге де элементтер.</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Барлық жинақтауыштар жаңа, пайдалану іздері, механикалық зақымданулар, деформациялар және коррозиясыз болуы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6. Үйлесімділікке қойылатын талаптар</w:t>
            </w:r>
            <w:r w:rsidRPr="00330915">
              <w:rPr>
                <w:rFonts w:ascii="Times New Roman" w:hAnsi="Times New Roman" w:cs="Times New Roman"/>
                <w:sz w:val="20"/>
                <w:szCs w:val="20"/>
              </w:rPr>
              <w:br/>
              <w:t>6.1. Жаңа панель қолданыстағы DoorHan секциялық қақпаларымен конструкциялық үйлесімді болуы тиіс.</w:t>
            </w:r>
            <w:r w:rsidRPr="00330915">
              <w:rPr>
                <w:rFonts w:ascii="Times New Roman" w:hAnsi="Times New Roman" w:cs="Times New Roman"/>
                <w:sz w:val="20"/>
                <w:szCs w:val="20"/>
              </w:rPr>
              <w:br/>
              <w:t>6.2. Панельді орнату қақпалардың негізгі құрылымын, бағыттағыштарын, жетек механизмін немесе өзге элементтерін өзгертуді талап етпеуі тиіс (егер мұндай жұмыстар осы техникалық спецификацияда жеке көзделмесе).</w:t>
            </w:r>
            <w:r w:rsidRPr="00330915">
              <w:rPr>
                <w:rFonts w:ascii="Times New Roman" w:hAnsi="Times New Roman" w:cs="Times New Roman"/>
                <w:sz w:val="20"/>
                <w:szCs w:val="20"/>
              </w:rPr>
              <w:br/>
              <w:t>6.3. Орнатқаннан кейін жаңа панель көршілес панельмен, бағыттағыштармен, тығыздағыш элементтермен және қақпа құрылымының төменгі бөлігімен дұрыс түйісуді қамтамасыз етуі тиіс.</w:t>
            </w:r>
            <w:r w:rsidRPr="00330915">
              <w:rPr>
                <w:rFonts w:ascii="Times New Roman" w:hAnsi="Times New Roman" w:cs="Times New Roman"/>
                <w:sz w:val="20"/>
                <w:szCs w:val="20"/>
              </w:rPr>
              <w:br/>
              <w:t>6.4. Бекіткіш элементтердің өлшемдері, геометриясы және орналасуы панельдің сенімді бекітілуін және қауіпсіз пайдаланылуын қамтамасыз етуі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 xml:space="preserve">7. </w:t>
            </w:r>
            <w:r w:rsidRPr="00330915">
              <w:rPr>
                <w:rFonts w:ascii="Times New Roman" w:hAnsi="Times New Roman" w:cs="Times New Roman"/>
                <w:b/>
                <w:bCs/>
                <w:sz w:val="20"/>
                <w:szCs w:val="20"/>
                <w:lang w:val="kk-KZ"/>
              </w:rPr>
              <w:t>Жасалатын жұмыстардың</w:t>
            </w:r>
            <w:r w:rsidRPr="00330915">
              <w:rPr>
                <w:rFonts w:ascii="Times New Roman" w:hAnsi="Times New Roman" w:cs="Times New Roman"/>
                <w:b/>
                <w:bCs/>
                <w:sz w:val="20"/>
                <w:szCs w:val="20"/>
              </w:rPr>
              <w:t xml:space="preserve"> құрамы мен көлемі</w:t>
            </w:r>
            <w:r w:rsidRPr="00330915">
              <w:rPr>
                <w:rFonts w:ascii="Times New Roman" w:hAnsi="Times New Roman" w:cs="Times New Roman"/>
                <w:sz w:val="20"/>
                <w:szCs w:val="20"/>
              </w:rPr>
              <w:br/>
              <w:t xml:space="preserve">Бір </w:t>
            </w:r>
            <w:r w:rsidRPr="00330915">
              <w:rPr>
                <w:rFonts w:ascii="Times New Roman" w:hAnsi="Times New Roman" w:cs="Times New Roman"/>
                <w:sz w:val="20"/>
                <w:szCs w:val="20"/>
                <w:lang w:val="kk-KZ"/>
              </w:rPr>
              <w:t>жұмыс</w:t>
            </w:r>
            <w:r w:rsidRPr="00330915">
              <w:rPr>
                <w:rFonts w:ascii="Times New Roman" w:hAnsi="Times New Roman" w:cs="Times New Roman"/>
                <w:sz w:val="20"/>
                <w:szCs w:val="20"/>
              </w:rPr>
              <w:t xml:space="preserve"> шеңберінде Орындаушы келесі жұмыстардың толық кешенін орындауы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7.1. Дайындық жұмыстары</w:t>
            </w:r>
            <w:r w:rsidRPr="00330915">
              <w:rPr>
                <w:rFonts w:ascii="Times New Roman" w:hAnsi="Times New Roman" w:cs="Times New Roman"/>
                <w:sz w:val="20"/>
                <w:szCs w:val="20"/>
              </w:rPr>
              <w:br/>
              <w:t>Монтаждауды бастамас бұрын: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қолданыстағы секциялық қақпаларды қарап шығу;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ауыстырылатын төменгі панельдің жай-күйін анықтау;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панельді бекіту орындарының жай-күйін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түйісетін элементтердің жай-күйін анықтау;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бөлшектеу және монтаждау жұмыстарын қауіпсіз орындау мүмкіндігін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жұмыс аймағын дайындау;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қажетті қауіпсіздік шараларын қамтамасыз ету;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 xml:space="preserve">қажет болған жағдайда </w:t>
            </w:r>
            <w:r w:rsidRPr="00330915">
              <w:rPr>
                <w:rFonts w:ascii="Times New Roman" w:hAnsi="Times New Roman" w:cs="Times New Roman"/>
                <w:sz w:val="20"/>
                <w:szCs w:val="20"/>
                <w:lang w:val="kk-KZ"/>
              </w:rPr>
              <w:t>Тапсырыс беруші</w:t>
            </w:r>
            <w:r w:rsidRPr="00330915">
              <w:rPr>
                <w:rFonts w:ascii="Times New Roman" w:hAnsi="Times New Roman" w:cs="Times New Roman"/>
                <w:sz w:val="20"/>
                <w:szCs w:val="20"/>
              </w:rPr>
              <w:t xml:space="preserve"> мүлкін және іргелес құрылымдарды зақымдану мен ластанудан қорғау.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7.2. Қолданыстағы панельді бөлшектеу</w:t>
            </w:r>
            <w:r w:rsidRPr="00330915">
              <w:rPr>
                <w:rFonts w:ascii="Times New Roman" w:hAnsi="Times New Roman" w:cs="Times New Roman"/>
                <w:sz w:val="20"/>
                <w:szCs w:val="20"/>
              </w:rPr>
              <w:br/>
              <w:t>Орындаушы: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бөлшектеу алдында қақпалардың қауіпсіз жай-күйін қамтамасыз етуі;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қажет болған жағдайда құрылым элементтерін өздігінен жылжудан бекітуі;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қолданыстағы төменгі панельді бөлшектеуі;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ауыстырылатын панельге қатысты ауыстырылуға жататын элементтерді бөлшектеуі;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әрі қарай пайдалануға жарамды қолданыстағы құрылым элементтерін сақтауы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Бөлшектеу қолданыстағы қақпалардың ақаусыз элементтерін зақымдамай орындалуы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7.3. Қолданыстағы құрылымды тексеру</w:t>
            </w:r>
            <w:r w:rsidRPr="00330915">
              <w:rPr>
                <w:rFonts w:ascii="Times New Roman" w:hAnsi="Times New Roman" w:cs="Times New Roman"/>
                <w:sz w:val="20"/>
                <w:szCs w:val="20"/>
              </w:rPr>
              <w:br/>
              <w:t>Бөлшектеуден кейін Орындаушы: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бағыттағыштардың жай-күйін тексеруі;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бекіту орындарын тексеруі;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іргелес панельдердің жай-күйін тексеруі;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тығыздағыш элементтердің жай-күйін тексеруі;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профиль мен бүйірлік элементтердің жай-күйін тексеруі;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жаңа панельді орнатуға кедергі келтіретін деформациялардың жоқтығын тексеруі тиіс.</w:t>
            </w:r>
          </w:p>
          <w:p w:rsidR="006417E9"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 xml:space="preserve">Ақаулар анықталған жағдайда Орындаушы қосымша жұмыстарды орындамас бұрын </w:t>
            </w:r>
            <w:r w:rsidRPr="00330915">
              <w:rPr>
                <w:rFonts w:ascii="Times New Roman" w:hAnsi="Times New Roman" w:cs="Times New Roman"/>
                <w:sz w:val="20"/>
                <w:szCs w:val="20"/>
                <w:lang w:val="kk-KZ"/>
              </w:rPr>
              <w:t>Тапсырыс берушіні</w:t>
            </w:r>
            <w:r w:rsidRPr="00330915">
              <w:rPr>
                <w:rFonts w:ascii="Times New Roman" w:hAnsi="Times New Roman" w:cs="Times New Roman"/>
                <w:sz w:val="20"/>
                <w:szCs w:val="20"/>
              </w:rPr>
              <w:t xml:space="preserve"> хабардар етуге міндетті. Осы техникалық </w:t>
            </w:r>
            <w:r w:rsidR="001E5155" w:rsidRPr="001E5155">
              <w:rPr>
                <w:rFonts w:ascii="Times New Roman" w:hAnsi="Times New Roman" w:cs="Times New Roman"/>
                <w:sz w:val="20"/>
                <w:szCs w:val="20"/>
              </w:rPr>
              <w:t>ерекшелікте</w:t>
            </w:r>
            <w:r w:rsidRPr="00330915">
              <w:rPr>
                <w:rFonts w:ascii="Times New Roman" w:hAnsi="Times New Roman" w:cs="Times New Roman"/>
                <w:sz w:val="20"/>
                <w:szCs w:val="20"/>
              </w:rPr>
              <w:t xml:space="preserve"> көзделмеген қосымша жұмыстар тек </w:t>
            </w:r>
            <w:r w:rsidRPr="00330915">
              <w:rPr>
                <w:rFonts w:ascii="Times New Roman" w:hAnsi="Times New Roman" w:cs="Times New Roman"/>
                <w:sz w:val="20"/>
                <w:szCs w:val="20"/>
                <w:lang w:val="kk-KZ"/>
              </w:rPr>
              <w:t>Тапсырыс берушінің</w:t>
            </w:r>
            <w:r w:rsidRPr="00330915">
              <w:rPr>
                <w:rFonts w:ascii="Times New Roman" w:hAnsi="Times New Roman" w:cs="Times New Roman"/>
                <w:sz w:val="20"/>
                <w:szCs w:val="20"/>
              </w:rPr>
              <w:t xml:space="preserve"> тиісті келісімі болған </w:t>
            </w:r>
            <w:r w:rsidR="001E5155">
              <w:rPr>
                <w:rFonts w:ascii="Times New Roman" w:hAnsi="Times New Roman" w:cs="Times New Roman"/>
                <w:sz w:val="20"/>
                <w:szCs w:val="20"/>
                <w:lang w:val="kk-KZ"/>
              </w:rPr>
              <w:t xml:space="preserve">кезде ғана </w:t>
            </w:r>
            <w:r w:rsidRPr="00330915">
              <w:rPr>
                <w:rFonts w:ascii="Times New Roman" w:hAnsi="Times New Roman" w:cs="Times New Roman"/>
                <w:sz w:val="20"/>
                <w:szCs w:val="20"/>
              </w:rPr>
              <w:t>орындалады.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7.4. Жаңа панельді монтаждау</w:t>
            </w:r>
            <w:r w:rsidRPr="00330915">
              <w:rPr>
                <w:rFonts w:ascii="Times New Roman" w:hAnsi="Times New Roman" w:cs="Times New Roman"/>
                <w:sz w:val="20"/>
                <w:szCs w:val="20"/>
              </w:rPr>
              <w:br/>
              <w:t>Орындаушы: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жаңа жинақталған панельді жұмыс орнына жеткізуі;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панельдің белгіленген талаптарға сәйкестігін тексеруі;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профильді орнатуы;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тығыздағышты орнатуы;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күшейтілген бүйірлік қақпақтарды орнатуы;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lastRenderedPageBreak/>
              <w:t>панельді штаттық орнына орнатуы;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оны бекітуі;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панельдің көршілес элементтерге қатысты дұрыс орналасуын қамтамасыз етуі;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панельдің бағыттағыштармен және тығыздағыштармен дұрыс түйісуін қамтамасыз етуі;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сенімді бекітуді қамтамасыз ету үшін барлық қажетті монтаждау операцияларын орындауы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7.5. Реттеу жұмыстары</w:t>
            </w:r>
            <w:r w:rsidRPr="00330915">
              <w:rPr>
                <w:rFonts w:ascii="Times New Roman" w:hAnsi="Times New Roman" w:cs="Times New Roman"/>
                <w:sz w:val="20"/>
                <w:szCs w:val="20"/>
              </w:rPr>
              <w:br/>
              <w:t>Панельді орнатқаннан кейін: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панельдің орналасуын реттеу;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көршілес панельдермен түйісуін реттеу;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бағыттағыштарға қатысты орналасуын реттеу;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тығыздауды реттеу;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біркелкі жанасуын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монтаждау салдарынан пайда болған қисаюлар мен люфттерді жою;</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бекітудің сенімділігін тексеру қажет.</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8. Іске қосу-жөндеу жұмыстары</w:t>
            </w:r>
            <w:r w:rsidRPr="00330915">
              <w:rPr>
                <w:rFonts w:ascii="Times New Roman" w:hAnsi="Times New Roman" w:cs="Times New Roman"/>
                <w:sz w:val="20"/>
                <w:szCs w:val="20"/>
              </w:rPr>
              <w:br/>
              <w:t>Монтаждау аяқталғаннан кейін Орындаушы іске қосу-жөндеу және тексеру жұмыстарының кешенін орындауға міндетті.</w:t>
            </w:r>
            <w:r w:rsidRPr="00330915">
              <w:rPr>
                <w:rFonts w:ascii="Times New Roman" w:hAnsi="Times New Roman" w:cs="Times New Roman"/>
                <w:sz w:val="20"/>
                <w:szCs w:val="20"/>
              </w:rPr>
              <w:br/>
              <w:t>Іске қосу-жөндеу жұмыстарының құрамына кіреді: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орнатылған панельді көзбен шолып қарау;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бекітудің сенімділігін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панельдің дұрыс орналасуын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панельдің көршілес секциялармен түйісуін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тығыздағыштың жұмысын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қақпалардың қозғалысына кедергілердің жоқтығын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қақпалардың ашылуын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қақпалардың жабылуын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қозғалыстың біркелкілігін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тұрып қалудың жоқтығын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жол берілмейтін қисаюлардың жоқтығын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дұрыс емес орнату салдарынан пайда болған бөгде шулардың жоқтығын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қажетті реттеулерді орындау;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реттеуден кейін қақпалардың жұмысын қайта тексеру.</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Тексеру қақпалардың жұмыс режимінде жүргізілуі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9. Орындалған жұмыстардың сапасына қойылатын талаптар</w:t>
            </w:r>
            <w:r w:rsidRPr="00330915">
              <w:rPr>
                <w:rFonts w:ascii="Times New Roman" w:hAnsi="Times New Roman" w:cs="Times New Roman"/>
                <w:sz w:val="20"/>
                <w:szCs w:val="20"/>
              </w:rPr>
              <w:br/>
            </w:r>
            <w:r w:rsidRPr="00330915">
              <w:rPr>
                <w:rFonts w:ascii="Times New Roman" w:hAnsi="Times New Roman" w:cs="Times New Roman"/>
                <w:sz w:val="20"/>
                <w:szCs w:val="20"/>
                <w:lang w:val="kk-KZ"/>
              </w:rPr>
              <w:t>Жұмысты орындау</w:t>
            </w:r>
            <w:r w:rsidRPr="00330915">
              <w:rPr>
                <w:rFonts w:ascii="Times New Roman" w:hAnsi="Times New Roman" w:cs="Times New Roman"/>
                <w:sz w:val="20"/>
                <w:szCs w:val="20"/>
              </w:rPr>
              <w:t xml:space="preserve"> аяқталғаннан кейін келесі нәтижелер қамтамасыз етілуі тиіс:</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жаңа төменгі панель жобалық/штаттық орнына орнатылған;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панель сенімді бекітілген;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көрінетін қисаюлар жоқ;</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монтаждау жұмыстары кезінде алынған панель зақымданулары жоқ;</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лак-бояу/қорғаныш жабынының зақымданулары жоқ;</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профиль сенімді орнатылған;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төменгі тығыздағыш зақымданусыз және деформациясыз орнатылған;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бүйірлік қақпақтар сенімді орнатылған;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жаңа панельдің көршілес элементтермен түйісуі дұрыс орындалған;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қақпалар штаттық режимде ашылады және жабылады;</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тұрып қалулар жоқ;</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қозғалысқа шамадан тыс кедергі жоқ;</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монтаждаудан кейін қолданыстағы қақпа механизмінің жұмысқа қабілеттілігі бұзылмаған;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жұмыс аймағы монтаждау қоқысы мен қалдықтардан тазартылған.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b/>
                <w:bCs/>
                <w:sz w:val="20"/>
                <w:szCs w:val="20"/>
              </w:rPr>
              <w:t>1</w:t>
            </w:r>
            <w:r w:rsidR="00153CC4">
              <w:rPr>
                <w:rFonts w:ascii="Times New Roman" w:hAnsi="Times New Roman" w:cs="Times New Roman"/>
                <w:b/>
                <w:bCs/>
                <w:sz w:val="20"/>
                <w:szCs w:val="20"/>
                <w:lang w:val="en-US"/>
              </w:rPr>
              <w:t>0</w:t>
            </w:r>
            <w:r w:rsidRPr="00330915">
              <w:rPr>
                <w:rFonts w:ascii="Times New Roman" w:hAnsi="Times New Roman" w:cs="Times New Roman"/>
                <w:b/>
                <w:bCs/>
                <w:sz w:val="20"/>
                <w:szCs w:val="20"/>
              </w:rPr>
              <w:t>. Қауіпсіздікке қойылатын талаптар</w:t>
            </w:r>
            <w:r w:rsidRPr="00330915">
              <w:rPr>
                <w:rFonts w:ascii="Times New Roman" w:hAnsi="Times New Roman" w:cs="Times New Roman"/>
                <w:sz w:val="20"/>
                <w:szCs w:val="20"/>
              </w:rPr>
              <w:br/>
            </w:r>
            <w:r w:rsidR="00153CC4">
              <w:rPr>
                <w:rFonts w:ascii="Times New Roman" w:hAnsi="Times New Roman" w:cs="Times New Roman"/>
                <w:sz w:val="20"/>
                <w:szCs w:val="20"/>
              </w:rPr>
              <w:t>10</w:t>
            </w:r>
            <w:r w:rsidRPr="00301F24">
              <w:rPr>
                <w:rFonts w:ascii="Times New Roman" w:hAnsi="Times New Roman" w:cs="Times New Roman"/>
                <w:sz w:val="20"/>
                <w:szCs w:val="20"/>
              </w:rPr>
              <w:t>.1. Жұ</w:t>
            </w:r>
            <w:r w:rsidR="00C713DF" w:rsidRPr="00301F24">
              <w:rPr>
                <w:rFonts w:ascii="Times New Roman" w:hAnsi="Times New Roman" w:cs="Times New Roman"/>
                <w:sz w:val="20"/>
                <w:szCs w:val="20"/>
              </w:rPr>
              <w:t>мыстар</w:t>
            </w:r>
            <w:r w:rsidRPr="00301F24">
              <w:rPr>
                <w:rFonts w:ascii="Times New Roman" w:hAnsi="Times New Roman" w:cs="Times New Roman"/>
                <w:sz w:val="20"/>
                <w:szCs w:val="20"/>
              </w:rPr>
              <w:t xml:space="preserve"> еңбекті қорғау және техникалық қауіпсіздік саласындағ</w:t>
            </w:r>
            <w:r w:rsidR="00C713DF" w:rsidRPr="00301F24">
              <w:rPr>
                <w:rFonts w:ascii="Times New Roman" w:hAnsi="Times New Roman" w:cs="Times New Roman"/>
                <w:sz w:val="20"/>
                <w:szCs w:val="20"/>
              </w:rPr>
              <w:t>ы талаптарды</w:t>
            </w:r>
            <w:r w:rsidRPr="00301F24">
              <w:rPr>
                <w:rFonts w:ascii="Times New Roman" w:hAnsi="Times New Roman" w:cs="Times New Roman"/>
                <w:sz w:val="20"/>
                <w:szCs w:val="20"/>
              </w:rPr>
              <w:t xml:space="preserve"> сақтай отырып орындалуы тиіс.</w:t>
            </w:r>
            <w:r w:rsidR="00153CC4">
              <w:rPr>
                <w:rFonts w:ascii="Times New Roman" w:hAnsi="Times New Roman" w:cs="Times New Roman"/>
                <w:sz w:val="20"/>
                <w:szCs w:val="20"/>
              </w:rPr>
              <w:br/>
              <w:t>10</w:t>
            </w:r>
            <w:r w:rsidRPr="00330915">
              <w:rPr>
                <w:rFonts w:ascii="Times New Roman" w:hAnsi="Times New Roman" w:cs="Times New Roman"/>
                <w:sz w:val="20"/>
                <w:szCs w:val="20"/>
              </w:rPr>
              <w:t>.2. Орындаушы жұмыстарды орындаудың бүкіл кезеңінде жұмыс аймағын қауіпсіз ұйымдастыру</w:t>
            </w:r>
            <w:r w:rsidR="00153CC4">
              <w:rPr>
                <w:rFonts w:ascii="Times New Roman" w:hAnsi="Times New Roman" w:cs="Times New Roman"/>
                <w:sz w:val="20"/>
                <w:szCs w:val="20"/>
              </w:rPr>
              <w:t>ды қамтамасыз етуге міндетті.</w:t>
            </w:r>
            <w:r w:rsidR="00153CC4">
              <w:rPr>
                <w:rFonts w:ascii="Times New Roman" w:hAnsi="Times New Roman" w:cs="Times New Roman"/>
                <w:sz w:val="20"/>
                <w:szCs w:val="20"/>
              </w:rPr>
              <w:br/>
              <w:t>10</w:t>
            </w:r>
            <w:r w:rsidRPr="00330915">
              <w:rPr>
                <w:rFonts w:ascii="Times New Roman" w:hAnsi="Times New Roman" w:cs="Times New Roman"/>
                <w:sz w:val="20"/>
                <w:szCs w:val="20"/>
              </w:rPr>
              <w:t xml:space="preserve">.3. Бөлшектеу және монтаждау жұмыстарын орындау кезінде құрылым элементтерінің құлауын, жабдықтың, </w:t>
            </w:r>
            <w:r w:rsidRPr="00330915">
              <w:rPr>
                <w:rFonts w:ascii="Times New Roman" w:hAnsi="Times New Roman" w:cs="Times New Roman"/>
                <w:sz w:val="20"/>
                <w:szCs w:val="20"/>
                <w:lang w:val="kk-KZ"/>
              </w:rPr>
              <w:t>Тапсырыс беруші</w:t>
            </w:r>
            <w:r w:rsidRPr="00330915">
              <w:rPr>
                <w:rFonts w:ascii="Times New Roman" w:hAnsi="Times New Roman" w:cs="Times New Roman"/>
                <w:sz w:val="20"/>
                <w:szCs w:val="20"/>
              </w:rPr>
              <w:t xml:space="preserve"> мүлкінің зақымдануын және қызметкерлер мен үшінші тұлғалардың жарақаттануын болдыр</w:t>
            </w:r>
            <w:r w:rsidR="00153CC4">
              <w:rPr>
                <w:rFonts w:ascii="Times New Roman" w:hAnsi="Times New Roman" w:cs="Times New Roman"/>
                <w:sz w:val="20"/>
                <w:szCs w:val="20"/>
              </w:rPr>
              <w:t>мау шаралары қабылдануы тиіс.</w:t>
            </w:r>
            <w:r w:rsidR="00153CC4">
              <w:rPr>
                <w:rFonts w:ascii="Times New Roman" w:hAnsi="Times New Roman" w:cs="Times New Roman"/>
                <w:sz w:val="20"/>
                <w:szCs w:val="20"/>
              </w:rPr>
              <w:br/>
            </w:r>
            <w:r w:rsidR="00153CC4">
              <w:rPr>
                <w:rFonts w:ascii="Times New Roman" w:hAnsi="Times New Roman" w:cs="Times New Roman"/>
                <w:sz w:val="20"/>
                <w:szCs w:val="20"/>
              </w:rPr>
              <w:lastRenderedPageBreak/>
              <w:t>10</w:t>
            </w:r>
            <w:r w:rsidRPr="00330915">
              <w:rPr>
                <w:rFonts w:ascii="Times New Roman" w:hAnsi="Times New Roman" w:cs="Times New Roman"/>
                <w:sz w:val="20"/>
                <w:szCs w:val="20"/>
              </w:rPr>
              <w:t xml:space="preserve">.4. Қажет болған жағдайда жұмыс аймағы қоршалуы немесе ескерту </w:t>
            </w:r>
            <w:r w:rsidR="00153CC4">
              <w:rPr>
                <w:rFonts w:ascii="Times New Roman" w:hAnsi="Times New Roman" w:cs="Times New Roman"/>
                <w:sz w:val="20"/>
                <w:szCs w:val="20"/>
              </w:rPr>
              <w:t>белгілерімен белгіленуі тиіс.</w:t>
            </w:r>
            <w:r w:rsidR="00153CC4">
              <w:rPr>
                <w:rFonts w:ascii="Times New Roman" w:hAnsi="Times New Roman" w:cs="Times New Roman"/>
                <w:sz w:val="20"/>
                <w:szCs w:val="20"/>
              </w:rPr>
              <w:br/>
              <w:t>10</w:t>
            </w:r>
            <w:r w:rsidRPr="00330915">
              <w:rPr>
                <w:rFonts w:ascii="Times New Roman" w:hAnsi="Times New Roman" w:cs="Times New Roman"/>
                <w:sz w:val="20"/>
                <w:szCs w:val="20"/>
              </w:rPr>
              <w:t>.5. Жұмыстар тиісті жұмыс түріне арналған ақаусыз құралдар мен жабдықтарды қолдана отырып орындалу</w:t>
            </w:r>
            <w:r w:rsidR="00153CC4">
              <w:rPr>
                <w:rFonts w:ascii="Times New Roman" w:hAnsi="Times New Roman" w:cs="Times New Roman"/>
                <w:sz w:val="20"/>
                <w:szCs w:val="20"/>
              </w:rPr>
              <w:t>ы тиіс.</w:t>
            </w:r>
            <w:r w:rsidR="00153CC4">
              <w:rPr>
                <w:rFonts w:ascii="Times New Roman" w:hAnsi="Times New Roman" w:cs="Times New Roman"/>
                <w:sz w:val="20"/>
                <w:szCs w:val="20"/>
              </w:rPr>
              <w:br/>
              <w:t>10</w:t>
            </w:r>
            <w:r w:rsidRPr="00330915">
              <w:rPr>
                <w:rFonts w:ascii="Times New Roman" w:hAnsi="Times New Roman" w:cs="Times New Roman"/>
                <w:sz w:val="20"/>
                <w:szCs w:val="20"/>
              </w:rPr>
              <w:t>.6. Жұмыстар аяқталғаннан кейін Орындаушы жұмыс аймағын тиісті жағдайға келтіруге міндетті.</w:t>
            </w:r>
          </w:p>
          <w:p w:rsidR="006417E9" w:rsidRPr="00330915" w:rsidRDefault="00153CC4" w:rsidP="009670A6">
            <w:pPr>
              <w:pStyle w:val="a8"/>
              <w:rPr>
                <w:rFonts w:ascii="Times New Roman" w:hAnsi="Times New Roman" w:cs="Times New Roman"/>
                <w:sz w:val="20"/>
                <w:szCs w:val="20"/>
              </w:rPr>
            </w:pPr>
            <w:r>
              <w:rPr>
                <w:rFonts w:ascii="Times New Roman" w:hAnsi="Times New Roman" w:cs="Times New Roman"/>
                <w:b/>
                <w:bCs/>
                <w:sz w:val="20"/>
                <w:szCs w:val="20"/>
              </w:rPr>
              <w:t>11</w:t>
            </w:r>
            <w:r w:rsidR="006417E9" w:rsidRPr="00330915">
              <w:rPr>
                <w:rFonts w:ascii="Times New Roman" w:hAnsi="Times New Roman" w:cs="Times New Roman"/>
                <w:b/>
                <w:bCs/>
                <w:sz w:val="20"/>
                <w:szCs w:val="20"/>
              </w:rPr>
              <w:t xml:space="preserve">. </w:t>
            </w:r>
            <w:r w:rsidR="006417E9" w:rsidRPr="00330915">
              <w:rPr>
                <w:rFonts w:ascii="Times New Roman" w:hAnsi="Times New Roman" w:cs="Times New Roman"/>
                <w:b/>
                <w:bCs/>
                <w:sz w:val="20"/>
                <w:szCs w:val="20"/>
                <w:lang w:val="kk-KZ"/>
              </w:rPr>
              <w:t>Жұмысты</w:t>
            </w:r>
            <w:r w:rsidR="006417E9" w:rsidRPr="00330915">
              <w:rPr>
                <w:rFonts w:ascii="Times New Roman" w:hAnsi="Times New Roman" w:cs="Times New Roman"/>
                <w:b/>
                <w:bCs/>
                <w:sz w:val="20"/>
                <w:szCs w:val="20"/>
              </w:rPr>
              <w:t xml:space="preserve"> тапсыру және қабылдау тәртібі</w:t>
            </w:r>
            <w:r>
              <w:rPr>
                <w:rFonts w:ascii="Times New Roman" w:hAnsi="Times New Roman" w:cs="Times New Roman"/>
                <w:sz w:val="20"/>
                <w:szCs w:val="20"/>
              </w:rPr>
              <w:br/>
              <w:t>11</w:t>
            </w:r>
            <w:r w:rsidR="006417E9" w:rsidRPr="00330915">
              <w:rPr>
                <w:rFonts w:ascii="Times New Roman" w:hAnsi="Times New Roman" w:cs="Times New Roman"/>
                <w:sz w:val="20"/>
                <w:szCs w:val="20"/>
              </w:rPr>
              <w:t xml:space="preserve">.1. Осы техникалық спецификацияда көзделген барлық жұмыстар аяқталғаннан кейін Орындаушы </w:t>
            </w:r>
            <w:r w:rsidR="006417E9" w:rsidRPr="00330915">
              <w:rPr>
                <w:rFonts w:ascii="Times New Roman" w:hAnsi="Times New Roman" w:cs="Times New Roman"/>
                <w:sz w:val="20"/>
                <w:szCs w:val="20"/>
                <w:lang w:val="kk-KZ"/>
              </w:rPr>
              <w:t>Тапсырыс берушіні</w:t>
            </w:r>
            <w:r w:rsidR="006417E9" w:rsidRPr="00330915">
              <w:rPr>
                <w:rFonts w:ascii="Times New Roman" w:hAnsi="Times New Roman" w:cs="Times New Roman"/>
                <w:sz w:val="20"/>
                <w:szCs w:val="20"/>
              </w:rPr>
              <w:t xml:space="preserve"> нәтиженің қабылдауға дай</w:t>
            </w:r>
            <w:r>
              <w:rPr>
                <w:rFonts w:ascii="Times New Roman" w:hAnsi="Times New Roman" w:cs="Times New Roman"/>
                <w:sz w:val="20"/>
                <w:szCs w:val="20"/>
              </w:rPr>
              <w:t>ындығы туралы хабардар етеді.</w:t>
            </w:r>
            <w:r>
              <w:rPr>
                <w:rFonts w:ascii="Times New Roman" w:hAnsi="Times New Roman" w:cs="Times New Roman"/>
                <w:sz w:val="20"/>
                <w:szCs w:val="20"/>
              </w:rPr>
              <w:br/>
              <w:t>11</w:t>
            </w:r>
            <w:r w:rsidR="006417E9" w:rsidRPr="00330915">
              <w:rPr>
                <w:rFonts w:ascii="Times New Roman" w:hAnsi="Times New Roman" w:cs="Times New Roman"/>
                <w:sz w:val="20"/>
                <w:szCs w:val="20"/>
              </w:rPr>
              <w:t xml:space="preserve">.2. Қабылдау кезінде </w:t>
            </w:r>
            <w:r w:rsidR="006417E9" w:rsidRPr="00330915">
              <w:rPr>
                <w:rFonts w:ascii="Times New Roman" w:hAnsi="Times New Roman" w:cs="Times New Roman"/>
                <w:sz w:val="20"/>
                <w:szCs w:val="20"/>
                <w:lang w:val="kk-KZ"/>
              </w:rPr>
              <w:t>Тапсырыс беруші</w:t>
            </w:r>
            <w:r w:rsidR="006417E9" w:rsidRPr="00330915">
              <w:rPr>
                <w:rFonts w:ascii="Times New Roman" w:hAnsi="Times New Roman" w:cs="Times New Roman"/>
                <w:sz w:val="20"/>
                <w:szCs w:val="20"/>
              </w:rPr>
              <w:t xml:space="preserve"> тексереді:</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орнатылған панельдің техникалық талаптарға сәйкестігін;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монтаждау жұмыстарының сапасын;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жинақтылығын;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тығыздағыш элементтердің орнатылу сапасын;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көрінетін зақымданулардың жоқтығын;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қақпалардың дұрыс жұмыс істеуін;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іске қосу-жөндеу жұмыстарының орындалуын;</w:t>
            </w:r>
          </w:p>
          <w:p w:rsidR="006417E9" w:rsidRPr="00330915" w:rsidRDefault="006417E9" w:rsidP="009670A6">
            <w:pPr>
              <w:pStyle w:val="a8"/>
              <w:rPr>
                <w:rFonts w:ascii="Times New Roman" w:hAnsi="Times New Roman" w:cs="Times New Roman"/>
                <w:sz w:val="20"/>
                <w:szCs w:val="20"/>
              </w:rPr>
            </w:pPr>
            <w:r w:rsidRPr="00330915">
              <w:rPr>
                <w:rFonts w:ascii="Times New Roman" w:hAnsi="Times New Roman" w:cs="Times New Roman"/>
                <w:sz w:val="20"/>
                <w:szCs w:val="20"/>
              </w:rPr>
              <w:t>жұмыстар аяқталғаннан кейінгі жұмыс аймағының жай-күйін.</w:t>
            </w:r>
          </w:p>
          <w:p w:rsidR="006417E9" w:rsidRPr="00330915" w:rsidRDefault="00153CC4" w:rsidP="00355046">
            <w:pPr>
              <w:jc w:val="left"/>
              <w:rPr>
                <w:rFonts w:eastAsia="Calibri"/>
                <w:sz w:val="20"/>
                <w:szCs w:val="20"/>
                <w:lang w:val="kk-KZ"/>
              </w:rPr>
            </w:pPr>
            <w:r>
              <w:rPr>
                <w:sz w:val="20"/>
                <w:szCs w:val="20"/>
              </w:rPr>
              <w:t>11</w:t>
            </w:r>
            <w:r w:rsidR="006417E9" w:rsidRPr="00330915">
              <w:rPr>
                <w:sz w:val="20"/>
                <w:szCs w:val="20"/>
              </w:rPr>
              <w:t xml:space="preserve">.3. </w:t>
            </w:r>
            <w:r w:rsidR="006417E9" w:rsidRPr="00330915">
              <w:rPr>
                <w:sz w:val="20"/>
                <w:szCs w:val="20"/>
                <w:lang w:val="kk-KZ"/>
              </w:rPr>
              <w:t>Жұмыстар</w:t>
            </w:r>
            <w:r w:rsidR="006417E9" w:rsidRPr="00330915">
              <w:rPr>
                <w:sz w:val="20"/>
                <w:szCs w:val="20"/>
              </w:rPr>
              <w:t xml:space="preserve"> осы техникалық спецификацияда көзделген барлық жұмыстар кешенінің нақты аяқталуынан және </w:t>
            </w:r>
            <w:r w:rsidR="006417E9" w:rsidRPr="00330915">
              <w:rPr>
                <w:sz w:val="20"/>
                <w:szCs w:val="20"/>
                <w:lang w:val="kk-KZ"/>
              </w:rPr>
              <w:t>Тапсырыс берушінің</w:t>
            </w:r>
            <w:r w:rsidR="006417E9" w:rsidRPr="00330915">
              <w:rPr>
                <w:sz w:val="20"/>
                <w:szCs w:val="20"/>
              </w:rPr>
              <w:t xml:space="preserve"> нәтиженің белгіленген талаптарға сәйкестігін растауынан кей</w:t>
            </w:r>
            <w:r>
              <w:rPr>
                <w:sz w:val="20"/>
                <w:szCs w:val="20"/>
              </w:rPr>
              <w:t>ін орындалған деп есептеледі.</w:t>
            </w:r>
            <w:r>
              <w:rPr>
                <w:sz w:val="20"/>
                <w:szCs w:val="20"/>
              </w:rPr>
              <w:br/>
              <w:t>11</w:t>
            </w:r>
            <w:r w:rsidR="006417E9" w:rsidRPr="00330915">
              <w:rPr>
                <w:sz w:val="20"/>
                <w:szCs w:val="20"/>
              </w:rPr>
              <w:t xml:space="preserve">.4. Кемшіліктер анықталған жағдайда Орындаушы оларды </w:t>
            </w:r>
            <w:r w:rsidR="006417E9" w:rsidRPr="00330915">
              <w:rPr>
                <w:sz w:val="20"/>
                <w:szCs w:val="20"/>
                <w:lang w:val="kk-KZ"/>
              </w:rPr>
              <w:t>Тапсырыс берушімен</w:t>
            </w:r>
            <w:r w:rsidR="006417E9" w:rsidRPr="00330915">
              <w:rPr>
                <w:sz w:val="20"/>
                <w:szCs w:val="20"/>
              </w:rPr>
              <w:t xml:space="preserve"> келісілген мерзімде </w:t>
            </w:r>
            <w:r w:rsidR="006417E9" w:rsidRPr="00330915">
              <w:rPr>
                <w:sz w:val="20"/>
                <w:szCs w:val="20"/>
                <w:lang w:val="kk-KZ"/>
              </w:rPr>
              <w:t>Тапсырыс берушінің</w:t>
            </w:r>
            <w:r w:rsidR="006417E9" w:rsidRPr="00330915">
              <w:rPr>
                <w:sz w:val="20"/>
                <w:szCs w:val="20"/>
              </w:rPr>
              <w:t xml:space="preserve"> қосымша төлемінсіз жоюға міндетті.</w:t>
            </w:r>
          </w:p>
        </w:tc>
      </w:tr>
      <w:tr w:rsidR="006417E9" w:rsidRPr="00AA5A38" w:rsidTr="00321B0E">
        <w:tc>
          <w:tcPr>
            <w:tcW w:w="425" w:type="dxa"/>
          </w:tcPr>
          <w:p w:rsidR="006417E9" w:rsidRPr="00330915" w:rsidRDefault="00275AD7" w:rsidP="00321B0E">
            <w:pPr>
              <w:rPr>
                <w:sz w:val="20"/>
                <w:szCs w:val="20"/>
              </w:rPr>
            </w:pPr>
            <w:r w:rsidRPr="00330915">
              <w:rPr>
                <w:sz w:val="20"/>
                <w:szCs w:val="20"/>
              </w:rPr>
              <w:lastRenderedPageBreak/>
              <w:t>4</w:t>
            </w:r>
          </w:p>
        </w:tc>
        <w:tc>
          <w:tcPr>
            <w:tcW w:w="3545" w:type="dxa"/>
          </w:tcPr>
          <w:p w:rsidR="00090100" w:rsidRPr="00330915" w:rsidRDefault="00090100" w:rsidP="00090100">
            <w:pPr>
              <w:rPr>
                <w:sz w:val="20"/>
                <w:szCs w:val="20"/>
              </w:rPr>
            </w:pPr>
            <w:r w:rsidRPr="00330915">
              <w:rPr>
                <w:bCs/>
                <w:sz w:val="20"/>
                <w:szCs w:val="20"/>
              </w:rPr>
              <w:t>Потенциалды өнім беруші жеңімпаз болып анықталған және онымен мемлекеттік сатып алу туралы шарт жасалған жағдайда қойылатын талаптар</w:t>
            </w:r>
          </w:p>
          <w:p w:rsidR="00090100" w:rsidRPr="00330915" w:rsidRDefault="00090100" w:rsidP="00090100">
            <w:pPr>
              <w:rPr>
                <w:sz w:val="20"/>
                <w:szCs w:val="20"/>
              </w:rPr>
            </w:pPr>
            <w:r w:rsidRPr="00330915">
              <w:rPr>
                <w:i/>
                <w:iCs/>
                <w:sz w:val="20"/>
                <w:szCs w:val="20"/>
              </w:rPr>
              <w:t>(қажет болған жағдайда көрсетіледі)</w:t>
            </w:r>
          </w:p>
          <w:p w:rsidR="00090100" w:rsidRPr="00330915" w:rsidRDefault="00090100" w:rsidP="00321B0E">
            <w:pPr>
              <w:rPr>
                <w:sz w:val="20"/>
                <w:szCs w:val="20"/>
              </w:rPr>
            </w:pPr>
            <w:r w:rsidRPr="00330915">
              <w:rPr>
                <w:i/>
                <w:iCs/>
                <w:sz w:val="20"/>
                <w:szCs w:val="20"/>
              </w:rPr>
              <w:t>(көрсетілген мәліметтерді көрсетпегені және ұсынбағаны үшін потенциалды өнім берушінің өтінімін қабылдамауға жол берілмейді)</w:t>
            </w:r>
          </w:p>
          <w:p w:rsidR="002352AF" w:rsidRPr="00330915" w:rsidRDefault="002352AF" w:rsidP="00321B0E">
            <w:pPr>
              <w:rPr>
                <w:sz w:val="20"/>
                <w:szCs w:val="20"/>
              </w:rPr>
            </w:pPr>
          </w:p>
        </w:tc>
        <w:tc>
          <w:tcPr>
            <w:tcW w:w="6379" w:type="dxa"/>
          </w:tcPr>
          <w:p w:rsidR="006417E9" w:rsidRPr="00AA5A38" w:rsidRDefault="006417E9" w:rsidP="00B26A1B">
            <w:pPr>
              <w:spacing w:line="276" w:lineRule="auto"/>
              <w:rPr>
                <w:sz w:val="20"/>
                <w:szCs w:val="20"/>
                <w:lang w:val="kk-KZ"/>
              </w:rPr>
            </w:pPr>
          </w:p>
        </w:tc>
      </w:tr>
    </w:tbl>
    <w:p w:rsidR="00062DCD" w:rsidRPr="009670A6" w:rsidRDefault="00062DCD" w:rsidP="008D556D">
      <w:pPr>
        <w:tabs>
          <w:tab w:val="left" w:pos="993"/>
        </w:tabs>
        <w:rPr>
          <w:b/>
          <w:sz w:val="20"/>
          <w:szCs w:val="20"/>
          <w:lang w:val="kk-KZ"/>
        </w:rPr>
      </w:pPr>
    </w:p>
    <w:p w:rsidR="00C8002C" w:rsidRPr="009670A6" w:rsidRDefault="00C8002C" w:rsidP="000B77F2">
      <w:pPr>
        <w:tabs>
          <w:tab w:val="left" w:pos="993"/>
        </w:tabs>
        <w:ind w:firstLine="567"/>
        <w:jc w:val="center"/>
        <w:rPr>
          <w:b/>
          <w:sz w:val="20"/>
          <w:szCs w:val="20"/>
          <w:lang w:val="kk-KZ"/>
        </w:rPr>
      </w:pPr>
    </w:p>
    <w:p w:rsidR="00C8002C" w:rsidRPr="009670A6" w:rsidRDefault="00C8002C" w:rsidP="000B77F2">
      <w:pPr>
        <w:tabs>
          <w:tab w:val="left" w:pos="993"/>
        </w:tabs>
        <w:ind w:firstLine="567"/>
        <w:jc w:val="center"/>
        <w:rPr>
          <w:b/>
          <w:sz w:val="20"/>
          <w:szCs w:val="20"/>
          <w:lang w:val="kk-KZ"/>
        </w:rPr>
      </w:pPr>
    </w:p>
    <w:p w:rsidR="00C8002C" w:rsidRPr="009670A6" w:rsidRDefault="00C8002C" w:rsidP="00F201B9">
      <w:pPr>
        <w:tabs>
          <w:tab w:val="left" w:pos="993"/>
        </w:tabs>
        <w:rPr>
          <w:b/>
          <w:sz w:val="20"/>
          <w:szCs w:val="20"/>
          <w:lang w:val="kk-KZ"/>
        </w:rPr>
      </w:pPr>
    </w:p>
    <w:p w:rsidR="00F201B9" w:rsidRPr="009670A6" w:rsidRDefault="00F201B9" w:rsidP="00F201B9">
      <w:pPr>
        <w:tabs>
          <w:tab w:val="left" w:pos="993"/>
        </w:tabs>
        <w:rPr>
          <w:b/>
          <w:sz w:val="20"/>
          <w:szCs w:val="20"/>
          <w:lang w:val="kk-KZ"/>
        </w:rPr>
      </w:pPr>
    </w:p>
    <w:p w:rsidR="002132C7" w:rsidRPr="009670A6" w:rsidRDefault="002132C7" w:rsidP="00F201B9">
      <w:pPr>
        <w:tabs>
          <w:tab w:val="left" w:pos="993"/>
        </w:tabs>
        <w:rPr>
          <w:b/>
          <w:sz w:val="20"/>
          <w:szCs w:val="20"/>
          <w:lang w:val="kk-KZ"/>
        </w:rPr>
      </w:pPr>
    </w:p>
    <w:p w:rsidR="003D2BA2" w:rsidRDefault="003D2BA2" w:rsidP="00F201B9">
      <w:pPr>
        <w:tabs>
          <w:tab w:val="left" w:pos="993"/>
        </w:tabs>
        <w:rPr>
          <w:b/>
          <w:sz w:val="20"/>
          <w:szCs w:val="20"/>
          <w:lang w:val="kk-KZ"/>
        </w:rPr>
      </w:pPr>
    </w:p>
    <w:p w:rsidR="00CD7C72" w:rsidRPr="009670A6" w:rsidRDefault="00CD7C72" w:rsidP="00F201B9">
      <w:pPr>
        <w:tabs>
          <w:tab w:val="left" w:pos="993"/>
        </w:tabs>
        <w:rPr>
          <w:b/>
          <w:sz w:val="20"/>
          <w:szCs w:val="20"/>
          <w:lang w:val="kk-KZ"/>
        </w:rPr>
      </w:pPr>
    </w:p>
    <w:p w:rsidR="00841008" w:rsidRDefault="00841008" w:rsidP="00F201B9">
      <w:pPr>
        <w:tabs>
          <w:tab w:val="left" w:pos="993"/>
        </w:tabs>
        <w:rPr>
          <w:b/>
          <w:sz w:val="20"/>
          <w:szCs w:val="20"/>
          <w:lang w:val="kk-KZ"/>
        </w:rPr>
      </w:pPr>
    </w:p>
    <w:p w:rsidR="00F47C4E" w:rsidRDefault="00F47C4E" w:rsidP="00F201B9">
      <w:pPr>
        <w:tabs>
          <w:tab w:val="left" w:pos="993"/>
        </w:tabs>
        <w:rPr>
          <w:b/>
          <w:sz w:val="20"/>
          <w:szCs w:val="20"/>
          <w:lang w:val="kk-KZ"/>
        </w:rPr>
      </w:pPr>
    </w:p>
    <w:p w:rsidR="00311B82" w:rsidRDefault="00311B82" w:rsidP="00F201B9">
      <w:pPr>
        <w:tabs>
          <w:tab w:val="left" w:pos="993"/>
        </w:tabs>
        <w:rPr>
          <w:b/>
          <w:sz w:val="20"/>
          <w:szCs w:val="20"/>
          <w:lang w:val="kk-KZ"/>
        </w:rPr>
      </w:pPr>
    </w:p>
    <w:p w:rsidR="00311B82" w:rsidRDefault="00311B82"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2B68F9" w:rsidRDefault="002B68F9" w:rsidP="00F201B9">
      <w:pPr>
        <w:tabs>
          <w:tab w:val="left" w:pos="993"/>
        </w:tabs>
        <w:rPr>
          <w:b/>
          <w:sz w:val="20"/>
          <w:szCs w:val="20"/>
          <w:lang w:val="kk-KZ"/>
        </w:rPr>
      </w:pPr>
    </w:p>
    <w:p w:rsidR="0052513D" w:rsidRDefault="0052513D" w:rsidP="00F201B9">
      <w:pPr>
        <w:tabs>
          <w:tab w:val="left" w:pos="993"/>
        </w:tabs>
        <w:rPr>
          <w:b/>
          <w:sz w:val="20"/>
          <w:szCs w:val="20"/>
          <w:lang w:val="kk-KZ"/>
        </w:rPr>
      </w:pPr>
      <w:bookmarkStart w:id="0" w:name="_GoBack"/>
      <w:bookmarkEnd w:id="0"/>
    </w:p>
    <w:p w:rsidR="00311B82" w:rsidRDefault="00311B82" w:rsidP="00F201B9">
      <w:pPr>
        <w:tabs>
          <w:tab w:val="left" w:pos="993"/>
        </w:tabs>
        <w:rPr>
          <w:b/>
          <w:sz w:val="20"/>
          <w:szCs w:val="20"/>
          <w:lang w:val="kk-KZ"/>
        </w:rPr>
      </w:pPr>
    </w:p>
    <w:p w:rsidR="00311B82" w:rsidRDefault="00311B82" w:rsidP="00F201B9">
      <w:pPr>
        <w:tabs>
          <w:tab w:val="left" w:pos="993"/>
        </w:tabs>
        <w:rPr>
          <w:b/>
          <w:sz w:val="20"/>
          <w:szCs w:val="20"/>
          <w:lang w:val="kk-KZ"/>
        </w:rPr>
      </w:pPr>
    </w:p>
    <w:p w:rsidR="00F47C4E" w:rsidRDefault="00F47C4E" w:rsidP="00F201B9">
      <w:pPr>
        <w:tabs>
          <w:tab w:val="left" w:pos="993"/>
        </w:tabs>
        <w:rPr>
          <w:b/>
          <w:sz w:val="20"/>
          <w:szCs w:val="20"/>
          <w:lang w:val="kk-KZ"/>
        </w:rPr>
      </w:pPr>
    </w:p>
    <w:p w:rsidR="00D26A6C" w:rsidRDefault="00D26A6C" w:rsidP="000B77F2">
      <w:pPr>
        <w:tabs>
          <w:tab w:val="left" w:pos="993"/>
        </w:tabs>
        <w:ind w:firstLine="567"/>
        <w:jc w:val="center"/>
        <w:rPr>
          <w:b/>
          <w:sz w:val="20"/>
          <w:szCs w:val="20"/>
        </w:rPr>
      </w:pPr>
    </w:p>
    <w:p w:rsidR="000B77F2" w:rsidRPr="00330915" w:rsidRDefault="000B77F2" w:rsidP="000B77F2">
      <w:pPr>
        <w:tabs>
          <w:tab w:val="left" w:pos="993"/>
        </w:tabs>
        <w:ind w:firstLine="567"/>
        <w:jc w:val="center"/>
        <w:rPr>
          <w:b/>
          <w:sz w:val="20"/>
          <w:szCs w:val="20"/>
        </w:rPr>
      </w:pPr>
      <w:r w:rsidRPr="00330915">
        <w:rPr>
          <w:b/>
          <w:sz w:val="20"/>
          <w:szCs w:val="20"/>
        </w:rPr>
        <w:t>ТЕХНИЧЕСКАЯ СПЕЦИФИКАЦИЯ</w:t>
      </w:r>
    </w:p>
    <w:p w:rsidR="000B77F2" w:rsidRPr="00330915" w:rsidRDefault="00864933" w:rsidP="000B77F2">
      <w:pPr>
        <w:tabs>
          <w:tab w:val="left" w:pos="993"/>
        </w:tabs>
        <w:ind w:firstLine="567"/>
        <w:jc w:val="center"/>
        <w:rPr>
          <w:b/>
          <w:sz w:val="20"/>
          <w:szCs w:val="20"/>
          <w:lang w:val="kk-KZ"/>
        </w:rPr>
      </w:pPr>
      <w:r w:rsidRPr="00330915">
        <w:rPr>
          <w:b/>
          <w:sz w:val="20"/>
          <w:szCs w:val="20"/>
        </w:rPr>
        <w:t xml:space="preserve">закупаемых </w:t>
      </w:r>
      <w:r w:rsidRPr="00330915">
        <w:rPr>
          <w:b/>
          <w:sz w:val="20"/>
          <w:szCs w:val="20"/>
          <w:lang w:val="kk-KZ"/>
        </w:rPr>
        <w:t>Работ</w:t>
      </w:r>
    </w:p>
    <w:p w:rsidR="000B77F2" w:rsidRPr="00330915" w:rsidRDefault="000B77F2" w:rsidP="000B77F2">
      <w:pPr>
        <w:tabs>
          <w:tab w:val="left" w:pos="993"/>
        </w:tabs>
        <w:ind w:firstLine="567"/>
        <w:jc w:val="center"/>
        <w:rPr>
          <w:b/>
          <w:sz w:val="20"/>
          <w:szCs w:val="20"/>
        </w:rPr>
      </w:pPr>
      <w:r w:rsidRPr="00330915">
        <w:rPr>
          <w:b/>
          <w:sz w:val="20"/>
          <w:szCs w:val="20"/>
        </w:rPr>
        <w:t>(</w:t>
      </w:r>
      <w:r w:rsidR="00B0427F" w:rsidRPr="00330915">
        <w:rPr>
          <w:sz w:val="20"/>
          <w:szCs w:val="20"/>
        </w:rPr>
        <w:t>Работы по замене панели секционных ворот с выполнением пусконаладочных работ</w:t>
      </w:r>
      <w:r w:rsidRPr="00330915">
        <w:rPr>
          <w:b/>
          <w:sz w:val="20"/>
          <w:szCs w:val="20"/>
        </w:rPr>
        <w:t>)</w:t>
      </w:r>
    </w:p>
    <w:p w:rsidR="000B77F2" w:rsidRPr="00330915" w:rsidRDefault="000B77F2" w:rsidP="000B77F2">
      <w:pPr>
        <w:tabs>
          <w:tab w:val="left" w:pos="993"/>
        </w:tabs>
        <w:ind w:firstLine="567"/>
        <w:jc w:val="center"/>
        <w:rPr>
          <w:sz w:val="20"/>
          <w:szCs w:val="20"/>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290"/>
        <w:gridCol w:w="6350"/>
      </w:tblGrid>
      <w:tr w:rsidR="000B77F2" w:rsidRPr="00330915" w:rsidTr="009918D3">
        <w:trPr>
          <w:trHeight w:val="400"/>
        </w:trPr>
        <w:tc>
          <w:tcPr>
            <w:tcW w:w="425" w:type="dxa"/>
            <w:shd w:val="clear" w:color="auto" w:fill="auto"/>
          </w:tcPr>
          <w:p w:rsidR="000B77F2" w:rsidRPr="00330915" w:rsidRDefault="000B77F2" w:rsidP="00BB3804">
            <w:pPr>
              <w:jc w:val="left"/>
              <w:rPr>
                <w:rFonts w:eastAsia="Calibri"/>
                <w:b/>
                <w:color w:val="auto"/>
                <w:sz w:val="20"/>
                <w:szCs w:val="20"/>
                <w:lang w:val="en-US" w:eastAsia="en-US"/>
              </w:rPr>
            </w:pPr>
            <w:r w:rsidRPr="00330915">
              <w:rPr>
                <w:rFonts w:eastAsia="Calibri"/>
                <w:b/>
                <w:color w:val="auto"/>
                <w:sz w:val="20"/>
                <w:szCs w:val="20"/>
                <w:lang w:eastAsia="en-US"/>
              </w:rPr>
              <w:t>№</w:t>
            </w:r>
          </w:p>
        </w:tc>
        <w:tc>
          <w:tcPr>
            <w:tcW w:w="3290" w:type="dxa"/>
            <w:shd w:val="clear" w:color="auto" w:fill="auto"/>
          </w:tcPr>
          <w:p w:rsidR="000B77F2" w:rsidRPr="00330915" w:rsidRDefault="000B77F2" w:rsidP="00BB3804">
            <w:pPr>
              <w:jc w:val="center"/>
              <w:rPr>
                <w:rFonts w:eastAsia="Calibri"/>
                <w:b/>
                <w:color w:val="auto"/>
                <w:sz w:val="20"/>
                <w:szCs w:val="20"/>
                <w:lang w:eastAsia="en-US"/>
              </w:rPr>
            </w:pPr>
            <w:r w:rsidRPr="00330915">
              <w:rPr>
                <w:rFonts w:eastAsia="Calibri"/>
                <w:b/>
                <w:color w:val="auto"/>
                <w:sz w:val="20"/>
                <w:szCs w:val="20"/>
                <w:lang w:eastAsia="en-US"/>
              </w:rPr>
              <w:t>Раздел</w:t>
            </w:r>
          </w:p>
        </w:tc>
        <w:tc>
          <w:tcPr>
            <w:tcW w:w="6350" w:type="dxa"/>
            <w:shd w:val="clear" w:color="auto" w:fill="auto"/>
          </w:tcPr>
          <w:p w:rsidR="000B77F2" w:rsidRPr="00330915" w:rsidRDefault="000B77F2" w:rsidP="00BB3804">
            <w:pPr>
              <w:jc w:val="center"/>
              <w:rPr>
                <w:rFonts w:eastAsia="Calibri"/>
                <w:b/>
                <w:color w:val="auto"/>
                <w:sz w:val="20"/>
                <w:szCs w:val="20"/>
                <w:lang w:eastAsia="en-US"/>
              </w:rPr>
            </w:pPr>
            <w:r w:rsidRPr="00330915">
              <w:rPr>
                <w:rFonts w:eastAsia="Calibri"/>
                <w:b/>
                <w:color w:val="auto"/>
                <w:sz w:val="20"/>
                <w:szCs w:val="20"/>
                <w:lang w:eastAsia="en-US"/>
              </w:rPr>
              <w:t>Требования</w:t>
            </w:r>
          </w:p>
        </w:tc>
      </w:tr>
      <w:tr w:rsidR="000B77F2" w:rsidRPr="00330915" w:rsidTr="009918D3">
        <w:tc>
          <w:tcPr>
            <w:tcW w:w="425" w:type="dxa"/>
            <w:shd w:val="clear" w:color="auto" w:fill="auto"/>
          </w:tcPr>
          <w:p w:rsidR="000B77F2" w:rsidRPr="00330915" w:rsidRDefault="000B77F2" w:rsidP="00BB3804">
            <w:pPr>
              <w:jc w:val="left"/>
              <w:rPr>
                <w:rFonts w:eastAsia="Calibri"/>
                <w:color w:val="auto"/>
                <w:sz w:val="20"/>
                <w:szCs w:val="20"/>
                <w:lang w:eastAsia="en-US"/>
              </w:rPr>
            </w:pPr>
            <w:r w:rsidRPr="00330915">
              <w:rPr>
                <w:rFonts w:eastAsia="Calibri"/>
                <w:color w:val="auto"/>
                <w:sz w:val="20"/>
                <w:szCs w:val="20"/>
                <w:lang w:eastAsia="en-US"/>
              </w:rPr>
              <w:t>1</w:t>
            </w:r>
          </w:p>
        </w:tc>
        <w:tc>
          <w:tcPr>
            <w:tcW w:w="3290" w:type="dxa"/>
            <w:shd w:val="clear" w:color="auto" w:fill="auto"/>
          </w:tcPr>
          <w:p w:rsidR="000B77F2" w:rsidRPr="00330915" w:rsidRDefault="000A1F66" w:rsidP="00BB3804">
            <w:pPr>
              <w:jc w:val="left"/>
              <w:rPr>
                <w:rFonts w:eastAsia="Calibri"/>
                <w:b/>
                <w:color w:val="auto"/>
                <w:sz w:val="20"/>
                <w:szCs w:val="20"/>
                <w:lang w:eastAsia="en-US"/>
              </w:rPr>
            </w:pPr>
            <w:r w:rsidRPr="00330915">
              <w:rPr>
                <w:rFonts w:eastAsia="Calibri"/>
                <w:sz w:val="20"/>
                <w:szCs w:val="20"/>
                <w:lang w:val="kk-KZ" w:eastAsia="en-US"/>
              </w:rPr>
              <w:t>Наименование работы</w:t>
            </w:r>
          </w:p>
        </w:tc>
        <w:tc>
          <w:tcPr>
            <w:tcW w:w="6350" w:type="dxa"/>
            <w:shd w:val="clear" w:color="auto" w:fill="auto"/>
          </w:tcPr>
          <w:p w:rsidR="00B0427F" w:rsidRPr="00330915" w:rsidRDefault="00B0427F" w:rsidP="00B0427F">
            <w:pPr>
              <w:pStyle w:val="a8"/>
              <w:jc w:val="both"/>
              <w:rPr>
                <w:rFonts w:ascii="Times New Roman" w:hAnsi="Times New Roman" w:cs="Times New Roman"/>
                <w:color w:val="000000"/>
                <w:sz w:val="20"/>
                <w:szCs w:val="20"/>
              </w:rPr>
            </w:pPr>
            <w:r w:rsidRPr="00330915">
              <w:rPr>
                <w:rFonts w:ascii="Times New Roman" w:hAnsi="Times New Roman" w:cs="Times New Roman"/>
                <w:color w:val="000000"/>
                <w:sz w:val="20"/>
                <w:szCs w:val="20"/>
              </w:rPr>
              <w:t>Работы по замене панели секционных ворот с выполнением пусконаладочных работ</w:t>
            </w:r>
          </w:p>
        </w:tc>
      </w:tr>
      <w:tr w:rsidR="000B77F2" w:rsidRPr="00330915" w:rsidTr="009918D3">
        <w:tc>
          <w:tcPr>
            <w:tcW w:w="425" w:type="dxa"/>
            <w:shd w:val="clear" w:color="auto" w:fill="auto"/>
          </w:tcPr>
          <w:p w:rsidR="000B77F2" w:rsidRPr="00330915" w:rsidRDefault="00864933" w:rsidP="00BB3804">
            <w:pPr>
              <w:jc w:val="left"/>
              <w:rPr>
                <w:rFonts w:eastAsia="Calibri"/>
                <w:color w:val="auto"/>
                <w:sz w:val="20"/>
                <w:szCs w:val="20"/>
                <w:lang w:eastAsia="en-US"/>
              </w:rPr>
            </w:pPr>
            <w:r w:rsidRPr="00330915">
              <w:rPr>
                <w:rFonts w:eastAsia="Calibri"/>
                <w:color w:val="auto"/>
                <w:sz w:val="20"/>
                <w:szCs w:val="20"/>
                <w:lang w:eastAsia="en-US"/>
              </w:rPr>
              <w:t>2</w:t>
            </w:r>
          </w:p>
        </w:tc>
        <w:tc>
          <w:tcPr>
            <w:tcW w:w="3290" w:type="dxa"/>
            <w:shd w:val="clear" w:color="auto" w:fill="auto"/>
          </w:tcPr>
          <w:p w:rsidR="000B77F2" w:rsidRPr="00330915" w:rsidRDefault="000B77F2" w:rsidP="00BB3804">
            <w:pPr>
              <w:jc w:val="left"/>
              <w:rPr>
                <w:rFonts w:eastAsia="Calibri"/>
                <w:color w:val="auto"/>
                <w:sz w:val="20"/>
                <w:szCs w:val="20"/>
                <w:lang w:eastAsia="en-US"/>
              </w:rPr>
            </w:pPr>
            <w:r w:rsidRPr="00330915">
              <w:rPr>
                <w:rFonts w:eastAsia="Calibri"/>
                <w:color w:val="auto"/>
                <w:sz w:val="20"/>
                <w:szCs w:val="20"/>
                <w:lang w:eastAsia="en-US"/>
              </w:rPr>
              <w:t>Гарантийный срок (в месяцах)</w:t>
            </w:r>
          </w:p>
        </w:tc>
        <w:tc>
          <w:tcPr>
            <w:tcW w:w="6350" w:type="dxa"/>
            <w:shd w:val="clear" w:color="auto" w:fill="auto"/>
          </w:tcPr>
          <w:p w:rsidR="000B77F2" w:rsidRPr="00330915" w:rsidRDefault="005839A2" w:rsidP="00E96295">
            <w:pPr>
              <w:rPr>
                <w:sz w:val="20"/>
                <w:szCs w:val="20"/>
              </w:rPr>
            </w:pPr>
            <w:r w:rsidRPr="00330915">
              <w:rPr>
                <w:sz w:val="20"/>
                <w:szCs w:val="20"/>
                <w:shd w:val="clear" w:color="auto" w:fill="FFFFFF"/>
              </w:rPr>
              <w:t xml:space="preserve">не менее </w:t>
            </w:r>
            <w:r w:rsidR="00E96295" w:rsidRPr="00330915">
              <w:rPr>
                <w:sz w:val="20"/>
                <w:szCs w:val="20"/>
                <w:shd w:val="clear" w:color="auto" w:fill="FFFFFF"/>
              </w:rPr>
              <w:t>12</w:t>
            </w:r>
            <w:r w:rsidRPr="00330915">
              <w:rPr>
                <w:sz w:val="20"/>
                <w:szCs w:val="20"/>
                <w:shd w:val="clear" w:color="auto" w:fill="FFFFFF"/>
              </w:rPr>
              <w:t xml:space="preserve"> месяцев.</w:t>
            </w:r>
          </w:p>
        </w:tc>
      </w:tr>
      <w:tr w:rsidR="000B77F2" w:rsidRPr="00330915" w:rsidTr="009918D3">
        <w:tc>
          <w:tcPr>
            <w:tcW w:w="425" w:type="dxa"/>
            <w:shd w:val="clear" w:color="auto" w:fill="auto"/>
          </w:tcPr>
          <w:p w:rsidR="000B77F2" w:rsidRPr="00330915" w:rsidRDefault="00864933" w:rsidP="00BB3804">
            <w:pPr>
              <w:jc w:val="left"/>
              <w:rPr>
                <w:rFonts w:eastAsia="Calibri"/>
                <w:color w:val="auto"/>
                <w:sz w:val="20"/>
                <w:szCs w:val="20"/>
                <w:lang w:eastAsia="en-US"/>
              </w:rPr>
            </w:pPr>
            <w:r w:rsidRPr="00330915">
              <w:rPr>
                <w:rFonts w:eastAsia="Calibri"/>
                <w:color w:val="auto"/>
                <w:sz w:val="20"/>
                <w:szCs w:val="20"/>
                <w:lang w:eastAsia="en-US"/>
              </w:rPr>
              <w:t>3</w:t>
            </w:r>
          </w:p>
        </w:tc>
        <w:tc>
          <w:tcPr>
            <w:tcW w:w="3290" w:type="dxa"/>
            <w:shd w:val="clear" w:color="auto" w:fill="auto"/>
          </w:tcPr>
          <w:p w:rsidR="00864933" w:rsidRPr="00330915" w:rsidRDefault="00864933" w:rsidP="00BB3804">
            <w:pPr>
              <w:jc w:val="left"/>
              <w:rPr>
                <w:rFonts w:eastAsia="Calibri"/>
                <w:color w:val="auto"/>
                <w:sz w:val="20"/>
                <w:szCs w:val="20"/>
                <w:lang w:eastAsia="en-US"/>
              </w:rPr>
            </w:pPr>
            <w:r w:rsidRPr="00330915">
              <w:rPr>
                <w:rFonts w:eastAsia="Calibri"/>
                <w:color w:val="auto"/>
                <w:sz w:val="20"/>
                <w:szCs w:val="20"/>
                <w:lang w:eastAsia="en-US"/>
              </w:rPr>
              <w:t>Описание требуемых характеристик, параметров и иных исходных данных</w:t>
            </w:r>
          </w:p>
        </w:tc>
        <w:tc>
          <w:tcPr>
            <w:tcW w:w="6350" w:type="dxa"/>
            <w:shd w:val="clear" w:color="auto" w:fill="auto"/>
          </w:tcPr>
          <w:p w:rsidR="00402877" w:rsidRPr="00330915" w:rsidRDefault="00402877" w:rsidP="00402877">
            <w:pPr>
              <w:pStyle w:val="a8"/>
              <w:rPr>
                <w:rFonts w:ascii="Times New Roman" w:hAnsi="Times New Roman" w:cs="Times New Roman"/>
                <w:sz w:val="20"/>
                <w:szCs w:val="20"/>
              </w:rPr>
            </w:pPr>
            <w:r w:rsidRPr="00330915">
              <w:rPr>
                <w:rFonts w:ascii="Times New Roman" w:hAnsi="Times New Roman" w:cs="Times New Roman"/>
                <w:b/>
                <w:bCs/>
                <w:sz w:val="20"/>
                <w:szCs w:val="20"/>
              </w:rPr>
              <w:t>1. Наименование приобретаемых работ</w:t>
            </w:r>
          </w:p>
          <w:p w:rsidR="00402877" w:rsidRPr="00330915" w:rsidRDefault="00402877" w:rsidP="00402877">
            <w:pPr>
              <w:pStyle w:val="a8"/>
              <w:rPr>
                <w:rFonts w:ascii="Times New Roman" w:hAnsi="Times New Roman" w:cs="Times New Roman"/>
                <w:sz w:val="20"/>
                <w:szCs w:val="20"/>
              </w:rPr>
            </w:pPr>
            <w:r w:rsidRPr="00330915">
              <w:rPr>
                <w:rFonts w:ascii="Times New Roman" w:hAnsi="Times New Roman" w:cs="Times New Roman"/>
                <w:sz w:val="20"/>
                <w:szCs w:val="20"/>
              </w:rPr>
              <w:t>Выполнение работ по замене одной нижней панели секционных ворот DoorHan, включая доставку комплектной панели, демонтаж существующей нижней панели, монтаж новой панели и необходимых комплектующих, регулировку, проверку работоспособности и выполнение пусконаладочных работ.</w:t>
            </w:r>
          </w:p>
          <w:p w:rsidR="00402877" w:rsidRPr="00330915" w:rsidRDefault="00402877" w:rsidP="00402877">
            <w:pPr>
              <w:pStyle w:val="a8"/>
              <w:rPr>
                <w:rFonts w:ascii="Times New Roman" w:hAnsi="Times New Roman" w:cs="Times New Roman"/>
                <w:sz w:val="20"/>
                <w:szCs w:val="20"/>
              </w:rPr>
            </w:pPr>
            <w:r w:rsidRPr="00330915">
              <w:rPr>
                <w:rFonts w:ascii="Times New Roman" w:hAnsi="Times New Roman" w:cs="Times New Roman"/>
                <w:b/>
                <w:bCs/>
                <w:sz w:val="20"/>
                <w:szCs w:val="20"/>
              </w:rPr>
              <w:t>2. Общие положения</w:t>
            </w:r>
          </w:p>
          <w:p w:rsidR="00402877" w:rsidRPr="00330915" w:rsidRDefault="00402877" w:rsidP="00402877">
            <w:pPr>
              <w:pStyle w:val="a8"/>
              <w:rPr>
                <w:rFonts w:ascii="Times New Roman" w:hAnsi="Times New Roman" w:cs="Times New Roman"/>
                <w:sz w:val="20"/>
                <w:szCs w:val="20"/>
              </w:rPr>
            </w:pPr>
            <w:r w:rsidRPr="00330915">
              <w:rPr>
                <w:rFonts w:ascii="Times New Roman" w:hAnsi="Times New Roman" w:cs="Times New Roman"/>
                <w:bCs/>
                <w:sz w:val="20"/>
                <w:szCs w:val="20"/>
              </w:rPr>
              <w:t>2.1.</w:t>
            </w:r>
            <w:r w:rsidRPr="00330915">
              <w:rPr>
                <w:rFonts w:ascii="Times New Roman" w:hAnsi="Times New Roman" w:cs="Times New Roman"/>
                <w:sz w:val="20"/>
                <w:szCs w:val="20"/>
              </w:rPr>
              <w:t> Настоящая техническая спецификация определяет функциональные, технические, качественные и эксплуатационные требования к работам по замене одной нижней панели секционных ворот DoorHan.</w:t>
            </w:r>
          </w:p>
          <w:p w:rsidR="00402877" w:rsidRPr="00330915" w:rsidRDefault="00402877" w:rsidP="00A86DB7">
            <w:pPr>
              <w:pStyle w:val="a8"/>
              <w:rPr>
                <w:rFonts w:ascii="Times New Roman" w:hAnsi="Times New Roman" w:cs="Times New Roman"/>
                <w:sz w:val="20"/>
                <w:szCs w:val="20"/>
              </w:rPr>
            </w:pPr>
            <w:r w:rsidRPr="00330915">
              <w:rPr>
                <w:rFonts w:ascii="Times New Roman" w:hAnsi="Times New Roman" w:cs="Times New Roman"/>
                <w:bCs/>
                <w:sz w:val="20"/>
                <w:szCs w:val="20"/>
              </w:rPr>
              <w:t>2.2</w:t>
            </w:r>
            <w:r w:rsidRPr="00330915">
              <w:rPr>
                <w:rFonts w:ascii="Times New Roman" w:hAnsi="Times New Roman" w:cs="Times New Roman"/>
                <w:b/>
                <w:bCs/>
                <w:sz w:val="20"/>
                <w:szCs w:val="20"/>
              </w:rPr>
              <w:t>.</w:t>
            </w:r>
            <w:r w:rsidRPr="00330915">
              <w:rPr>
                <w:rFonts w:ascii="Times New Roman" w:hAnsi="Times New Roman" w:cs="Times New Roman"/>
                <w:sz w:val="20"/>
                <w:szCs w:val="20"/>
              </w:rPr>
              <w:t> Работы должны быть выполнены в полном объеме, включая все необходимые для получения готового результата монтажные, демонтажные, регулировочные, пусконаладочные и проверочные работы.</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2.3. Новая нижняя панель должна быть совместима с существующей конструкцией секционных ворот DoorHan и обеспечивать возможность их дальнейшей штатной эксплуатации.</w:t>
            </w:r>
          </w:p>
          <w:p w:rsidR="002E48DA" w:rsidRPr="00330915" w:rsidRDefault="002E48DA" w:rsidP="002E48DA">
            <w:pPr>
              <w:pStyle w:val="a8"/>
              <w:rPr>
                <w:rFonts w:ascii="Times New Roman" w:hAnsi="Times New Roman" w:cs="Times New Roman"/>
                <w:sz w:val="20"/>
                <w:szCs w:val="20"/>
              </w:rPr>
            </w:pPr>
            <w:r w:rsidRPr="00330915">
              <w:rPr>
                <w:rFonts w:ascii="Times New Roman" w:hAnsi="Times New Roman" w:cs="Times New Roman"/>
                <w:b/>
                <w:bCs/>
                <w:sz w:val="20"/>
                <w:szCs w:val="20"/>
              </w:rPr>
              <w:t>3. Цель выполнения работ</w:t>
            </w:r>
          </w:p>
          <w:p w:rsidR="002E48DA" w:rsidRPr="00330915" w:rsidRDefault="002E48DA" w:rsidP="00A86DB7">
            <w:pPr>
              <w:pStyle w:val="a8"/>
              <w:rPr>
                <w:rFonts w:ascii="Times New Roman" w:hAnsi="Times New Roman" w:cs="Times New Roman"/>
                <w:sz w:val="20"/>
                <w:szCs w:val="20"/>
              </w:rPr>
            </w:pPr>
            <w:r w:rsidRPr="00330915">
              <w:rPr>
                <w:rFonts w:ascii="Times New Roman" w:hAnsi="Times New Roman" w:cs="Times New Roman"/>
                <w:sz w:val="20"/>
                <w:szCs w:val="20"/>
              </w:rPr>
              <w:t>Целью выполнения работ является восстановление технического состояния и штатной работоспособности существующих секционных ворот DoorHan путем замены нижней панели, непригодной для дальнейшей эксплуатации, установки новой комплектной панели, а также выполнения необходимых регулировочных и пусконаладочных работ.</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t>4. Технические характеристики новой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Новая панель должна соответствовать следующим характеристикам:</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480"/>
              <w:gridCol w:w="2106"/>
              <w:gridCol w:w="2835"/>
            </w:tblGrid>
            <w:tr w:rsidR="00A86DB7" w:rsidRPr="00330915" w:rsidTr="00B14487">
              <w:trPr>
                <w:tblCellSpacing w:w="15" w:type="dxa"/>
              </w:trPr>
              <w:tc>
                <w:tcPr>
                  <w:tcW w:w="435" w:type="dxa"/>
                  <w:vAlign w:val="center"/>
                  <w:hideMark/>
                </w:tcPr>
                <w:p w:rsidR="00A86DB7" w:rsidRPr="00330915" w:rsidRDefault="00A86DB7" w:rsidP="00A86DB7">
                  <w:pPr>
                    <w:pStyle w:val="a8"/>
                    <w:rPr>
                      <w:rFonts w:ascii="Times New Roman" w:hAnsi="Times New Roman" w:cs="Times New Roman"/>
                      <w:b/>
                      <w:bCs/>
                      <w:sz w:val="20"/>
                      <w:szCs w:val="20"/>
                    </w:rPr>
                  </w:pPr>
                  <w:r w:rsidRPr="00330915">
                    <w:rPr>
                      <w:rFonts w:ascii="Times New Roman" w:hAnsi="Times New Roman" w:cs="Times New Roman"/>
                      <w:b/>
                      <w:bCs/>
                      <w:sz w:val="20"/>
                      <w:szCs w:val="20"/>
                    </w:rPr>
                    <w:t>№</w:t>
                  </w:r>
                </w:p>
              </w:tc>
              <w:tc>
                <w:tcPr>
                  <w:tcW w:w="2076" w:type="dxa"/>
                  <w:vAlign w:val="center"/>
                  <w:hideMark/>
                </w:tcPr>
                <w:p w:rsidR="00A86DB7" w:rsidRPr="00330915" w:rsidRDefault="00A86DB7" w:rsidP="00A86DB7">
                  <w:pPr>
                    <w:pStyle w:val="a8"/>
                    <w:rPr>
                      <w:rFonts w:ascii="Times New Roman" w:hAnsi="Times New Roman" w:cs="Times New Roman"/>
                      <w:b/>
                      <w:bCs/>
                      <w:sz w:val="20"/>
                      <w:szCs w:val="20"/>
                    </w:rPr>
                  </w:pPr>
                  <w:r w:rsidRPr="00330915">
                    <w:rPr>
                      <w:rFonts w:ascii="Times New Roman" w:hAnsi="Times New Roman" w:cs="Times New Roman"/>
                      <w:b/>
                      <w:bCs/>
                      <w:sz w:val="20"/>
                      <w:szCs w:val="20"/>
                    </w:rPr>
                    <w:t>Наименование характеристики</w:t>
                  </w:r>
                </w:p>
              </w:tc>
              <w:tc>
                <w:tcPr>
                  <w:tcW w:w="2790" w:type="dxa"/>
                  <w:vAlign w:val="center"/>
                  <w:hideMark/>
                </w:tcPr>
                <w:p w:rsidR="00A86DB7" w:rsidRPr="00330915" w:rsidRDefault="00A86DB7" w:rsidP="00A86DB7">
                  <w:pPr>
                    <w:pStyle w:val="a8"/>
                    <w:rPr>
                      <w:rFonts w:ascii="Times New Roman" w:hAnsi="Times New Roman" w:cs="Times New Roman"/>
                      <w:b/>
                      <w:bCs/>
                      <w:sz w:val="20"/>
                      <w:szCs w:val="20"/>
                    </w:rPr>
                  </w:pPr>
                  <w:r w:rsidRPr="00330915">
                    <w:rPr>
                      <w:rFonts w:ascii="Times New Roman" w:hAnsi="Times New Roman" w:cs="Times New Roman"/>
                      <w:b/>
                      <w:bCs/>
                      <w:sz w:val="20"/>
                      <w:szCs w:val="20"/>
                    </w:rPr>
                    <w:t>Требуемое значение</w:t>
                  </w:r>
                </w:p>
              </w:tc>
            </w:tr>
            <w:tr w:rsidR="00A86DB7" w:rsidRPr="00330915" w:rsidTr="00B14487">
              <w:trPr>
                <w:tblCellSpacing w:w="15" w:type="dxa"/>
              </w:trPr>
              <w:tc>
                <w:tcPr>
                  <w:tcW w:w="435"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1</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Наименование</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Нижняя панель секционных ворот DoorHan</w:t>
                  </w:r>
                </w:p>
              </w:tc>
            </w:tr>
            <w:tr w:rsidR="00A86DB7" w:rsidRPr="00330915" w:rsidTr="00B14487">
              <w:trPr>
                <w:tblCellSpacing w:w="15" w:type="dxa"/>
              </w:trPr>
              <w:tc>
                <w:tcPr>
                  <w:tcW w:w="435"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2</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Тип изделия</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Панель в сборе</w:t>
                  </w:r>
                </w:p>
              </w:tc>
            </w:tr>
            <w:tr w:rsidR="00A86DB7" w:rsidRPr="00330915" w:rsidTr="00B14487">
              <w:trPr>
                <w:tblCellSpacing w:w="15" w:type="dxa"/>
              </w:trPr>
              <w:tc>
                <w:tcPr>
                  <w:tcW w:w="435" w:type="dxa"/>
                  <w:vAlign w:val="center"/>
                  <w:hideMark/>
                </w:tcPr>
                <w:p w:rsidR="00A86DB7" w:rsidRPr="00330915" w:rsidRDefault="00B14487"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lang w:val="kk-KZ"/>
                    </w:rPr>
                    <w:t>3</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Длина панели</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6 950 мм</w:t>
                  </w:r>
                </w:p>
              </w:tc>
            </w:tr>
            <w:tr w:rsidR="00A86DB7" w:rsidRPr="00330915" w:rsidTr="00B14487">
              <w:trPr>
                <w:tblCellSpacing w:w="15" w:type="dxa"/>
              </w:trPr>
              <w:tc>
                <w:tcPr>
                  <w:tcW w:w="435" w:type="dxa"/>
                  <w:vAlign w:val="center"/>
                  <w:hideMark/>
                </w:tcPr>
                <w:p w:rsidR="00A86DB7" w:rsidRPr="00330915" w:rsidRDefault="00B14487"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lang w:val="kk-KZ"/>
                    </w:rPr>
                    <w:t>4</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Высота панели</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575 мм</w:t>
                  </w:r>
                </w:p>
              </w:tc>
            </w:tr>
            <w:tr w:rsidR="00A86DB7" w:rsidRPr="00330915" w:rsidTr="00B14487">
              <w:trPr>
                <w:tblCellSpacing w:w="15" w:type="dxa"/>
              </w:trPr>
              <w:tc>
                <w:tcPr>
                  <w:tcW w:w="435" w:type="dxa"/>
                  <w:vAlign w:val="center"/>
                  <w:hideMark/>
                </w:tcPr>
                <w:p w:rsidR="00A86DB7" w:rsidRPr="00330915" w:rsidRDefault="00670172"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lang w:val="kk-KZ"/>
                    </w:rPr>
                    <w:t>5</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Конструктивное положение</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Нижняя панель</w:t>
                  </w:r>
                </w:p>
              </w:tc>
            </w:tr>
            <w:tr w:rsidR="00A86DB7" w:rsidRPr="00330915" w:rsidTr="00B14487">
              <w:trPr>
                <w:tblCellSpacing w:w="15" w:type="dxa"/>
              </w:trPr>
              <w:tc>
                <w:tcPr>
                  <w:tcW w:w="435" w:type="dxa"/>
                  <w:vAlign w:val="center"/>
                  <w:hideMark/>
                </w:tcPr>
                <w:p w:rsidR="00A86DB7" w:rsidRPr="00330915" w:rsidRDefault="00670172"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lang w:val="kk-KZ"/>
                    </w:rPr>
                    <w:t>6</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Дизайн лицевой поверхности</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«Доска»</w:t>
                  </w:r>
                </w:p>
              </w:tc>
            </w:tr>
            <w:tr w:rsidR="00A86DB7" w:rsidRPr="00330915" w:rsidTr="00B14487">
              <w:trPr>
                <w:tblCellSpacing w:w="15" w:type="dxa"/>
              </w:trPr>
              <w:tc>
                <w:tcPr>
                  <w:tcW w:w="435" w:type="dxa"/>
                  <w:vAlign w:val="center"/>
                  <w:hideMark/>
                </w:tcPr>
                <w:p w:rsidR="00A86DB7" w:rsidRPr="00330915" w:rsidRDefault="00670172"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lang w:val="kk-KZ"/>
                    </w:rPr>
                    <w:t>7</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Структура внешней поверхности</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Под дерево</w:t>
                  </w:r>
                </w:p>
              </w:tc>
            </w:tr>
            <w:tr w:rsidR="00A86DB7" w:rsidRPr="00330915" w:rsidTr="00B14487">
              <w:trPr>
                <w:tblCellSpacing w:w="15" w:type="dxa"/>
              </w:trPr>
              <w:tc>
                <w:tcPr>
                  <w:tcW w:w="435" w:type="dxa"/>
                  <w:vAlign w:val="center"/>
                  <w:hideMark/>
                </w:tcPr>
                <w:p w:rsidR="00A86DB7" w:rsidRPr="00330915" w:rsidRDefault="00670172"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lang w:val="kk-KZ"/>
                    </w:rPr>
                    <w:t>8</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Цвет внешней поверхности</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RAL 9003</w:t>
                  </w:r>
                </w:p>
              </w:tc>
            </w:tr>
            <w:tr w:rsidR="00A86DB7" w:rsidRPr="00330915" w:rsidTr="00B14487">
              <w:trPr>
                <w:tblCellSpacing w:w="15" w:type="dxa"/>
              </w:trPr>
              <w:tc>
                <w:tcPr>
                  <w:tcW w:w="435" w:type="dxa"/>
                  <w:vAlign w:val="center"/>
                  <w:hideMark/>
                </w:tcPr>
                <w:p w:rsidR="00A86DB7" w:rsidRPr="00330915" w:rsidRDefault="00670172"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lang w:val="kk-KZ"/>
                    </w:rPr>
                    <w:t>9</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Цвет внутренней поверхности</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RAL 9003</w:t>
                  </w:r>
                </w:p>
              </w:tc>
            </w:tr>
            <w:tr w:rsidR="00A86DB7" w:rsidRPr="00330915" w:rsidTr="00B14487">
              <w:trPr>
                <w:tblCellSpacing w:w="15" w:type="dxa"/>
              </w:trPr>
              <w:tc>
                <w:tcPr>
                  <w:tcW w:w="435" w:type="dxa"/>
                  <w:vAlign w:val="center"/>
                  <w:hideMark/>
                </w:tcPr>
                <w:p w:rsidR="00A86DB7" w:rsidRPr="00330915" w:rsidRDefault="00670172"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lang w:val="kk-KZ"/>
                    </w:rPr>
                    <w:t>10</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Совместимость</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С существующими секционными воротами DoorHan</w:t>
                  </w:r>
                </w:p>
              </w:tc>
            </w:tr>
            <w:tr w:rsidR="00A86DB7" w:rsidRPr="00330915" w:rsidTr="00B14487">
              <w:trPr>
                <w:tblCellSpacing w:w="15" w:type="dxa"/>
              </w:trPr>
              <w:tc>
                <w:tcPr>
                  <w:tcW w:w="435" w:type="dxa"/>
                  <w:vAlign w:val="center"/>
                  <w:hideMark/>
                </w:tcPr>
                <w:p w:rsidR="00A86DB7" w:rsidRPr="00330915" w:rsidRDefault="00A86DB7" w:rsidP="00A86DB7">
                  <w:pPr>
                    <w:pStyle w:val="a8"/>
                    <w:rPr>
                      <w:rFonts w:ascii="Times New Roman" w:hAnsi="Times New Roman" w:cs="Times New Roman"/>
                      <w:sz w:val="20"/>
                      <w:szCs w:val="20"/>
                      <w:lang w:val="kk-KZ"/>
                    </w:rPr>
                  </w:pPr>
                  <w:r w:rsidRPr="00330915">
                    <w:rPr>
                      <w:rFonts w:ascii="Times New Roman" w:hAnsi="Times New Roman" w:cs="Times New Roman"/>
                      <w:sz w:val="20"/>
                      <w:szCs w:val="20"/>
                    </w:rPr>
                    <w:t>1</w:t>
                  </w:r>
                  <w:r w:rsidR="00670172" w:rsidRPr="00330915">
                    <w:rPr>
                      <w:rFonts w:ascii="Times New Roman" w:hAnsi="Times New Roman" w:cs="Times New Roman"/>
                      <w:sz w:val="20"/>
                      <w:szCs w:val="20"/>
                      <w:lang w:val="kk-KZ"/>
                    </w:rPr>
                    <w:t>1</w:t>
                  </w:r>
                </w:p>
              </w:tc>
              <w:tc>
                <w:tcPr>
                  <w:tcW w:w="2076"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Исполнение</w:t>
                  </w:r>
                </w:p>
              </w:tc>
              <w:tc>
                <w:tcPr>
                  <w:tcW w:w="2790" w:type="dxa"/>
                  <w:vAlign w:val="center"/>
                  <w:hideMark/>
                </w:tcPr>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 сборе, готовое к монтажу</w:t>
                  </w:r>
                </w:p>
              </w:tc>
            </w:tr>
          </w:tbl>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Размеры новой панели должны соответствовать фактическим размерам существующей конструкции ворот и обеспечивать ее штатную установку.</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lastRenderedPageBreak/>
              <w:t>5. Комплектность поставляемой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 состав панели в сборе должны входить необходимые элементы для ее установки и сопряжения с существующей конструкцией ворот, в том числе:</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нижний увеличенный П-образный профиль;</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нижний уплотнитель;</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усиленные боковые крышки высотой/размером 146 мм;</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необходимые крепежные элементы;</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необходимые монтажные элементы;</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иные элементы, предусмотренные конструкцией панели и необходимые для ее штатной установки и эксплуатации.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Все комплектующие должны быть новыми, без следов эксплуатации, механических повреждений, деформаций и коррозии.</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t>6. Требования к совместимости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6.1. Новая панель должна быть конструктивно совместима с существующими секционными воротами DoorHan.</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6.2. Установка панели не должна требовать изменения основной конструкции ворот, направляющих, приводного механизма или иных элементов, если такие работы отдельно не предусмотрены настоящей технической спецификацией.</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6.3. После установки новая панель должна обеспечивать правильное сопряжение с соседней панелью, направляющими, уплотнительными элементами и нижней частью конструкции ворот.</w:t>
            </w:r>
          </w:p>
          <w:p w:rsidR="00DF5E3B"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6.4. Размеры, геометрия и расположение крепежных элементов должны обеспечивать надежную фиксацию панели и ее безопасную эксплуатацию.</w:t>
            </w:r>
          </w:p>
          <w:p w:rsidR="00DF5E3B" w:rsidRPr="00330915" w:rsidRDefault="00DF5E3B" w:rsidP="00DF5E3B">
            <w:pPr>
              <w:pStyle w:val="a8"/>
              <w:rPr>
                <w:rFonts w:ascii="Times New Roman" w:hAnsi="Times New Roman" w:cs="Times New Roman"/>
                <w:sz w:val="20"/>
                <w:szCs w:val="20"/>
              </w:rPr>
            </w:pPr>
            <w:r w:rsidRPr="00330915">
              <w:rPr>
                <w:rFonts w:ascii="Times New Roman" w:hAnsi="Times New Roman" w:cs="Times New Roman"/>
                <w:b/>
                <w:bCs/>
                <w:sz w:val="20"/>
                <w:szCs w:val="20"/>
              </w:rPr>
              <w:t>7. Состав и объем выполняемых работ</w:t>
            </w:r>
          </w:p>
          <w:p w:rsidR="00DF5E3B" w:rsidRPr="00330915" w:rsidRDefault="00DF5E3B" w:rsidP="00A86DB7">
            <w:pPr>
              <w:pStyle w:val="a8"/>
              <w:rPr>
                <w:rFonts w:ascii="Times New Roman" w:hAnsi="Times New Roman" w:cs="Times New Roman"/>
                <w:sz w:val="20"/>
                <w:szCs w:val="20"/>
              </w:rPr>
            </w:pPr>
            <w:r w:rsidRPr="00330915">
              <w:rPr>
                <w:rFonts w:ascii="Times New Roman" w:hAnsi="Times New Roman" w:cs="Times New Roman"/>
                <w:sz w:val="20"/>
                <w:szCs w:val="20"/>
              </w:rPr>
              <w:t>В рамках одной работы Исполнитель должен выполнить полный комплекс следующих работ.</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t>7.1. Подготовительные работы</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Перед началом монтажа необходимо:</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осмотреть существующие секционные ворота;</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определить состояние заменяемой нижней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состояние мест крепления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определить состояние сопряженных элементов;</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возможность безопасного выполнения демонтажных и монтажных работ;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подготовить рабочую зону;</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обеспечить необходимые меры безопасности;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при необходимости защитить прилегающие конструкции и имущество Заказчика от повреждений и загрязнения.</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t>7.2. Демонтаж существующей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Исполнитель должен:</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обеспечить безопасное состояние ворот перед демонтажем;</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при необходимости зафиксировать элементы конструкции от самопроизвольного перемещения;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демонтировать существующую нижнюю панель;</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демонтировать относящиеся к заменяемой панели элементы, подлежащие замене;</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сохранить элементы существующей конструкции, которые пригодны для дальнейшей эксплуатации;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Демонтаж должен выполняться без повреждения исправных элементов существующих ворот.</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t>7.3. Проверка существующей конструкции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После демонтажа Исполнитель должен:</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состояние направляющих;</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места крепления;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состояние прилегающих панелей;</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состояние уплотнительных элементов;</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состояние нижнего профиля и боковых элементов;</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отсутствие деформаций, препятствующих установке новой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При выявлении неисправностей, Исполнитель обязан уведомить Заказчика до выполнения дополнительных работ.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lastRenderedPageBreak/>
              <w:t>Дополнительные работы, не предусмотренные настоящей технической спецификацией, выполняются только при наличии соответствующего согласования Заказчика.</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t>7.4. Монтаж новой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Исполнитель должен:</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доставить новую панель в сборе к месту выполнения работ;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проверить соответствие панели установленным требованиям;</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установить нижний профиль;</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установить нижний уплотнитель;</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установить усиленные боковые крышки;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установить панель на штатное место;</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выполнить ее крепление;</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обеспечить правильное положение панели относительно соседних элементов;</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обеспечить правильное сопряжение панели с направляющими и уплотнителями;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выполнить все необходимые монтажные операции для обеспечения надежной фиксации.</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t>7.5. Регулировочные работы</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После установки панели необходимо выполнить:</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регулировку положения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регулировку сопряжения с соседними панелями;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регулировку положения относительно направляющих;</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регулировку уплотнения;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проверку равномерности прилегания;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устранение перекосов и люфтов, возникших вследствие монтажа;</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проверку надежности крепления.</w:t>
            </w:r>
          </w:p>
          <w:p w:rsidR="00A86DB7" w:rsidRPr="00330915" w:rsidRDefault="00A86DB7" w:rsidP="00A86DB7">
            <w:pPr>
              <w:pStyle w:val="a8"/>
              <w:rPr>
                <w:rFonts w:ascii="Times New Roman" w:hAnsi="Times New Roman" w:cs="Times New Roman"/>
                <w:b/>
                <w:sz w:val="20"/>
                <w:szCs w:val="20"/>
              </w:rPr>
            </w:pPr>
            <w:r w:rsidRPr="00330915">
              <w:rPr>
                <w:rFonts w:ascii="Times New Roman" w:hAnsi="Times New Roman" w:cs="Times New Roman"/>
                <w:b/>
                <w:sz w:val="20"/>
                <w:szCs w:val="20"/>
              </w:rPr>
              <w:t>8. Пусконаладочные работы</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После завершения монтажа Исполнитель обязан выполнить комплекс пусконаладочных и проверочных работ.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 состав пусконаладочных работ входит: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визуальный осмотр установленной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надежности крепления;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правильности положения панели;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сопряжения панели с соседними секциями;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работы нижнего уплотнителя;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отсутствия препятствий движению ворот;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открывания ворот;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закрывания ворот;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плавности движения;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отсутствия заеданий;</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отсутствия недопустимых перекосов;</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отсутствия посторонних шумов, возникших вследствие неправильной установки;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выполнение необходимых регулировок;</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повторная проверка работы ворот после регулировки.</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Проверка должна проводиться в рабочем режиме ворот.</w:t>
            </w:r>
          </w:p>
          <w:p w:rsidR="00303F11" w:rsidRPr="00330915" w:rsidRDefault="00303F11" w:rsidP="00303F11">
            <w:pPr>
              <w:pStyle w:val="a8"/>
              <w:rPr>
                <w:rFonts w:ascii="Times New Roman" w:hAnsi="Times New Roman" w:cs="Times New Roman"/>
                <w:sz w:val="20"/>
                <w:szCs w:val="20"/>
              </w:rPr>
            </w:pPr>
            <w:r w:rsidRPr="00330915">
              <w:rPr>
                <w:rFonts w:ascii="Times New Roman" w:hAnsi="Times New Roman" w:cs="Times New Roman"/>
                <w:b/>
                <w:bCs/>
                <w:sz w:val="20"/>
                <w:szCs w:val="20"/>
              </w:rPr>
              <w:t>9. Требования к качеству выполненных работ</w:t>
            </w:r>
          </w:p>
          <w:p w:rsidR="00303F11" w:rsidRPr="00330915" w:rsidRDefault="00303F11" w:rsidP="00A86DB7">
            <w:pPr>
              <w:pStyle w:val="a8"/>
              <w:rPr>
                <w:rFonts w:ascii="Times New Roman" w:hAnsi="Times New Roman" w:cs="Times New Roman"/>
                <w:sz w:val="20"/>
                <w:szCs w:val="20"/>
              </w:rPr>
            </w:pPr>
            <w:r w:rsidRPr="00330915">
              <w:rPr>
                <w:rFonts w:ascii="Times New Roman" w:hAnsi="Times New Roman" w:cs="Times New Roman"/>
                <w:sz w:val="20"/>
                <w:szCs w:val="20"/>
              </w:rPr>
              <w:t>После завершения работ должны быть обеспечены следующие результаты:</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новая нижняя панель установлена в проектное/штатное положение;</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панель надежно закреплена;</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отсутствуют видимые перекосы;</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отсутствуют повреждения панели, полученные при выполнении монтажных работ;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отсутствуют повреждения лакокрасочного/защитного покрытия;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нижний профиль установлен надежно;</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нижний уплотнитель установлен без повреждений и деформаций;</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боковые крышки установлены надежно;</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сопряжение новой панели с соседними элементами выполнено правильно;</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ворота открываются и закрываются в штатном режиме;</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отсутствуют заедания;</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отсутствует чрезмерное сопротивление движению;</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lastRenderedPageBreak/>
              <w:t>после монтажа не нарушена работоспособность существующего механизма ворот;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рабочая зона очищена от монтажного мусора и отходов.</w:t>
            </w:r>
          </w:p>
          <w:p w:rsidR="00A86DB7" w:rsidRPr="00330915" w:rsidRDefault="009D5599" w:rsidP="00A86DB7">
            <w:pPr>
              <w:pStyle w:val="a8"/>
              <w:rPr>
                <w:rFonts w:ascii="Times New Roman" w:hAnsi="Times New Roman" w:cs="Times New Roman"/>
                <w:b/>
                <w:sz w:val="20"/>
                <w:szCs w:val="20"/>
              </w:rPr>
            </w:pPr>
            <w:r>
              <w:rPr>
                <w:rFonts w:ascii="Times New Roman" w:hAnsi="Times New Roman" w:cs="Times New Roman"/>
                <w:b/>
                <w:sz w:val="20"/>
                <w:szCs w:val="20"/>
              </w:rPr>
              <w:t>10</w:t>
            </w:r>
            <w:r w:rsidR="00A86DB7" w:rsidRPr="00330915">
              <w:rPr>
                <w:rFonts w:ascii="Times New Roman" w:hAnsi="Times New Roman" w:cs="Times New Roman"/>
                <w:b/>
                <w:sz w:val="20"/>
                <w:szCs w:val="20"/>
              </w:rPr>
              <w:t>. Требования к безопасности</w:t>
            </w:r>
          </w:p>
          <w:p w:rsidR="00625ECA" w:rsidRDefault="009D5599" w:rsidP="00A86DB7">
            <w:pPr>
              <w:pStyle w:val="a8"/>
              <w:rPr>
                <w:rFonts w:ascii="Times New Roman" w:hAnsi="Times New Roman" w:cs="Times New Roman"/>
                <w:sz w:val="20"/>
                <w:szCs w:val="20"/>
              </w:rPr>
            </w:pPr>
            <w:r>
              <w:rPr>
                <w:rFonts w:ascii="Times New Roman" w:hAnsi="Times New Roman" w:cs="Times New Roman"/>
                <w:sz w:val="20"/>
                <w:szCs w:val="20"/>
              </w:rPr>
              <w:t>10</w:t>
            </w:r>
            <w:r w:rsidR="00625ECA" w:rsidRPr="00625ECA">
              <w:rPr>
                <w:rFonts w:ascii="Times New Roman" w:hAnsi="Times New Roman" w:cs="Times New Roman"/>
                <w:sz w:val="20"/>
                <w:szCs w:val="20"/>
              </w:rPr>
              <w:t xml:space="preserve">.1. </w:t>
            </w:r>
            <w:r w:rsidR="00625ECA">
              <w:rPr>
                <w:rFonts w:ascii="Times New Roman" w:hAnsi="Times New Roman" w:cs="Times New Roman"/>
                <w:sz w:val="20"/>
                <w:szCs w:val="20"/>
                <w:lang w:val="kk-KZ"/>
              </w:rPr>
              <w:t>Р</w:t>
            </w:r>
            <w:r w:rsidR="00625ECA" w:rsidRPr="00625ECA">
              <w:rPr>
                <w:rFonts w:ascii="Times New Roman" w:hAnsi="Times New Roman" w:cs="Times New Roman"/>
                <w:sz w:val="20"/>
                <w:szCs w:val="20"/>
              </w:rPr>
              <w:t xml:space="preserve">аботы должны выполняться с соблюдением требований в области охраны труда и </w:t>
            </w:r>
            <w:r w:rsidR="00625ECA">
              <w:rPr>
                <w:rFonts w:ascii="Times New Roman" w:hAnsi="Times New Roman" w:cs="Times New Roman"/>
                <w:sz w:val="20"/>
                <w:szCs w:val="20"/>
              </w:rPr>
              <w:t>техники</w:t>
            </w:r>
            <w:r w:rsidR="00625ECA" w:rsidRPr="00625ECA">
              <w:rPr>
                <w:rFonts w:ascii="Times New Roman" w:hAnsi="Times New Roman" w:cs="Times New Roman"/>
                <w:sz w:val="20"/>
                <w:szCs w:val="20"/>
              </w:rPr>
              <w:t xml:space="preserve"> безопасности.</w:t>
            </w:r>
          </w:p>
          <w:p w:rsidR="00A86DB7" w:rsidRPr="00330915" w:rsidRDefault="009D5599" w:rsidP="00A86DB7">
            <w:pPr>
              <w:pStyle w:val="a8"/>
              <w:rPr>
                <w:rFonts w:ascii="Times New Roman" w:hAnsi="Times New Roman" w:cs="Times New Roman"/>
                <w:sz w:val="20"/>
                <w:szCs w:val="20"/>
              </w:rPr>
            </w:pPr>
            <w:r>
              <w:rPr>
                <w:rFonts w:ascii="Times New Roman" w:hAnsi="Times New Roman" w:cs="Times New Roman"/>
                <w:sz w:val="20"/>
                <w:szCs w:val="20"/>
              </w:rPr>
              <w:t>10</w:t>
            </w:r>
            <w:r w:rsidR="00A86DB7" w:rsidRPr="00330915">
              <w:rPr>
                <w:rFonts w:ascii="Times New Roman" w:hAnsi="Times New Roman" w:cs="Times New Roman"/>
                <w:sz w:val="20"/>
                <w:szCs w:val="20"/>
              </w:rPr>
              <w:t>.2. Исполнитель обязан обеспечить безопасную организацию рабочей зоны на весь период выполнения работ.</w:t>
            </w:r>
          </w:p>
          <w:p w:rsidR="00A86DB7" w:rsidRPr="00330915" w:rsidRDefault="009D5599" w:rsidP="00A86DB7">
            <w:pPr>
              <w:pStyle w:val="a8"/>
              <w:rPr>
                <w:rFonts w:ascii="Times New Roman" w:hAnsi="Times New Roman" w:cs="Times New Roman"/>
                <w:sz w:val="20"/>
                <w:szCs w:val="20"/>
              </w:rPr>
            </w:pPr>
            <w:r>
              <w:rPr>
                <w:rFonts w:ascii="Times New Roman" w:hAnsi="Times New Roman" w:cs="Times New Roman"/>
                <w:sz w:val="20"/>
                <w:szCs w:val="20"/>
              </w:rPr>
              <w:t>10</w:t>
            </w:r>
            <w:r w:rsidR="00A86DB7" w:rsidRPr="00330915">
              <w:rPr>
                <w:rFonts w:ascii="Times New Roman" w:hAnsi="Times New Roman" w:cs="Times New Roman"/>
                <w:sz w:val="20"/>
                <w:szCs w:val="20"/>
              </w:rPr>
              <w:t>.3. При выполнении демонтажных и монтажных работ должны приниматься меры по предотвращению падения элементов конструкции, повреждения оборудования, имущества Заказчика и травмирования работников и третьих лиц.</w:t>
            </w:r>
          </w:p>
          <w:p w:rsidR="00A86DB7" w:rsidRPr="00330915" w:rsidRDefault="009D5599" w:rsidP="00A86DB7">
            <w:pPr>
              <w:pStyle w:val="a8"/>
              <w:rPr>
                <w:rFonts w:ascii="Times New Roman" w:hAnsi="Times New Roman" w:cs="Times New Roman"/>
                <w:sz w:val="20"/>
                <w:szCs w:val="20"/>
              </w:rPr>
            </w:pPr>
            <w:r>
              <w:rPr>
                <w:rFonts w:ascii="Times New Roman" w:hAnsi="Times New Roman" w:cs="Times New Roman"/>
                <w:sz w:val="20"/>
                <w:szCs w:val="20"/>
              </w:rPr>
              <w:t>10</w:t>
            </w:r>
            <w:r w:rsidR="00A86DB7" w:rsidRPr="00330915">
              <w:rPr>
                <w:rFonts w:ascii="Times New Roman" w:hAnsi="Times New Roman" w:cs="Times New Roman"/>
                <w:sz w:val="20"/>
                <w:szCs w:val="20"/>
              </w:rPr>
              <w:t>.4. При необходимости рабочая зона должна быть ограждена или обозначена предупреждающими знаками.</w:t>
            </w:r>
          </w:p>
          <w:p w:rsidR="00A86DB7" w:rsidRPr="00330915" w:rsidRDefault="009D5599" w:rsidP="00A86DB7">
            <w:pPr>
              <w:pStyle w:val="a8"/>
              <w:rPr>
                <w:rFonts w:ascii="Times New Roman" w:hAnsi="Times New Roman" w:cs="Times New Roman"/>
                <w:sz w:val="20"/>
                <w:szCs w:val="20"/>
              </w:rPr>
            </w:pPr>
            <w:r>
              <w:rPr>
                <w:rFonts w:ascii="Times New Roman" w:hAnsi="Times New Roman" w:cs="Times New Roman"/>
                <w:sz w:val="20"/>
                <w:szCs w:val="20"/>
              </w:rPr>
              <w:t>10</w:t>
            </w:r>
            <w:r w:rsidR="00A86DB7" w:rsidRPr="00330915">
              <w:rPr>
                <w:rFonts w:ascii="Times New Roman" w:hAnsi="Times New Roman" w:cs="Times New Roman"/>
                <w:sz w:val="20"/>
                <w:szCs w:val="20"/>
              </w:rPr>
              <w:t>.5. Работы должны выполняться с применением исправного инструмента и оборудования, предназначенного для соответствующего вида работ.</w:t>
            </w:r>
          </w:p>
          <w:p w:rsidR="00A86DB7" w:rsidRPr="00330915" w:rsidRDefault="009D5599" w:rsidP="00A86DB7">
            <w:pPr>
              <w:pStyle w:val="a8"/>
              <w:rPr>
                <w:rFonts w:ascii="Times New Roman" w:hAnsi="Times New Roman" w:cs="Times New Roman"/>
                <w:sz w:val="20"/>
                <w:szCs w:val="20"/>
              </w:rPr>
            </w:pPr>
            <w:r>
              <w:rPr>
                <w:rFonts w:ascii="Times New Roman" w:hAnsi="Times New Roman" w:cs="Times New Roman"/>
                <w:sz w:val="20"/>
                <w:szCs w:val="20"/>
              </w:rPr>
              <w:t>10</w:t>
            </w:r>
            <w:r w:rsidR="00A86DB7" w:rsidRPr="00330915">
              <w:rPr>
                <w:rFonts w:ascii="Times New Roman" w:hAnsi="Times New Roman" w:cs="Times New Roman"/>
                <w:sz w:val="20"/>
                <w:szCs w:val="20"/>
              </w:rPr>
              <w:t>.6. После окончания работ Исполнитель обязан привести рабочую зону в надлежащее состояние.</w:t>
            </w:r>
          </w:p>
          <w:p w:rsidR="00AC6B28" w:rsidRPr="00330915" w:rsidRDefault="009D5599" w:rsidP="00A86DB7">
            <w:pPr>
              <w:pStyle w:val="a8"/>
              <w:rPr>
                <w:rFonts w:ascii="Times New Roman" w:hAnsi="Times New Roman" w:cs="Times New Roman"/>
                <w:sz w:val="20"/>
                <w:szCs w:val="20"/>
              </w:rPr>
            </w:pPr>
            <w:r>
              <w:rPr>
                <w:rFonts w:ascii="Times New Roman" w:hAnsi="Times New Roman" w:cs="Times New Roman"/>
                <w:b/>
                <w:bCs/>
                <w:sz w:val="20"/>
                <w:szCs w:val="20"/>
              </w:rPr>
              <w:t>11</w:t>
            </w:r>
            <w:r w:rsidR="00AC6B28" w:rsidRPr="00330915">
              <w:rPr>
                <w:rFonts w:ascii="Times New Roman" w:hAnsi="Times New Roman" w:cs="Times New Roman"/>
                <w:b/>
                <w:bCs/>
                <w:sz w:val="20"/>
                <w:szCs w:val="20"/>
              </w:rPr>
              <w:t>. Порядок сдачи и приемки выполненных работ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1</w:t>
            </w:r>
            <w:r w:rsidR="009D5599">
              <w:rPr>
                <w:rFonts w:ascii="Times New Roman" w:hAnsi="Times New Roman" w:cs="Times New Roman"/>
                <w:sz w:val="20"/>
                <w:szCs w:val="20"/>
                <w:lang w:val="kk-KZ"/>
              </w:rPr>
              <w:t>1</w:t>
            </w:r>
            <w:r w:rsidRPr="00330915">
              <w:rPr>
                <w:rFonts w:ascii="Times New Roman" w:hAnsi="Times New Roman" w:cs="Times New Roman"/>
                <w:sz w:val="20"/>
                <w:szCs w:val="20"/>
              </w:rPr>
              <w:t>.1. После завершения всех предусмотренных настоящей технической спецификацией работ Исполнитель уведомляет Заказчика о готовности результата к приемке.</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1</w:t>
            </w:r>
            <w:r w:rsidR="009D5599">
              <w:rPr>
                <w:rFonts w:ascii="Times New Roman" w:hAnsi="Times New Roman" w:cs="Times New Roman"/>
                <w:sz w:val="20"/>
                <w:szCs w:val="20"/>
                <w:lang w:val="kk-KZ"/>
              </w:rPr>
              <w:t>1</w:t>
            </w:r>
            <w:r w:rsidRPr="00330915">
              <w:rPr>
                <w:rFonts w:ascii="Times New Roman" w:hAnsi="Times New Roman" w:cs="Times New Roman"/>
                <w:sz w:val="20"/>
                <w:szCs w:val="20"/>
              </w:rPr>
              <w:t>.2. При приемке Заказчик проверяет: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соответствие установленной панели техническим требованиям;</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качество монтажных работ;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комплектность;</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качество установки уплотнительных элементов;</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отсутствие видимых повреждений;</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правильность функционирования ворот;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выполнение пусконаладочных работ;</w:t>
            </w:r>
          </w:p>
          <w:p w:rsidR="00A86DB7"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состояние рабочей зоны после завершения работ.</w:t>
            </w:r>
          </w:p>
          <w:p w:rsidR="00A403D9" w:rsidRPr="00330915" w:rsidRDefault="009D5599" w:rsidP="00A86DB7">
            <w:pPr>
              <w:pStyle w:val="a8"/>
              <w:rPr>
                <w:rFonts w:ascii="Times New Roman" w:hAnsi="Times New Roman" w:cs="Times New Roman"/>
                <w:sz w:val="20"/>
                <w:szCs w:val="20"/>
              </w:rPr>
            </w:pPr>
            <w:r>
              <w:rPr>
                <w:rFonts w:ascii="Times New Roman" w:hAnsi="Times New Roman" w:cs="Times New Roman"/>
                <w:bCs/>
                <w:sz w:val="20"/>
                <w:szCs w:val="20"/>
              </w:rPr>
              <w:t>11</w:t>
            </w:r>
            <w:r w:rsidR="00A403D9" w:rsidRPr="00330915">
              <w:rPr>
                <w:rFonts w:ascii="Times New Roman" w:hAnsi="Times New Roman" w:cs="Times New Roman"/>
                <w:bCs/>
                <w:sz w:val="20"/>
                <w:szCs w:val="20"/>
              </w:rPr>
              <w:t>.3.</w:t>
            </w:r>
            <w:r w:rsidR="00A403D9" w:rsidRPr="00330915">
              <w:rPr>
                <w:rFonts w:ascii="Times New Roman" w:hAnsi="Times New Roman" w:cs="Times New Roman"/>
                <w:sz w:val="20"/>
                <w:szCs w:val="20"/>
              </w:rPr>
              <w:t> Работы считаются выполненными после фактического завершения всего комплекса работ, предусмотренных настоящей технической спецификацией, и подтверждения Заказчиком соответствия результата установленным требованиям.</w:t>
            </w:r>
          </w:p>
          <w:p w:rsidR="0083338E" w:rsidRPr="00330915" w:rsidRDefault="00A86DB7" w:rsidP="00A86DB7">
            <w:pPr>
              <w:pStyle w:val="a8"/>
              <w:rPr>
                <w:rFonts w:ascii="Times New Roman" w:hAnsi="Times New Roman" w:cs="Times New Roman"/>
                <w:sz w:val="20"/>
                <w:szCs w:val="20"/>
              </w:rPr>
            </w:pPr>
            <w:r w:rsidRPr="00330915">
              <w:rPr>
                <w:rFonts w:ascii="Times New Roman" w:hAnsi="Times New Roman" w:cs="Times New Roman"/>
                <w:sz w:val="20"/>
                <w:szCs w:val="20"/>
              </w:rPr>
              <w:t>1</w:t>
            </w:r>
            <w:r w:rsidR="009D5599">
              <w:rPr>
                <w:rFonts w:ascii="Times New Roman" w:hAnsi="Times New Roman" w:cs="Times New Roman"/>
                <w:sz w:val="20"/>
                <w:szCs w:val="20"/>
                <w:lang w:val="kk-KZ"/>
              </w:rPr>
              <w:t>1</w:t>
            </w:r>
            <w:r w:rsidRPr="00330915">
              <w:rPr>
                <w:rFonts w:ascii="Times New Roman" w:hAnsi="Times New Roman" w:cs="Times New Roman"/>
                <w:sz w:val="20"/>
                <w:szCs w:val="20"/>
              </w:rPr>
              <w:t>.4. При выявлении недостатков Исполнитель обязан устранить их в согласованный с Заказчиком срок без дополнительной оплаты со стороны Заказчика.</w:t>
            </w:r>
          </w:p>
        </w:tc>
      </w:tr>
      <w:tr w:rsidR="000B77F2" w:rsidRPr="009670A6" w:rsidTr="009918D3">
        <w:tc>
          <w:tcPr>
            <w:tcW w:w="425" w:type="dxa"/>
            <w:shd w:val="clear" w:color="auto" w:fill="auto"/>
          </w:tcPr>
          <w:p w:rsidR="000B77F2" w:rsidRPr="00330915" w:rsidRDefault="00775893" w:rsidP="00BB3804">
            <w:pPr>
              <w:jc w:val="left"/>
              <w:rPr>
                <w:rFonts w:eastAsia="Calibri"/>
                <w:color w:val="auto"/>
                <w:sz w:val="20"/>
                <w:szCs w:val="20"/>
                <w:lang w:eastAsia="en-US"/>
              </w:rPr>
            </w:pPr>
            <w:r w:rsidRPr="00330915">
              <w:rPr>
                <w:rFonts w:eastAsia="Calibri"/>
                <w:color w:val="auto"/>
                <w:sz w:val="20"/>
                <w:szCs w:val="20"/>
                <w:lang w:eastAsia="en-US"/>
              </w:rPr>
              <w:lastRenderedPageBreak/>
              <w:t>4</w:t>
            </w:r>
          </w:p>
        </w:tc>
        <w:tc>
          <w:tcPr>
            <w:tcW w:w="3290" w:type="dxa"/>
            <w:shd w:val="clear" w:color="auto" w:fill="auto"/>
          </w:tcPr>
          <w:p w:rsidR="00DD028D" w:rsidRPr="00330915" w:rsidRDefault="00DD028D" w:rsidP="00DD028D">
            <w:pPr>
              <w:jc w:val="left"/>
              <w:rPr>
                <w:rFonts w:eastAsia="Calibri"/>
                <w:color w:val="auto"/>
                <w:sz w:val="20"/>
                <w:szCs w:val="20"/>
                <w:lang w:eastAsia="en-US"/>
              </w:rPr>
            </w:pPr>
            <w:r w:rsidRPr="00330915">
              <w:rPr>
                <w:rFonts w:eastAsia="Calibri"/>
                <w:color w:val="auto"/>
                <w:sz w:val="20"/>
                <w:szCs w:val="20"/>
                <w:lang w:eastAsia="en-US"/>
              </w:rPr>
              <w:t>Условия к потенциальному</w:t>
            </w:r>
          </w:p>
          <w:p w:rsidR="00DD028D" w:rsidRPr="00330915" w:rsidRDefault="00DD028D" w:rsidP="00DD028D">
            <w:pPr>
              <w:jc w:val="left"/>
              <w:rPr>
                <w:rFonts w:eastAsia="Calibri"/>
                <w:color w:val="auto"/>
                <w:sz w:val="20"/>
                <w:szCs w:val="20"/>
                <w:lang w:eastAsia="en-US"/>
              </w:rPr>
            </w:pPr>
            <w:r w:rsidRPr="00330915">
              <w:rPr>
                <w:rFonts w:eastAsia="Calibri"/>
                <w:color w:val="auto"/>
                <w:sz w:val="20"/>
                <w:szCs w:val="20"/>
                <w:lang w:eastAsia="en-US"/>
              </w:rPr>
              <w:t>поставщику в случае определения его победителем и</w:t>
            </w:r>
            <w:r w:rsidRPr="00330915">
              <w:rPr>
                <w:rFonts w:eastAsia="Calibri"/>
                <w:color w:val="auto"/>
                <w:sz w:val="20"/>
                <w:szCs w:val="20"/>
                <w:lang w:val="kk-KZ" w:eastAsia="en-US"/>
              </w:rPr>
              <w:t xml:space="preserve"> </w:t>
            </w:r>
            <w:r w:rsidRPr="00330915">
              <w:rPr>
                <w:rFonts w:eastAsia="Calibri"/>
                <w:color w:val="auto"/>
                <w:sz w:val="20"/>
                <w:szCs w:val="20"/>
                <w:lang w:eastAsia="en-US"/>
              </w:rPr>
              <w:t>заключения с ним договора о</w:t>
            </w:r>
            <w:r w:rsidRPr="00330915">
              <w:rPr>
                <w:rFonts w:eastAsia="Calibri"/>
                <w:color w:val="auto"/>
                <w:sz w:val="20"/>
                <w:szCs w:val="20"/>
                <w:lang w:val="kk-KZ" w:eastAsia="en-US"/>
              </w:rPr>
              <w:t xml:space="preserve"> </w:t>
            </w:r>
            <w:r w:rsidRPr="00330915">
              <w:rPr>
                <w:rFonts w:eastAsia="Calibri"/>
                <w:color w:val="auto"/>
                <w:sz w:val="20"/>
                <w:szCs w:val="20"/>
                <w:lang w:eastAsia="en-US"/>
              </w:rPr>
              <w:t>государственных закупках</w:t>
            </w:r>
            <w:r w:rsidR="00CD7C72">
              <w:rPr>
                <w:rFonts w:eastAsia="Calibri"/>
                <w:color w:val="auto"/>
                <w:sz w:val="20"/>
                <w:szCs w:val="20"/>
                <w:lang w:val="kk-KZ" w:eastAsia="en-US"/>
              </w:rPr>
              <w:t xml:space="preserve"> </w:t>
            </w:r>
            <w:r w:rsidRPr="00330915">
              <w:rPr>
                <w:rFonts w:eastAsia="Calibri"/>
                <w:color w:val="auto"/>
                <w:sz w:val="20"/>
                <w:szCs w:val="20"/>
                <w:lang w:eastAsia="en-US"/>
              </w:rPr>
              <w:t>(указываются при необходимости) (Отклонение</w:t>
            </w:r>
            <w:r w:rsidRPr="00330915">
              <w:rPr>
                <w:rFonts w:eastAsia="Calibri"/>
                <w:color w:val="auto"/>
                <w:sz w:val="20"/>
                <w:szCs w:val="20"/>
                <w:lang w:val="kk-KZ" w:eastAsia="en-US"/>
              </w:rPr>
              <w:t xml:space="preserve"> </w:t>
            </w:r>
            <w:r w:rsidRPr="00330915">
              <w:rPr>
                <w:rFonts w:eastAsia="Calibri"/>
                <w:color w:val="auto"/>
                <w:sz w:val="20"/>
                <w:szCs w:val="20"/>
                <w:lang w:eastAsia="en-US"/>
              </w:rPr>
              <w:t>потенциального поставщика за не указание и непредставление</w:t>
            </w:r>
            <w:r w:rsidR="00CD7C72">
              <w:rPr>
                <w:rFonts w:eastAsia="Calibri"/>
                <w:color w:val="auto"/>
                <w:sz w:val="20"/>
                <w:szCs w:val="20"/>
                <w:lang w:val="kk-KZ" w:eastAsia="en-US"/>
              </w:rPr>
              <w:t xml:space="preserve"> </w:t>
            </w:r>
            <w:r w:rsidRPr="00330915">
              <w:rPr>
                <w:rFonts w:eastAsia="Calibri"/>
                <w:color w:val="auto"/>
                <w:sz w:val="20"/>
                <w:szCs w:val="20"/>
                <w:lang w:eastAsia="en-US"/>
              </w:rPr>
              <w:t>указанных сведений не допускается)</w:t>
            </w:r>
          </w:p>
        </w:tc>
        <w:tc>
          <w:tcPr>
            <w:tcW w:w="6350" w:type="dxa"/>
            <w:shd w:val="clear" w:color="auto" w:fill="auto"/>
          </w:tcPr>
          <w:p w:rsidR="008F4E38" w:rsidRPr="009670A6" w:rsidRDefault="008F4E38" w:rsidP="00CD7C72">
            <w:pPr>
              <w:spacing w:line="276" w:lineRule="auto"/>
              <w:rPr>
                <w:rFonts w:eastAsiaTheme="minorHAnsi"/>
                <w:color w:val="auto"/>
                <w:sz w:val="20"/>
                <w:szCs w:val="20"/>
                <w:lang w:eastAsia="en-US"/>
              </w:rPr>
            </w:pPr>
          </w:p>
        </w:tc>
      </w:tr>
    </w:tbl>
    <w:p w:rsidR="003529EB" w:rsidRPr="009670A6" w:rsidRDefault="003529EB" w:rsidP="000B77F2">
      <w:pPr>
        <w:rPr>
          <w:sz w:val="20"/>
          <w:szCs w:val="20"/>
        </w:rPr>
      </w:pPr>
    </w:p>
    <w:sectPr w:rsidR="003529EB" w:rsidRPr="009670A6" w:rsidSect="00311B82">
      <w:pgSz w:w="11906" w:h="16838"/>
      <w:pgMar w:top="993"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8378D"/>
    <w:multiLevelType w:val="multilevel"/>
    <w:tmpl w:val="DA7C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E64D3"/>
    <w:multiLevelType w:val="multilevel"/>
    <w:tmpl w:val="84844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454AA"/>
    <w:multiLevelType w:val="multilevel"/>
    <w:tmpl w:val="7E561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BD32AB"/>
    <w:multiLevelType w:val="multilevel"/>
    <w:tmpl w:val="26A4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B2395"/>
    <w:multiLevelType w:val="multilevel"/>
    <w:tmpl w:val="67E0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01936"/>
    <w:multiLevelType w:val="multilevel"/>
    <w:tmpl w:val="BACA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934AF"/>
    <w:multiLevelType w:val="multilevel"/>
    <w:tmpl w:val="D1E6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62B20"/>
    <w:multiLevelType w:val="multilevel"/>
    <w:tmpl w:val="5A0A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F88"/>
    <w:multiLevelType w:val="multilevel"/>
    <w:tmpl w:val="2A2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82382"/>
    <w:multiLevelType w:val="multilevel"/>
    <w:tmpl w:val="F050E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902237"/>
    <w:multiLevelType w:val="multilevel"/>
    <w:tmpl w:val="A11C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793C2A"/>
    <w:multiLevelType w:val="multilevel"/>
    <w:tmpl w:val="931A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93F62"/>
    <w:multiLevelType w:val="multilevel"/>
    <w:tmpl w:val="A960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112C1"/>
    <w:multiLevelType w:val="multilevel"/>
    <w:tmpl w:val="2F1E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63C61"/>
    <w:multiLevelType w:val="multilevel"/>
    <w:tmpl w:val="261A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90500"/>
    <w:multiLevelType w:val="multilevel"/>
    <w:tmpl w:val="19A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F87CDE"/>
    <w:multiLevelType w:val="multilevel"/>
    <w:tmpl w:val="33E2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E00955"/>
    <w:multiLevelType w:val="multilevel"/>
    <w:tmpl w:val="69F8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01DF5"/>
    <w:multiLevelType w:val="multilevel"/>
    <w:tmpl w:val="CBAE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23DEE"/>
    <w:multiLevelType w:val="multilevel"/>
    <w:tmpl w:val="3D0E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305254"/>
    <w:multiLevelType w:val="multilevel"/>
    <w:tmpl w:val="4BFA0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B47FB1"/>
    <w:multiLevelType w:val="multilevel"/>
    <w:tmpl w:val="FEEA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C6C44"/>
    <w:multiLevelType w:val="multilevel"/>
    <w:tmpl w:val="7EAC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774BE7"/>
    <w:multiLevelType w:val="multilevel"/>
    <w:tmpl w:val="4052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662573"/>
    <w:multiLevelType w:val="multilevel"/>
    <w:tmpl w:val="CE343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D119D2"/>
    <w:multiLevelType w:val="multilevel"/>
    <w:tmpl w:val="78501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2930F3"/>
    <w:multiLevelType w:val="multilevel"/>
    <w:tmpl w:val="0812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8660A6"/>
    <w:multiLevelType w:val="multilevel"/>
    <w:tmpl w:val="2DEAB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837F4A"/>
    <w:multiLevelType w:val="multilevel"/>
    <w:tmpl w:val="2BEC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AC32F5"/>
    <w:multiLevelType w:val="multilevel"/>
    <w:tmpl w:val="3882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F23201"/>
    <w:multiLevelType w:val="multilevel"/>
    <w:tmpl w:val="F6F4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9"/>
  </w:num>
  <w:num w:numId="3">
    <w:abstractNumId w:val="13"/>
  </w:num>
  <w:num w:numId="4">
    <w:abstractNumId w:val="20"/>
  </w:num>
  <w:num w:numId="5">
    <w:abstractNumId w:val="30"/>
  </w:num>
  <w:num w:numId="6">
    <w:abstractNumId w:val="16"/>
  </w:num>
  <w:num w:numId="7">
    <w:abstractNumId w:val="17"/>
  </w:num>
  <w:num w:numId="8">
    <w:abstractNumId w:val="9"/>
  </w:num>
  <w:num w:numId="9">
    <w:abstractNumId w:val="2"/>
  </w:num>
  <w:num w:numId="10">
    <w:abstractNumId w:val="5"/>
  </w:num>
  <w:num w:numId="11">
    <w:abstractNumId w:val="28"/>
  </w:num>
  <w:num w:numId="12">
    <w:abstractNumId w:val="25"/>
  </w:num>
  <w:num w:numId="13">
    <w:abstractNumId w:val="26"/>
  </w:num>
  <w:num w:numId="14">
    <w:abstractNumId w:val="24"/>
  </w:num>
  <w:num w:numId="15">
    <w:abstractNumId w:val="12"/>
  </w:num>
  <w:num w:numId="16">
    <w:abstractNumId w:val="0"/>
  </w:num>
  <w:num w:numId="17">
    <w:abstractNumId w:val="22"/>
  </w:num>
  <w:num w:numId="18">
    <w:abstractNumId w:val="27"/>
  </w:num>
  <w:num w:numId="19">
    <w:abstractNumId w:val="18"/>
  </w:num>
  <w:num w:numId="20">
    <w:abstractNumId w:val="3"/>
  </w:num>
  <w:num w:numId="21">
    <w:abstractNumId w:val="10"/>
  </w:num>
  <w:num w:numId="22">
    <w:abstractNumId w:val="15"/>
  </w:num>
  <w:num w:numId="23">
    <w:abstractNumId w:val="29"/>
  </w:num>
  <w:num w:numId="24">
    <w:abstractNumId w:val="21"/>
  </w:num>
  <w:num w:numId="25">
    <w:abstractNumId w:val="14"/>
  </w:num>
  <w:num w:numId="26">
    <w:abstractNumId w:val="1"/>
  </w:num>
  <w:num w:numId="27">
    <w:abstractNumId w:val="11"/>
  </w:num>
  <w:num w:numId="28">
    <w:abstractNumId w:val="6"/>
  </w:num>
  <w:num w:numId="29">
    <w:abstractNumId w:val="23"/>
  </w:num>
  <w:num w:numId="30">
    <w:abstractNumId w:val="4"/>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4AB"/>
    <w:rsid w:val="00022057"/>
    <w:rsid w:val="00037B18"/>
    <w:rsid w:val="000548F5"/>
    <w:rsid w:val="00062DCD"/>
    <w:rsid w:val="00064755"/>
    <w:rsid w:val="0006620E"/>
    <w:rsid w:val="00082840"/>
    <w:rsid w:val="00090100"/>
    <w:rsid w:val="000A1F66"/>
    <w:rsid w:val="000B77F2"/>
    <w:rsid w:val="001128F6"/>
    <w:rsid w:val="00120517"/>
    <w:rsid w:val="00153CC4"/>
    <w:rsid w:val="00187B5B"/>
    <w:rsid w:val="00190EDA"/>
    <w:rsid w:val="00191BD4"/>
    <w:rsid w:val="001C2975"/>
    <w:rsid w:val="001E5155"/>
    <w:rsid w:val="001F6AD5"/>
    <w:rsid w:val="001F725B"/>
    <w:rsid w:val="002132C7"/>
    <w:rsid w:val="00217061"/>
    <w:rsid w:val="002352AF"/>
    <w:rsid w:val="00275AD7"/>
    <w:rsid w:val="002774F1"/>
    <w:rsid w:val="00285617"/>
    <w:rsid w:val="002B1CCB"/>
    <w:rsid w:val="002B4AA0"/>
    <w:rsid w:val="002B68F9"/>
    <w:rsid w:val="002E48DA"/>
    <w:rsid w:val="00301F24"/>
    <w:rsid w:val="00303F11"/>
    <w:rsid w:val="00304A2B"/>
    <w:rsid w:val="00311B82"/>
    <w:rsid w:val="00321B0E"/>
    <w:rsid w:val="00326694"/>
    <w:rsid w:val="00330915"/>
    <w:rsid w:val="003529EB"/>
    <w:rsid w:val="00355046"/>
    <w:rsid w:val="00373AB3"/>
    <w:rsid w:val="003A28E5"/>
    <w:rsid w:val="003B472B"/>
    <w:rsid w:val="003C254F"/>
    <w:rsid w:val="003C7B73"/>
    <w:rsid w:val="003D2BA2"/>
    <w:rsid w:val="003D3F49"/>
    <w:rsid w:val="00402877"/>
    <w:rsid w:val="00422DD1"/>
    <w:rsid w:val="0045430F"/>
    <w:rsid w:val="004545B7"/>
    <w:rsid w:val="004745B1"/>
    <w:rsid w:val="004B1B31"/>
    <w:rsid w:val="004C1004"/>
    <w:rsid w:val="004E2ECC"/>
    <w:rsid w:val="0052513D"/>
    <w:rsid w:val="00545DF1"/>
    <w:rsid w:val="0056344B"/>
    <w:rsid w:val="00567919"/>
    <w:rsid w:val="00567AA4"/>
    <w:rsid w:val="005839A2"/>
    <w:rsid w:val="005B0A89"/>
    <w:rsid w:val="005B2A1D"/>
    <w:rsid w:val="005B4BE3"/>
    <w:rsid w:val="005C15FA"/>
    <w:rsid w:val="005C69C8"/>
    <w:rsid w:val="005D68F1"/>
    <w:rsid w:val="005E1818"/>
    <w:rsid w:val="005E2ECD"/>
    <w:rsid w:val="005F40EC"/>
    <w:rsid w:val="006009D5"/>
    <w:rsid w:val="00613D25"/>
    <w:rsid w:val="00625ECA"/>
    <w:rsid w:val="006417E9"/>
    <w:rsid w:val="00657A97"/>
    <w:rsid w:val="00670172"/>
    <w:rsid w:val="00674253"/>
    <w:rsid w:val="00682F36"/>
    <w:rsid w:val="006A5A6A"/>
    <w:rsid w:val="00707662"/>
    <w:rsid w:val="007361DB"/>
    <w:rsid w:val="00740464"/>
    <w:rsid w:val="00775893"/>
    <w:rsid w:val="00790E50"/>
    <w:rsid w:val="007A50B6"/>
    <w:rsid w:val="007B27BB"/>
    <w:rsid w:val="007C4749"/>
    <w:rsid w:val="007D51B5"/>
    <w:rsid w:val="007F00B2"/>
    <w:rsid w:val="007F027A"/>
    <w:rsid w:val="008306D3"/>
    <w:rsid w:val="0083338E"/>
    <w:rsid w:val="00841008"/>
    <w:rsid w:val="00864933"/>
    <w:rsid w:val="008C40D1"/>
    <w:rsid w:val="008C4935"/>
    <w:rsid w:val="008D556D"/>
    <w:rsid w:val="008E0716"/>
    <w:rsid w:val="008F4E38"/>
    <w:rsid w:val="00910C6F"/>
    <w:rsid w:val="009144AB"/>
    <w:rsid w:val="00916F35"/>
    <w:rsid w:val="009216C9"/>
    <w:rsid w:val="00923D05"/>
    <w:rsid w:val="00925AD9"/>
    <w:rsid w:val="009540E7"/>
    <w:rsid w:val="00964C38"/>
    <w:rsid w:val="009670A6"/>
    <w:rsid w:val="00967AEC"/>
    <w:rsid w:val="00987A3E"/>
    <w:rsid w:val="009918D3"/>
    <w:rsid w:val="009D5599"/>
    <w:rsid w:val="009E058A"/>
    <w:rsid w:val="009F10D7"/>
    <w:rsid w:val="00A050AA"/>
    <w:rsid w:val="00A403D9"/>
    <w:rsid w:val="00A40FB2"/>
    <w:rsid w:val="00A71B1E"/>
    <w:rsid w:val="00A86DB7"/>
    <w:rsid w:val="00AA5A38"/>
    <w:rsid w:val="00AB1CBF"/>
    <w:rsid w:val="00AB2469"/>
    <w:rsid w:val="00AB4FA7"/>
    <w:rsid w:val="00AB643D"/>
    <w:rsid w:val="00AC53B6"/>
    <w:rsid w:val="00AC6B28"/>
    <w:rsid w:val="00AD15B7"/>
    <w:rsid w:val="00AD17CC"/>
    <w:rsid w:val="00AF5C9C"/>
    <w:rsid w:val="00B01B3F"/>
    <w:rsid w:val="00B0427F"/>
    <w:rsid w:val="00B14487"/>
    <w:rsid w:val="00B17748"/>
    <w:rsid w:val="00B26A1B"/>
    <w:rsid w:val="00B46949"/>
    <w:rsid w:val="00B46CDA"/>
    <w:rsid w:val="00B537B9"/>
    <w:rsid w:val="00BA1640"/>
    <w:rsid w:val="00BB3804"/>
    <w:rsid w:val="00BD1CF7"/>
    <w:rsid w:val="00BE7F25"/>
    <w:rsid w:val="00C010F5"/>
    <w:rsid w:val="00C46C5F"/>
    <w:rsid w:val="00C564C2"/>
    <w:rsid w:val="00C56D32"/>
    <w:rsid w:val="00C66E08"/>
    <w:rsid w:val="00C713DF"/>
    <w:rsid w:val="00C71CD3"/>
    <w:rsid w:val="00C8002C"/>
    <w:rsid w:val="00C9679F"/>
    <w:rsid w:val="00CC3066"/>
    <w:rsid w:val="00CD7C72"/>
    <w:rsid w:val="00D20E58"/>
    <w:rsid w:val="00D25296"/>
    <w:rsid w:val="00D26A6C"/>
    <w:rsid w:val="00D95F12"/>
    <w:rsid w:val="00DA1048"/>
    <w:rsid w:val="00DD028D"/>
    <w:rsid w:val="00DF5E3B"/>
    <w:rsid w:val="00E6389B"/>
    <w:rsid w:val="00E82D3E"/>
    <w:rsid w:val="00E96295"/>
    <w:rsid w:val="00EA04AC"/>
    <w:rsid w:val="00F10333"/>
    <w:rsid w:val="00F10F13"/>
    <w:rsid w:val="00F201B9"/>
    <w:rsid w:val="00F47C4E"/>
    <w:rsid w:val="00F56257"/>
    <w:rsid w:val="00FA3A9F"/>
    <w:rsid w:val="00FB4FF5"/>
    <w:rsid w:val="00FD6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4E5E19-6702-4DE9-9FCA-A4B56DE5C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7F2"/>
    <w:pPr>
      <w:spacing w:after="0" w:line="240" w:lineRule="auto"/>
      <w:jc w:val="both"/>
    </w:pPr>
    <w:rPr>
      <w:rFonts w:ascii="Times New Roman" w:eastAsia="Times New Roman" w:hAnsi="Times New Roman" w:cs="Times New Roman"/>
      <w:color w:val="000000"/>
      <w:sz w:val="24"/>
      <w:szCs w:val="24"/>
      <w:lang w:eastAsia="ru-RU"/>
    </w:rPr>
  </w:style>
  <w:style w:type="paragraph" w:styleId="1">
    <w:name w:val="heading 1"/>
    <w:basedOn w:val="a"/>
    <w:next w:val="a"/>
    <w:link w:val="10"/>
    <w:uiPriority w:val="9"/>
    <w:qFormat/>
    <w:rsid w:val="00037B1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037B1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3529EB"/>
    <w:pPr>
      <w:spacing w:before="100" w:beforeAutospacing="1" w:after="100" w:afterAutospacing="1"/>
      <w:jc w:val="left"/>
      <w:outlineLvl w:val="2"/>
    </w:pPr>
    <w:rPr>
      <w:b/>
      <w:bCs/>
      <w:color w:val="auto"/>
      <w:sz w:val="27"/>
      <w:szCs w:val="27"/>
    </w:rPr>
  </w:style>
  <w:style w:type="paragraph" w:styleId="4">
    <w:name w:val="heading 4"/>
    <w:basedOn w:val="a"/>
    <w:next w:val="a"/>
    <w:link w:val="40"/>
    <w:uiPriority w:val="9"/>
    <w:semiHidden/>
    <w:unhideWhenUsed/>
    <w:qFormat/>
    <w:rsid w:val="00A86DB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77F2"/>
    <w:rPr>
      <w:color w:val="333399"/>
      <w:u w:val="single"/>
    </w:rPr>
  </w:style>
  <w:style w:type="table" w:styleId="a4">
    <w:name w:val="Table Grid"/>
    <w:basedOn w:val="a1"/>
    <w:uiPriority w:val="59"/>
    <w:rsid w:val="0056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a0"/>
    <w:rsid w:val="00BB3804"/>
  </w:style>
  <w:style w:type="paragraph" w:styleId="a5">
    <w:name w:val="Normal (Web)"/>
    <w:basedOn w:val="a"/>
    <w:uiPriority w:val="99"/>
    <w:unhideWhenUsed/>
    <w:rsid w:val="00B46CDA"/>
    <w:pPr>
      <w:spacing w:before="100" w:beforeAutospacing="1" w:after="100" w:afterAutospacing="1"/>
      <w:jc w:val="left"/>
    </w:pPr>
    <w:rPr>
      <w:color w:val="auto"/>
    </w:rPr>
  </w:style>
  <w:style w:type="paragraph" w:styleId="a6">
    <w:name w:val="Balloon Text"/>
    <w:basedOn w:val="a"/>
    <w:link w:val="a7"/>
    <w:uiPriority w:val="99"/>
    <w:semiHidden/>
    <w:unhideWhenUsed/>
    <w:rsid w:val="00C46C5F"/>
    <w:rPr>
      <w:rFonts w:ascii="Segoe UI" w:hAnsi="Segoe UI" w:cs="Segoe UI"/>
      <w:sz w:val="18"/>
      <w:szCs w:val="18"/>
    </w:rPr>
  </w:style>
  <w:style w:type="character" w:customStyle="1" w:styleId="a7">
    <w:name w:val="Текст выноски Знак"/>
    <w:basedOn w:val="a0"/>
    <w:link w:val="a6"/>
    <w:uiPriority w:val="99"/>
    <w:semiHidden/>
    <w:rsid w:val="00C46C5F"/>
    <w:rPr>
      <w:rFonts w:ascii="Segoe UI" w:eastAsia="Times New Roman" w:hAnsi="Segoe UI" w:cs="Segoe UI"/>
      <w:color w:val="000000"/>
      <w:sz w:val="18"/>
      <w:szCs w:val="18"/>
      <w:lang w:eastAsia="ru-RU"/>
    </w:rPr>
  </w:style>
  <w:style w:type="paragraph" w:styleId="a8">
    <w:name w:val="No Spacing"/>
    <w:uiPriority w:val="1"/>
    <w:qFormat/>
    <w:rsid w:val="00E96295"/>
    <w:pPr>
      <w:spacing w:after="0" w:line="240" w:lineRule="auto"/>
    </w:pPr>
    <w:rPr>
      <w:rFonts w:eastAsiaTheme="minorEastAsia"/>
      <w:lang w:eastAsia="ru-RU"/>
    </w:rPr>
  </w:style>
  <w:style w:type="character" w:customStyle="1" w:styleId="30">
    <w:name w:val="Заголовок 3 Знак"/>
    <w:basedOn w:val="a0"/>
    <w:link w:val="3"/>
    <w:uiPriority w:val="9"/>
    <w:rsid w:val="003529EB"/>
    <w:rPr>
      <w:rFonts w:ascii="Times New Roman" w:eastAsia="Times New Roman" w:hAnsi="Times New Roman" w:cs="Times New Roman"/>
      <w:b/>
      <w:bCs/>
      <w:sz w:val="27"/>
      <w:szCs w:val="27"/>
      <w:lang w:eastAsia="ru-RU"/>
    </w:rPr>
  </w:style>
  <w:style w:type="character" w:styleId="a9">
    <w:name w:val="Strong"/>
    <w:basedOn w:val="a0"/>
    <w:uiPriority w:val="22"/>
    <w:qFormat/>
    <w:rsid w:val="003529EB"/>
    <w:rPr>
      <w:b/>
      <w:bCs/>
    </w:rPr>
  </w:style>
  <w:style w:type="character" w:customStyle="1" w:styleId="ypks7kbdpwfgdykd3qb9">
    <w:name w:val="ypks7kbdpwfgdykd3qb9"/>
    <w:basedOn w:val="a0"/>
    <w:rsid w:val="0083338E"/>
  </w:style>
  <w:style w:type="paragraph" w:customStyle="1" w:styleId="pdq2pgselectionanchorcontainer">
    <w:name w:val="pdq2pg_selectionanchorcontainer"/>
    <w:basedOn w:val="a"/>
    <w:rsid w:val="00064755"/>
    <w:pPr>
      <w:spacing w:before="100" w:beforeAutospacing="1" w:after="100" w:afterAutospacing="1"/>
      <w:jc w:val="left"/>
    </w:pPr>
    <w:rPr>
      <w:color w:val="auto"/>
    </w:rPr>
  </w:style>
  <w:style w:type="character" w:customStyle="1" w:styleId="10">
    <w:name w:val="Заголовок 1 Знак"/>
    <w:basedOn w:val="a0"/>
    <w:link w:val="1"/>
    <w:uiPriority w:val="9"/>
    <w:rsid w:val="00037B18"/>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sid w:val="00037B18"/>
    <w:rPr>
      <w:rFonts w:asciiTheme="majorHAnsi" w:eastAsiaTheme="majorEastAsia" w:hAnsiTheme="majorHAnsi" w:cstheme="majorBidi"/>
      <w:color w:val="365F91" w:themeColor="accent1" w:themeShade="BF"/>
      <w:sz w:val="26"/>
      <w:szCs w:val="26"/>
      <w:lang w:eastAsia="ru-RU"/>
    </w:rPr>
  </w:style>
  <w:style w:type="character" w:customStyle="1" w:styleId="40">
    <w:name w:val="Заголовок 4 Знак"/>
    <w:basedOn w:val="a0"/>
    <w:link w:val="4"/>
    <w:uiPriority w:val="9"/>
    <w:semiHidden/>
    <w:rsid w:val="00A86DB7"/>
    <w:rPr>
      <w:rFonts w:asciiTheme="majorHAnsi" w:eastAsiaTheme="majorEastAsia" w:hAnsiTheme="majorHAnsi" w:cstheme="majorBidi"/>
      <w:i/>
      <w:iCs/>
      <w:color w:val="365F91" w:themeColor="accent1" w:themeShade="BF"/>
      <w:sz w:val="24"/>
      <w:szCs w:val="24"/>
      <w:lang w:eastAsia="ru-RU"/>
    </w:rPr>
  </w:style>
  <w:style w:type="paragraph" w:customStyle="1" w:styleId="isselectedend">
    <w:name w:val="isselectedend"/>
    <w:basedOn w:val="a"/>
    <w:rsid w:val="00A86DB7"/>
    <w:pPr>
      <w:spacing w:before="100" w:beforeAutospacing="1" w:after="100" w:afterAutospacing="1"/>
      <w:jc w:val="lef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535812">
      <w:bodyDiv w:val="1"/>
      <w:marLeft w:val="0"/>
      <w:marRight w:val="0"/>
      <w:marTop w:val="0"/>
      <w:marBottom w:val="0"/>
      <w:divBdr>
        <w:top w:val="none" w:sz="0" w:space="0" w:color="auto"/>
        <w:left w:val="none" w:sz="0" w:space="0" w:color="auto"/>
        <w:bottom w:val="none" w:sz="0" w:space="0" w:color="auto"/>
        <w:right w:val="none" w:sz="0" w:space="0" w:color="auto"/>
      </w:divBdr>
      <w:divsChild>
        <w:div w:id="987132686">
          <w:marLeft w:val="0"/>
          <w:marRight w:val="0"/>
          <w:marTop w:val="0"/>
          <w:marBottom w:val="0"/>
          <w:divBdr>
            <w:top w:val="none" w:sz="0" w:space="0" w:color="auto"/>
            <w:left w:val="none" w:sz="0" w:space="0" w:color="auto"/>
            <w:bottom w:val="none" w:sz="0" w:space="0" w:color="auto"/>
            <w:right w:val="none" w:sz="0" w:space="0" w:color="auto"/>
          </w:divBdr>
          <w:divsChild>
            <w:div w:id="208629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6484">
      <w:bodyDiv w:val="1"/>
      <w:marLeft w:val="0"/>
      <w:marRight w:val="0"/>
      <w:marTop w:val="0"/>
      <w:marBottom w:val="0"/>
      <w:divBdr>
        <w:top w:val="none" w:sz="0" w:space="0" w:color="auto"/>
        <w:left w:val="none" w:sz="0" w:space="0" w:color="auto"/>
        <w:bottom w:val="none" w:sz="0" w:space="0" w:color="auto"/>
        <w:right w:val="none" w:sz="0" w:space="0" w:color="auto"/>
      </w:divBdr>
    </w:div>
    <w:div w:id="365956947">
      <w:bodyDiv w:val="1"/>
      <w:marLeft w:val="0"/>
      <w:marRight w:val="0"/>
      <w:marTop w:val="0"/>
      <w:marBottom w:val="0"/>
      <w:divBdr>
        <w:top w:val="none" w:sz="0" w:space="0" w:color="auto"/>
        <w:left w:val="none" w:sz="0" w:space="0" w:color="auto"/>
        <w:bottom w:val="none" w:sz="0" w:space="0" w:color="auto"/>
        <w:right w:val="none" w:sz="0" w:space="0" w:color="auto"/>
      </w:divBdr>
    </w:div>
    <w:div w:id="396250674">
      <w:bodyDiv w:val="1"/>
      <w:marLeft w:val="0"/>
      <w:marRight w:val="0"/>
      <w:marTop w:val="0"/>
      <w:marBottom w:val="0"/>
      <w:divBdr>
        <w:top w:val="none" w:sz="0" w:space="0" w:color="auto"/>
        <w:left w:val="none" w:sz="0" w:space="0" w:color="auto"/>
        <w:bottom w:val="none" w:sz="0" w:space="0" w:color="auto"/>
        <w:right w:val="none" w:sz="0" w:space="0" w:color="auto"/>
      </w:divBdr>
      <w:divsChild>
        <w:div w:id="474104861">
          <w:marLeft w:val="0"/>
          <w:marRight w:val="0"/>
          <w:marTop w:val="0"/>
          <w:marBottom w:val="0"/>
          <w:divBdr>
            <w:top w:val="none" w:sz="0" w:space="0" w:color="auto"/>
            <w:left w:val="none" w:sz="0" w:space="0" w:color="auto"/>
            <w:bottom w:val="none" w:sz="0" w:space="0" w:color="auto"/>
            <w:right w:val="none" w:sz="0" w:space="0" w:color="auto"/>
          </w:divBdr>
          <w:divsChild>
            <w:div w:id="7642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554466">
      <w:bodyDiv w:val="1"/>
      <w:marLeft w:val="0"/>
      <w:marRight w:val="0"/>
      <w:marTop w:val="0"/>
      <w:marBottom w:val="0"/>
      <w:divBdr>
        <w:top w:val="none" w:sz="0" w:space="0" w:color="auto"/>
        <w:left w:val="none" w:sz="0" w:space="0" w:color="auto"/>
        <w:bottom w:val="none" w:sz="0" w:space="0" w:color="auto"/>
        <w:right w:val="none" w:sz="0" w:space="0" w:color="auto"/>
      </w:divBdr>
    </w:div>
    <w:div w:id="527567812">
      <w:bodyDiv w:val="1"/>
      <w:marLeft w:val="0"/>
      <w:marRight w:val="0"/>
      <w:marTop w:val="0"/>
      <w:marBottom w:val="0"/>
      <w:divBdr>
        <w:top w:val="none" w:sz="0" w:space="0" w:color="auto"/>
        <w:left w:val="none" w:sz="0" w:space="0" w:color="auto"/>
        <w:bottom w:val="none" w:sz="0" w:space="0" w:color="auto"/>
        <w:right w:val="none" w:sz="0" w:space="0" w:color="auto"/>
      </w:divBdr>
    </w:div>
    <w:div w:id="618537255">
      <w:bodyDiv w:val="1"/>
      <w:marLeft w:val="0"/>
      <w:marRight w:val="0"/>
      <w:marTop w:val="0"/>
      <w:marBottom w:val="0"/>
      <w:divBdr>
        <w:top w:val="none" w:sz="0" w:space="0" w:color="auto"/>
        <w:left w:val="none" w:sz="0" w:space="0" w:color="auto"/>
        <w:bottom w:val="none" w:sz="0" w:space="0" w:color="auto"/>
        <w:right w:val="none" w:sz="0" w:space="0" w:color="auto"/>
      </w:divBdr>
    </w:div>
    <w:div w:id="681510301">
      <w:bodyDiv w:val="1"/>
      <w:marLeft w:val="0"/>
      <w:marRight w:val="0"/>
      <w:marTop w:val="0"/>
      <w:marBottom w:val="0"/>
      <w:divBdr>
        <w:top w:val="none" w:sz="0" w:space="0" w:color="auto"/>
        <w:left w:val="none" w:sz="0" w:space="0" w:color="auto"/>
        <w:bottom w:val="none" w:sz="0" w:space="0" w:color="auto"/>
        <w:right w:val="none" w:sz="0" w:space="0" w:color="auto"/>
      </w:divBdr>
    </w:div>
    <w:div w:id="798257905">
      <w:bodyDiv w:val="1"/>
      <w:marLeft w:val="0"/>
      <w:marRight w:val="0"/>
      <w:marTop w:val="0"/>
      <w:marBottom w:val="0"/>
      <w:divBdr>
        <w:top w:val="none" w:sz="0" w:space="0" w:color="auto"/>
        <w:left w:val="none" w:sz="0" w:space="0" w:color="auto"/>
        <w:bottom w:val="none" w:sz="0" w:space="0" w:color="auto"/>
        <w:right w:val="none" w:sz="0" w:space="0" w:color="auto"/>
      </w:divBdr>
    </w:div>
    <w:div w:id="884675924">
      <w:bodyDiv w:val="1"/>
      <w:marLeft w:val="0"/>
      <w:marRight w:val="0"/>
      <w:marTop w:val="0"/>
      <w:marBottom w:val="0"/>
      <w:divBdr>
        <w:top w:val="none" w:sz="0" w:space="0" w:color="auto"/>
        <w:left w:val="none" w:sz="0" w:space="0" w:color="auto"/>
        <w:bottom w:val="none" w:sz="0" w:space="0" w:color="auto"/>
        <w:right w:val="none" w:sz="0" w:space="0" w:color="auto"/>
      </w:divBdr>
      <w:divsChild>
        <w:div w:id="1736582545">
          <w:marLeft w:val="0"/>
          <w:marRight w:val="0"/>
          <w:marTop w:val="0"/>
          <w:marBottom w:val="0"/>
          <w:divBdr>
            <w:top w:val="none" w:sz="0" w:space="0" w:color="auto"/>
            <w:left w:val="none" w:sz="0" w:space="0" w:color="auto"/>
            <w:bottom w:val="none" w:sz="0" w:space="0" w:color="auto"/>
            <w:right w:val="none" w:sz="0" w:space="0" w:color="auto"/>
          </w:divBdr>
          <w:divsChild>
            <w:div w:id="1051423771">
              <w:marLeft w:val="0"/>
              <w:marRight w:val="0"/>
              <w:marTop w:val="0"/>
              <w:marBottom w:val="0"/>
              <w:divBdr>
                <w:top w:val="none" w:sz="0" w:space="0" w:color="auto"/>
                <w:left w:val="none" w:sz="0" w:space="0" w:color="auto"/>
                <w:bottom w:val="none" w:sz="0" w:space="0" w:color="auto"/>
                <w:right w:val="none" w:sz="0" w:space="0" w:color="auto"/>
              </w:divBdr>
              <w:divsChild>
                <w:div w:id="634793692">
                  <w:marLeft w:val="0"/>
                  <w:marRight w:val="0"/>
                  <w:marTop w:val="0"/>
                  <w:marBottom w:val="0"/>
                  <w:divBdr>
                    <w:top w:val="none" w:sz="0" w:space="0" w:color="auto"/>
                    <w:left w:val="none" w:sz="0" w:space="0" w:color="auto"/>
                    <w:bottom w:val="none" w:sz="0" w:space="0" w:color="auto"/>
                    <w:right w:val="none" w:sz="0" w:space="0" w:color="auto"/>
                  </w:divBdr>
                  <w:divsChild>
                    <w:div w:id="151534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948302">
      <w:bodyDiv w:val="1"/>
      <w:marLeft w:val="0"/>
      <w:marRight w:val="0"/>
      <w:marTop w:val="0"/>
      <w:marBottom w:val="0"/>
      <w:divBdr>
        <w:top w:val="none" w:sz="0" w:space="0" w:color="auto"/>
        <w:left w:val="none" w:sz="0" w:space="0" w:color="auto"/>
        <w:bottom w:val="none" w:sz="0" w:space="0" w:color="auto"/>
        <w:right w:val="none" w:sz="0" w:space="0" w:color="auto"/>
      </w:divBdr>
    </w:div>
    <w:div w:id="1114789915">
      <w:bodyDiv w:val="1"/>
      <w:marLeft w:val="0"/>
      <w:marRight w:val="0"/>
      <w:marTop w:val="0"/>
      <w:marBottom w:val="0"/>
      <w:divBdr>
        <w:top w:val="none" w:sz="0" w:space="0" w:color="auto"/>
        <w:left w:val="none" w:sz="0" w:space="0" w:color="auto"/>
        <w:bottom w:val="none" w:sz="0" w:space="0" w:color="auto"/>
        <w:right w:val="none" w:sz="0" w:space="0" w:color="auto"/>
      </w:divBdr>
      <w:divsChild>
        <w:div w:id="1734960804">
          <w:marLeft w:val="0"/>
          <w:marRight w:val="0"/>
          <w:marTop w:val="0"/>
          <w:marBottom w:val="0"/>
          <w:divBdr>
            <w:top w:val="none" w:sz="0" w:space="0" w:color="auto"/>
            <w:left w:val="none" w:sz="0" w:space="0" w:color="auto"/>
            <w:bottom w:val="none" w:sz="0" w:space="0" w:color="auto"/>
            <w:right w:val="none" w:sz="0" w:space="0" w:color="auto"/>
          </w:divBdr>
          <w:divsChild>
            <w:div w:id="69758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706647">
      <w:bodyDiv w:val="1"/>
      <w:marLeft w:val="0"/>
      <w:marRight w:val="0"/>
      <w:marTop w:val="0"/>
      <w:marBottom w:val="0"/>
      <w:divBdr>
        <w:top w:val="none" w:sz="0" w:space="0" w:color="auto"/>
        <w:left w:val="none" w:sz="0" w:space="0" w:color="auto"/>
        <w:bottom w:val="none" w:sz="0" w:space="0" w:color="auto"/>
        <w:right w:val="none" w:sz="0" w:space="0" w:color="auto"/>
      </w:divBdr>
    </w:div>
    <w:div w:id="1269195868">
      <w:bodyDiv w:val="1"/>
      <w:marLeft w:val="0"/>
      <w:marRight w:val="0"/>
      <w:marTop w:val="0"/>
      <w:marBottom w:val="0"/>
      <w:divBdr>
        <w:top w:val="none" w:sz="0" w:space="0" w:color="auto"/>
        <w:left w:val="none" w:sz="0" w:space="0" w:color="auto"/>
        <w:bottom w:val="none" w:sz="0" w:space="0" w:color="auto"/>
        <w:right w:val="none" w:sz="0" w:space="0" w:color="auto"/>
      </w:divBdr>
    </w:div>
    <w:div w:id="1285313316">
      <w:bodyDiv w:val="1"/>
      <w:marLeft w:val="0"/>
      <w:marRight w:val="0"/>
      <w:marTop w:val="0"/>
      <w:marBottom w:val="0"/>
      <w:divBdr>
        <w:top w:val="none" w:sz="0" w:space="0" w:color="auto"/>
        <w:left w:val="none" w:sz="0" w:space="0" w:color="auto"/>
        <w:bottom w:val="none" w:sz="0" w:space="0" w:color="auto"/>
        <w:right w:val="none" w:sz="0" w:space="0" w:color="auto"/>
      </w:divBdr>
    </w:div>
    <w:div w:id="1329480926">
      <w:bodyDiv w:val="1"/>
      <w:marLeft w:val="0"/>
      <w:marRight w:val="0"/>
      <w:marTop w:val="0"/>
      <w:marBottom w:val="0"/>
      <w:divBdr>
        <w:top w:val="none" w:sz="0" w:space="0" w:color="auto"/>
        <w:left w:val="none" w:sz="0" w:space="0" w:color="auto"/>
        <w:bottom w:val="none" w:sz="0" w:space="0" w:color="auto"/>
        <w:right w:val="none" w:sz="0" w:space="0" w:color="auto"/>
      </w:divBdr>
    </w:div>
    <w:div w:id="1426805756">
      <w:bodyDiv w:val="1"/>
      <w:marLeft w:val="0"/>
      <w:marRight w:val="0"/>
      <w:marTop w:val="0"/>
      <w:marBottom w:val="0"/>
      <w:divBdr>
        <w:top w:val="none" w:sz="0" w:space="0" w:color="auto"/>
        <w:left w:val="none" w:sz="0" w:space="0" w:color="auto"/>
        <w:bottom w:val="none" w:sz="0" w:space="0" w:color="auto"/>
        <w:right w:val="none" w:sz="0" w:space="0" w:color="auto"/>
      </w:divBdr>
    </w:div>
    <w:div w:id="1480420640">
      <w:bodyDiv w:val="1"/>
      <w:marLeft w:val="0"/>
      <w:marRight w:val="0"/>
      <w:marTop w:val="0"/>
      <w:marBottom w:val="0"/>
      <w:divBdr>
        <w:top w:val="none" w:sz="0" w:space="0" w:color="auto"/>
        <w:left w:val="none" w:sz="0" w:space="0" w:color="auto"/>
        <w:bottom w:val="none" w:sz="0" w:space="0" w:color="auto"/>
        <w:right w:val="none" w:sz="0" w:space="0" w:color="auto"/>
      </w:divBdr>
    </w:div>
    <w:div w:id="1630166080">
      <w:bodyDiv w:val="1"/>
      <w:marLeft w:val="0"/>
      <w:marRight w:val="0"/>
      <w:marTop w:val="0"/>
      <w:marBottom w:val="0"/>
      <w:divBdr>
        <w:top w:val="none" w:sz="0" w:space="0" w:color="auto"/>
        <w:left w:val="none" w:sz="0" w:space="0" w:color="auto"/>
        <w:bottom w:val="none" w:sz="0" w:space="0" w:color="auto"/>
        <w:right w:val="none" w:sz="0" w:space="0" w:color="auto"/>
      </w:divBdr>
    </w:div>
    <w:div w:id="1786271049">
      <w:bodyDiv w:val="1"/>
      <w:marLeft w:val="0"/>
      <w:marRight w:val="0"/>
      <w:marTop w:val="0"/>
      <w:marBottom w:val="0"/>
      <w:divBdr>
        <w:top w:val="none" w:sz="0" w:space="0" w:color="auto"/>
        <w:left w:val="none" w:sz="0" w:space="0" w:color="auto"/>
        <w:bottom w:val="none" w:sz="0" w:space="0" w:color="auto"/>
        <w:right w:val="none" w:sz="0" w:space="0" w:color="auto"/>
      </w:divBdr>
      <w:divsChild>
        <w:div w:id="675615193">
          <w:marLeft w:val="0"/>
          <w:marRight w:val="0"/>
          <w:marTop w:val="0"/>
          <w:marBottom w:val="0"/>
          <w:divBdr>
            <w:top w:val="none" w:sz="0" w:space="0" w:color="auto"/>
            <w:left w:val="none" w:sz="0" w:space="0" w:color="auto"/>
            <w:bottom w:val="none" w:sz="0" w:space="0" w:color="auto"/>
            <w:right w:val="none" w:sz="0" w:space="0" w:color="auto"/>
          </w:divBdr>
          <w:divsChild>
            <w:div w:id="147005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10717">
      <w:bodyDiv w:val="1"/>
      <w:marLeft w:val="0"/>
      <w:marRight w:val="0"/>
      <w:marTop w:val="0"/>
      <w:marBottom w:val="0"/>
      <w:divBdr>
        <w:top w:val="none" w:sz="0" w:space="0" w:color="auto"/>
        <w:left w:val="none" w:sz="0" w:space="0" w:color="auto"/>
        <w:bottom w:val="none" w:sz="0" w:space="0" w:color="auto"/>
        <w:right w:val="none" w:sz="0" w:space="0" w:color="auto"/>
      </w:divBdr>
      <w:divsChild>
        <w:div w:id="71008069">
          <w:marLeft w:val="0"/>
          <w:marRight w:val="0"/>
          <w:marTop w:val="0"/>
          <w:marBottom w:val="0"/>
          <w:divBdr>
            <w:top w:val="none" w:sz="0" w:space="0" w:color="auto"/>
            <w:left w:val="none" w:sz="0" w:space="0" w:color="auto"/>
            <w:bottom w:val="none" w:sz="0" w:space="0" w:color="auto"/>
            <w:right w:val="none" w:sz="0" w:space="0" w:color="auto"/>
          </w:divBdr>
          <w:divsChild>
            <w:div w:id="1953395830">
              <w:marLeft w:val="0"/>
              <w:marRight w:val="0"/>
              <w:marTop w:val="0"/>
              <w:marBottom w:val="0"/>
              <w:divBdr>
                <w:top w:val="none" w:sz="0" w:space="0" w:color="auto"/>
                <w:left w:val="none" w:sz="0" w:space="0" w:color="auto"/>
                <w:bottom w:val="none" w:sz="0" w:space="0" w:color="auto"/>
                <w:right w:val="none" w:sz="0" w:space="0" w:color="auto"/>
              </w:divBdr>
              <w:divsChild>
                <w:div w:id="1479154663">
                  <w:marLeft w:val="0"/>
                  <w:marRight w:val="0"/>
                  <w:marTop w:val="0"/>
                  <w:marBottom w:val="0"/>
                  <w:divBdr>
                    <w:top w:val="none" w:sz="0" w:space="0" w:color="auto"/>
                    <w:left w:val="none" w:sz="0" w:space="0" w:color="auto"/>
                    <w:bottom w:val="none" w:sz="0" w:space="0" w:color="auto"/>
                    <w:right w:val="none" w:sz="0" w:space="0" w:color="auto"/>
                  </w:divBdr>
                  <w:divsChild>
                    <w:div w:id="120626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504528">
      <w:bodyDiv w:val="1"/>
      <w:marLeft w:val="0"/>
      <w:marRight w:val="0"/>
      <w:marTop w:val="0"/>
      <w:marBottom w:val="0"/>
      <w:divBdr>
        <w:top w:val="none" w:sz="0" w:space="0" w:color="auto"/>
        <w:left w:val="none" w:sz="0" w:space="0" w:color="auto"/>
        <w:bottom w:val="none" w:sz="0" w:space="0" w:color="auto"/>
        <w:right w:val="none" w:sz="0" w:space="0" w:color="auto"/>
      </w:divBdr>
    </w:div>
    <w:div w:id="1974827163">
      <w:bodyDiv w:val="1"/>
      <w:marLeft w:val="0"/>
      <w:marRight w:val="0"/>
      <w:marTop w:val="0"/>
      <w:marBottom w:val="0"/>
      <w:divBdr>
        <w:top w:val="none" w:sz="0" w:space="0" w:color="auto"/>
        <w:left w:val="none" w:sz="0" w:space="0" w:color="auto"/>
        <w:bottom w:val="none" w:sz="0" w:space="0" w:color="auto"/>
        <w:right w:val="none" w:sz="0" w:space="0" w:color="auto"/>
      </w:divBdr>
      <w:divsChild>
        <w:div w:id="567688896">
          <w:marLeft w:val="0"/>
          <w:marRight w:val="0"/>
          <w:marTop w:val="0"/>
          <w:marBottom w:val="0"/>
          <w:divBdr>
            <w:top w:val="none" w:sz="0" w:space="0" w:color="auto"/>
            <w:left w:val="none" w:sz="0" w:space="0" w:color="auto"/>
            <w:bottom w:val="none" w:sz="0" w:space="0" w:color="auto"/>
            <w:right w:val="none" w:sz="0" w:space="0" w:color="auto"/>
          </w:divBdr>
          <w:divsChild>
            <w:div w:id="1870410523">
              <w:marLeft w:val="0"/>
              <w:marRight w:val="0"/>
              <w:marTop w:val="0"/>
              <w:marBottom w:val="0"/>
              <w:divBdr>
                <w:top w:val="none" w:sz="0" w:space="0" w:color="auto"/>
                <w:left w:val="none" w:sz="0" w:space="0" w:color="auto"/>
                <w:bottom w:val="none" w:sz="0" w:space="0" w:color="auto"/>
                <w:right w:val="none" w:sz="0" w:space="0" w:color="auto"/>
              </w:divBdr>
              <w:divsChild>
                <w:div w:id="1925066054">
                  <w:marLeft w:val="0"/>
                  <w:marRight w:val="0"/>
                  <w:marTop w:val="0"/>
                  <w:marBottom w:val="0"/>
                  <w:divBdr>
                    <w:top w:val="none" w:sz="0" w:space="0" w:color="auto"/>
                    <w:left w:val="none" w:sz="0" w:space="0" w:color="auto"/>
                    <w:bottom w:val="none" w:sz="0" w:space="0" w:color="auto"/>
                    <w:right w:val="none" w:sz="0" w:space="0" w:color="auto"/>
                  </w:divBdr>
                  <w:divsChild>
                    <w:div w:id="146554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527651">
      <w:bodyDiv w:val="1"/>
      <w:marLeft w:val="0"/>
      <w:marRight w:val="0"/>
      <w:marTop w:val="0"/>
      <w:marBottom w:val="0"/>
      <w:divBdr>
        <w:top w:val="none" w:sz="0" w:space="0" w:color="auto"/>
        <w:left w:val="none" w:sz="0" w:space="0" w:color="auto"/>
        <w:bottom w:val="none" w:sz="0" w:space="0" w:color="auto"/>
        <w:right w:val="none" w:sz="0" w:space="0" w:color="auto"/>
      </w:divBdr>
      <w:divsChild>
        <w:div w:id="988556128">
          <w:marLeft w:val="0"/>
          <w:marRight w:val="0"/>
          <w:marTop w:val="0"/>
          <w:marBottom w:val="0"/>
          <w:divBdr>
            <w:top w:val="none" w:sz="0" w:space="0" w:color="auto"/>
            <w:left w:val="none" w:sz="0" w:space="0" w:color="auto"/>
            <w:bottom w:val="none" w:sz="0" w:space="0" w:color="auto"/>
            <w:right w:val="none" w:sz="0" w:space="0" w:color="auto"/>
          </w:divBdr>
          <w:divsChild>
            <w:div w:id="71928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1063</TotalTime>
  <Pages>8</Pages>
  <Words>2890</Words>
  <Characters>16479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Akmanbaeva Gulnur O.</dc:creator>
  <cp:lastModifiedBy>Bazar Aidos N.</cp:lastModifiedBy>
  <cp:revision>656</cp:revision>
  <cp:lastPrinted>2021-01-14T04:04:00Z</cp:lastPrinted>
  <dcterms:created xsi:type="dcterms:W3CDTF">2026-09-16T12:50:00Z</dcterms:created>
  <dcterms:modified xsi:type="dcterms:W3CDTF">2026-09-21T09:49:00Z</dcterms:modified>
</cp:coreProperties>
</file>